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CD5" w:rsidRPr="00FD12D3" w:rsidRDefault="00FD12D3" w:rsidP="00FD12D3">
      <w:pPr>
        <w:autoSpaceDE w:val="0"/>
        <w:autoSpaceDN w:val="0"/>
        <w:adjustRightInd w:val="0"/>
        <w:spacing w:line="276" w:lineRule="auto"/>
        <w:jc w:val="center"/>
        <w:rPr>
          <w:sz w:val="40"/>
          <w:szCs w:val="40"/>
        </w:rPr>
      </w:pPr>
      <w:r w:rsidRPr="00FD12D3">
        <w:rPr>
          <w:b/>
          <w:sz w:val="40"/>
          <w:szCs w:val="40"/>
        </w:rPr>
        <w:t>In- silico analysis of hematopoeitic stem cell antigen CD34 to identify its functional implications</w:t>
      </w:r>
    </w:p>
    <w:p w:rsidR="00FD12D3" w:rsidRDefault="00FD12D3" w:rsidP="00542CD5">
      <w:pPr>
        <w:autoSpaceDE w:val="0"/>
        <w:autoSpaceDN w:val="0"/>
        <w:adjustRightInd w:val="0"/>
        <w:jc w:val="center"/>
        <w:rPr>
          <w:b/>
          <w:sz w:val="36"/>
          <w:szCs w:val="36"/>
        </w:rPr>
      </w:pPr>
    </w:p>
    <w:p w:rsidR="00542CD5" w:rsidRPr="0011701C" w:rsidRDefault="00CB786B" w:rsidP="00542CD5">
      <w:pPr>
        <w:autoSpaceDE w:val="0"/>
        <w:autoSpaceDN w:val="0"/>
        <w:adjustRightInd w:val="0"/>
        <w:jc w:val="center"/>
        <w:rPr>
          <w:b/>
          <w:sz w:val="36"/>
          <w:szCs w:val="36"/>
        </w:rPr>
      </w:pPr>
      <w:r>
        <w:rPr>
          <w:b/>
          <w:sz w:val="36"/>
          <w:szCs w:val="36"/>
        </w:rPr>
        <w:t xml:space="preserve">A Major Project thesis </w:t>
      </w:r>
    </w:p>
    <w:p w:rsidR="00CB786B" w:rsidRDefault="00CB786B" w:rsidP="00CB786B">
      <w:pPr>
        <w:autoSpaceDE w:val="0"/>
        <w:autoSpaceDN w:val="0"/>
        <w:adjustRightInd w:val="0"/>
        <w:rPr>
          <w:sz w:val="32"/>
          <w:szCs w:val="32"/>
        </w:rPr>
      </w:pPr>
      <w:r>
        <w:rPr>
          <w:sz w:val="32"/>
          <w:szCs w:val="32"/>
        </w:rPr>
        <w:t xml:space="preserve">                   </w:t>
      </w:r>
    </w:p>
    <w:p w:rsidR="00542CD5" w:rsidRPr="00542CD5" w:rsidRDefault="00CB786B" w:rsidP="00CB786B">
      <w:pPr>
        <w:autoSpaceDE w:val="0"/>
        <w:autoSpaceDN w:val="0"/>
        <w:adjustRightInd w:val="0"/>
        <w:spacing w:line="360" w:lineRule="auto"/>
        <w:rPr>
          <w:sz w:val="32"/>
          <w:szCs w:val="32"/>
        </w:rPr>
      </w:pPr>
      <w:r>
        <w:rPr>
          <w:sz w:val="32"/>
          <w:szCs w:val="32"/>
        </w:rPr>
        <w:t xml:space="preserve">                   </w:t>
      </w:r>
      <w:r w:rsidR="00167BD5" w:rsidRPr="00542CD5">
        <w:rPr>
          <w:sz w:val="32"/>
          <w:szCs w:val="32"/>
        </w:rPr>
        <w:t>Submitted</w:t>
      </w:r>
      <w:r w:rsidR="00542CD5" w:rsidRPr="00542CD5">
        <w:rPr>
          <w:sz w:val="32"/>
          <w:szCs w:val="32"/>
        </w:rPr>
        <w:t xml:space="preserve"> in partial fulfillment of the requirements</w:t>
      </w:r>
    </w:p>
    <w:p w:rsidR="00542CD5" w:rsidRPr="00542CD5" w:rsidRDefault="00167BD5" w:rsidP="00CB786B">
      <w:pPr>
        <w:autoSpaceDE w:val="0"/>
        <w:autoSpaceDN w:val="0"/>
        <w:adjustRightInd w:val="0"/>
        <w:spacing w:line="360" w:lineRule="auto"/>
        <w:jc w:val="center"/>
        <w:rPr>
          <w:sz w:val="32"/>
          <w:szCs w:val="32"/>
        </w:rPr>
      </w:pPr>
      <w:r w:rsidRPr="00542CD5">
        <w:rPr>
          <w:sz w:val="32"/>
          <w:szCs w:val="32"/>
        </w:rPr>
        <w:t>For</w:t>
      </w:r>
      <w:r w:rsidR="00542CD5" w:rsidRPr="00542CD5">
        <w:rPr>
          <w:sz w:val="32"/>
          <w:szCs w:val="32"/>
        </w:rPr>
        <w:t xml:space="preserve"> the degree of</w:t>
      </w:r>
    </w:p>
    <w:p w:rsidR="00542CD5" w:rsidRPr="00542CD5" w:rsidRDefault="00542CD5" w:rsidP="00542CD5">
      <w:pPr>
        <w:autoSpaceDE w:val="0"/>
        <w:autoSpaceDN w:val="0"/>
        <w:adjustRightInd w:val="0"/>
        <w:jc w:val="center"/>
        <w:rPr>
          <w:sz w:val="32"/>
          <w:szCs w:val="32"/>
        </w:rPr>
      </w:pPr>
    </w:p>
    <w:p w:rsidR="00542CD5" w:rsidRDefault="00542CD5" w:rsidP="00AA3E54">
      <w:pPr>
        <w:autoSpaceDE w:val="0"/>
        <w:autoSpaceDN w:val="0"/>
        <w:adjustRightInd w:val="0"/>
        <w:spacing w:line="360" w:lineRule="auto"/>
        <w:jc w:val="center"/>
        <w:rPr>
          <w:b/>
          <w:sz w:val="32"/>
          <w:szCs w:val="32"/>
        </w:rPr>
      </w:pPr>
      <w:r w:rsidRPr="0011701C">
        <w:rPr>
          <w:b/>
          <w:sz w:val="32"/>
          <w:szCs w:val="32"/>
        </w:rPr>
        <w:t>Master of Technology</w:t>
      </w:r>
    </w:p>
    <w:p w:rsidR="00AA3E54" w:rsidRPr="00AA3E54" w:rsidRDefault="00AA3E54" w:rsidP="00AA3E54">
      <w:pPr>
        <w:autoSpaceDE w:val="0"/>
        <w:autoSpaceDN w:val="0"/>
        <w:adjustRightInd w:val="0"/>
        <w:spacing w:line="360" w:lineRule="auto"/>
        <w:jc w:val="center"/>
        <w:rPr>
          <w:sz w:val="32"/>
          <w:szCs w:val="32"/>
        </w:rPr>
      </w:pPr>
      <w:r w:rsidRPr="00AA3E54">
        <w:rPr>
          <w:sz w:val="32"/>
          <w:szCs w:val="32"/>
        </w:rPr>
        <w:t>In Bioinformatics</w:t>
      </w:r>
    </w:p>
    <w:p w:rsidR="00542CD5" w:rsidRPr="00AA3E54" w:rsidRDefault="00AA3E54" w:rsidP="00AA3E54">
      <w:pPr>
        <w:autoSpaceDE w:val="0"/>
        <w:autoSpaceDN w:val="0"/>
        <w:adjustRightInd w:val="0"/>
        <w:spacing w:line="360" w:lineRule="auto"/>
        <w:jc w:val="center"/>
        <w:rPr>
          <w:b/>
          <w:sz w:val="32"/>
          <w:szCs w:val="32"/>
        </w:rPr>
      </w:pPr>
      <w:r w:rsidRPr="00AA3E54">
        <w:rPr>
          <w:sz w:val="32"/>
          <w:szCs w:val="32"/>
        </w:rPr>
        <w:t>Submitted</w:t>
      </w:r>
      <w:r>
        <w:rPr>
          <w:b/>
          <w:sz w:val="32"/>
          <w:szCs w:val="32"/>
        </w:rPr>
        <w:t xml:space="preserve"> </w:t>
      </w:r>
      <w:r w:rsidR="00542CD5" w:rsidRPr="00542CD5">
        <w:rPr>
          <w:sz w:val="32"/>
          <w:szCs w:val="32"/>
        </w:rPr>
        <w:t>By</w:t>
      </w:r>
    </w:p>
    <w:p w:rsidR="00542CD5" w:rsidRDefault="00542CD5" w:rsidP="00542CD5">
      <w:pPr>
        <w:jc w:val="center"/>
        <w:rPr>
          <w:b/>
          <w:sz w:val="32"/>
          <w:szCs w:val="32"/>
        </w:rPr>
      </w:pPr>
      <w:r w:rsidRPr="0011701C">
        <w:rPr>
          <w:b/>
          <w:sz w:val="32"/>
          <w:szCs w:val="32"/>
        </w:rPr>
        <w:t>Unnati Goel</w:t>
      </w:r>
    </w:p>
    <w:p w:rsidR="00D42A34" w:rsidRPr="0011701C" w:rsidRDefault="00D42A34" w:rsidP="00542CD5">
      <w:pPr>
        <w:jc w:val="center"/>
        <w:rPr>
          <w:b/>
          <w:sz w:val="32"/>
          <w:szCs w:val="32"/>
        </w:rPr>
      </w:pPr>
    </w:p>
    <w:p w:rsidR="00542CD5" w:rsidRDefault="00542CD5" w:rsidP="00542CD5">
      <w:pPr>
        <w:jc w:val="center"/>
        <w:rPr>
          <w:sz w:val="32"/>
          <w:szCs w:val="32"/>
        </w:rPr>
      </w:pPr>
      <w:r w:rsidRPr="00247A30">
        <w:rPr>
          <w:b/>
          <w:sz w:val="32"/>
          <w:szCs w:val="32"/>
        </w:rPr>
        <w:t>Enrolment No</w:t>
      </w:r>
      <w:r>
        <w:rPr>
          <w:sz w:val="32"/>
          <w:szCs w:val="32"/>
        </w:rPr>
        <w:t>. - 2K11/BIO/20</w:t>
      </w:r>
    </w:p>
    <w:p w:rsidR="00D42A34" w:rsidRDefault="00D42A34" w:rsidP="00542CD5">
      <w:pPr>
        <w:jc w:val="center"/>
        <w:rPr>
          <w:sz w:val="32"/>
          <w:szCs w:val="32"/>
        </w:rPr>
      </w:pPr>
    </w:p>
    <w:p w:rsidR="00542CD5" w:rsidRDefault="00AA3E54" w:rsidP="00542CD5">
      <w:pPr>
        <w:jc w:val="center"/>
        <w:rPr>
          <w:b/>
          <w:sz w:val="32"/>
          <w:szCs w:val="32"/>
        </w:rPr>
      </w:pPr>
      <w:r>
        <w:rPr>
          <w:b/>
          <w:sz w:val="32"/>
          <w:szCs w:val="32"/>
        </w:rPr>
        <w:t>Under the supervision</w:t>
      </w:r>
      <w:r w:rsidR="00542CD5" w:rsidRPr="0011701C">
        <w:rPr>
          <w:b/>
          <w:sz w:val="32"/>
          <w:szCs w:val="32"/>
        </w:rPr>
        <w:t xml:space="preserve"> of </w:t>
      </w:r>
    </w:p>
    <w:p w:rsidR="00D42A34" w:rsidRPr="0011701C" w:rsidRDefault="00D42A34" w:rsidP="00542CD5">
      <w:pPr>
        <w:jc w:val="center"/>
        <w:rPr>
          <w:b/>
          <w:sz w:val="32"/>
          <w:szCs w:val="32"/>
        </w:rPr>
      </w:pPr>
    </w:p>
    <w:p w:rsidR="00542CD5" w:rsidRDefault="00542CD5" w:rsidP="00542CD5">
      <w:pPr>
        <w:jc w:val="center"/>
        <w:rPr>
          <w:b/>
          <w:sz w:val="32"/>
          <w:szCs w:val="32"/>
        </w:rPr>
      </w:pPr>
      <w:r w:rsidRPr="0011701C">
        <w:rPr>
          <w:b/>
          <w:sz w:val="32"/>
          <w:szCs w:val="32"/>
        </w:rPr>
        <w:t>Dr. Vimal Kishor Singh</w:t>
      </w:r>
    </w:p>
    <w:p w:rsidR="005817EE" w:rsidRPr="0011701C" w:rsidRDefault="005817EE" w:rsidP="00542CD5">
      <w:pPr>
        <w:jc w:val="center"/>
        <w:rPr>
          <w:b/>
          <w:sz w:val="32"/>
          <w:szCs w:val="32"/>
        </w:rPr>
      </w:pPr>
      <w:r>
        <w:rPr>
          <w:noProof/>
          <w:sz w:val="32"/>
          <w:szCs w:val="32"/>
        </w:rPr>
        <w:drawing>
          <wp:inline distT="0" distB="0" distL="0" distR="0" wp14:anchorId="7A5CFFF1" wp14:editId="5CD3C3D3">
            <wp:extent cx="1425146" cy="1417723"/>
            <wp:effectExtent l="0" t="0" r="0" b="0"/>
            <wp:docPr id="1" name="Picture 1" descr="C:\Users\Sanchit\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chit\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18" cy="1432518"/>
                    </a:xfrm>
                    <a:prstGeom prst="rect">
                      <a:avLst/>
                    </a:prstGeom>
                    <a:noFill/>
                    <a:ln>
                      <a:noFill/>
                    </a:ln>
                  </pic:spPr>
                </pic:pic>
              </a:graphicData>
            </a:graphic>
          </wp:inline>
        </w:drawing>
      </w:r>
    </w:p>
    <w:p w:rsidR="00542CD5" w:rsidRPr="0011701C" w:rsidRDefault="00AA3E54" w:rsidP="00AA3E54">
      <w:pPr>
        <w:rPr>
          <w:b/>
          <w:sz w:val="32"/>
          <w:szCs w:val="32"/>
        </w:rPr>
      </w:pPr>
      <w:r>
        <w:rPr>
          <w:sz w:val="32"/>
          <w:szCs w:val="32"/>
        </w:rPr>
        <w:t xml:space="preserve">                                </w:t>
      </w:r>
      <w:r w:rsidR="00542CD5" w:rsidRPr="0011701C">
        <w:rPr>
          <w:b/>
          <w:sz w:val="32"/>
          <w:szCs w:val="32"/>
        </w:rPr>
        <w:t>Delhi Technological University</w:t>
      </w:r>
    </w:p>
    <w:p w:rsidR="00542CD5" w:rsidRPr="00542CD5" w:rsidRDefault="00542CD5" w:rsidP="00542CD5">
      <w:pPr>
        <w:jc w:val="center"/>
        <w:rPr>
          <w:sz w:val="28"/>
          <w:szCs w:val="28"/>
        </w:rPr>
      </w:pPr>
      <w:r w:rsidRPr="00542CD5">
        <w:rPr>
          <w:sz w:val="28"/>
          <w:szCs w:val="28"/>
        </w:rPr>
        <w:t>Shahbad Daulatpur, Bawana Road</w:t>
      </w:r>
    </w:p>
    <w:p w:rsidR="00AA3E54" w:rsidRDefault="00542CD5" w:rsidP="00AA3E54">
      <w:pPr>
        <w:jc w:val="center"/>
        <w:rPr>
          <w:sz w:val="28"/>
          <w:szCs w:val="28"/>
        </w:rPr>
      </w:pPr>
      <w:r w:rsidRPr="00542CD5">
        <w:rPr>
          <w:sz w:val="28"/>
          <w:szCs w:val="28"/>
        </w:rPr>
        <w:t>New Delhi- 110042</w:t>
      </w:r>
    </w:p>
    <w:p w:rsidR="005817EE" w:rsidRPr="005817EE" w:rsidRDefault="00AA3E54" w:rsidP="005817EE">
      <w:pPr>
        <w:jc w:val="center"/>
        <w:rPr>
          <w:sz w:val="28"/>
          <w:szCs w:val="28"/>
        </w:rPr>
      </w:pPr>
      <w:r>
        <w:rPr>
          <w:b/>
          <w:sz w:val="28"/>
          <w:szCs w:val="28"/>
        </w:rPr>
        <w:t>July</w:t>
      </w:r>
      <w:r w:rsidR="002F3886">
        <w:rPr>
          <w:b/>
          <w:sz w:val="28"/>
          <w:szCs w:val="28"/>
        </w:rPr>
        <w:t xml:space="preserve"> </w:t>
      </w:r>
      <w:r w:rsidR="00542CD5" w:rsidRPr="002F3886">
        <w:rPr>
          <w:b/>
          <w:sz w:val="28"/>
          <w:szCs w:val="28"/>
        </w:rPr>
        <w:t>2013</w:t>
      </w:r>
    </w:p>
    <w:p w:rsidR="00D42A34" w:rsidRDefault="00D42A34" w:rsidP="00542CD5">
      <w:pPr>
        <w:jc w:val="center"/>
        <w:rPr>
          <w:b/>
          <w:sz w:val="36"/>
          <w:szCs w:val="36"/>
        </w:rPr>
      </w:pPr>
    </w:p>
    <w:p w:rsidR="00D42A34" w:rsidRDefault="00D42A34" w:rsidP="00542CD5">
      <w:pPr>
        <w:jc w:val="center"/>
        <w:rPr>
          <w:b/>
          <w:sz w:val="36"/>
          <w:szCs w:val="36"/>
        </w:rPr>
      </w:pPr>
    </w:p>
    <w:p w:rsidR="00D42A34" w:rsidRDefault="00D42A34" w:rsidP="00764298">
      <w:pPr>
        <w:rPr>
          <w:b/>
          <w:sz w:val="36"/>
          <w:szCs w:val="36"/>
        </w:rPr>
      </w:pPr>
    </w:p>
    <w:p w:rsidR="00CB671D" w:rsidRPr="00FB0397" w:rsidRDefault="00FB0397" w:rsidP="00542CD5">
      <w:pPr>
        <w:jc w:val="center"/>
        <w:rPr>
          <w:b/>
          <w:sz w:val="36"/>
          <w:szCs w:val="36"/>
        </w:rPr>
      </w:pPr>
      <w:r w:rsidRPr="00FB0397">
        <w:rPr>
          <w:b/>
          <w:sz w:val="36"/>
          <w:szCs w:val="36"/>
        </w:rPr>
        <w:lastRenderedPageBreak/>
        <w:t>CERTIFICATE</w:t>
      </w:r>
      <w:r w:rsidR="001059CC" w:rsidRPr="00FB0397">
        <w:rPr>
          <w:b/>
          <w:sz w:val="36"/>
          <w:szCs w:val="36"/>
        </w:rPr>
        <w:t xml:space="preserve"> </w:t>
      </w:r>
    </w:p>
    <w:p w:rsidR="001059CC" w:rsidRPr="001059CC" w:rsidRDefault="001059CC" w:rsidP="00542CD5">
      <w:pPr>
        <w:jc w:val="center"/>
        <w:rPr>
          <w:b/>
          <w:sz w:val="28"/>
          <w:szCs w:val="28"/>
        </w:rPr>
      </w:pPr>
      <w:r>
        <w:rPr>
          <w:noProof/>
        </w:rPr>
        <w:drawing>
          <wp:inline distT="0" distB="0" distL="0" distR="0" wp14:anchorId="714F1C9E" wp14:editId="0309D51C">
            <wp:extent cx="1886465" cy="1589903"/>
            <wp:effectExtent l="0" t="0" r="0" b="0"/>
            <wp:docPr id="19" name="Picture 19" descr="DELTECH.jpg"/>
            <wp:cNvGraphicFramePr/>
            <a:graphic xmlns:a="http://schemas.openxmlformats.org/drawingml/2006/main">
              <a:graphicData uri="http://schemas.openxmlformats.org/drawingml/2006/picture">
                <pic:pic xmlns:pic="http://schemas.openxmlformats.org/drawingml/2006/picture">
                  <pic:nvPicPr>
                    <pic:cNvPr id="1" name="Picture 1" descr="DELTECH.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8711" cy="1591796"/>
                    </a:xfrm>
                    <a:prstGeom prst="rect">
                      <a:avLst/>
                    </a:prstGeom>
                    <a:noFill/>
                    <a:ln>
                      <a:noFill/>
                    </a:ln>
                  </pic:spPr>
                </pic:pic>
              </a:graphicData>
            </a:graphic>
          </wp:inline>
        </w:drawing>
      </w:r>
    </w:p>
    <w:p w:rsidR="001059CC" w:rsidRPr="001059CC" w:rsidRDefault="001059CC" w:rsidP="001059CC">
      <w:pPr>
        <w:jc w:val="both"/>
        <w:rPr>
          <w:b/>
          <w:sz w:val="40"/>
          <w:szCs w:val="40"/>
        </w:rPr>
      </w:pPr>
      <w:r>
        <w:rPr>
          <w:sz w:val="28"/>
          <w:szCs w:val="28"/>
        </w:rPr>
        <w:t xml:space="preserve">This is to certify that the M. Tech. dissertation entitled </w:t>
      </w:r>
      <w:r>
        <w:rPr>
          <w:b/>
          <w:sz w:val="28"/>
          <w:szCs w:val="28"/>
        </w:rPr>
        <w:t xml:space="preserve">“To find out molecular structure of CD34 gene and </w:t>
      </w:r>
      <w:r w:rsidRPr="001059CC">
        <w:rPr>
          <w:b/>
          <w:sz w:val="28"/>
          <w:szCs w:val="28"/>
        </w:rPr>
        <w:t>protein and to explore it as an adhesion molecule</w:t>
      </w:r>
      <w:r>
        <w:rPr>
          <w:b/>
          <w:sz w:val="28"/>
          <w:szCs w:val="28"/>
        </w:rPr>
        <w:t>”</w:t>
      </w:r>
      <w:r>
        <w:rPr>
          <w:sz w:val="28"/>
          <w:szCs w:val="28"/>
        </w:rPr>
        <w:t xml:space="preserve">, submitted by </w:t>
      </w:r>
      <w:r>
        <w:rPr>
          <w:b/>
          <w:sz w:val="28"/>
          <w:szCs w:val="28"/>
        </w:rPr>
        <w:t>UNNATI GOEL (2K11/BIO/20)</w:t>
      </w:r>
      <w:r>
        <w:rPr>
          <w:sz w:val="28"/>
          <w:szCs w:val="28"/>
        </w:rPr>
        <w:t xml:space="preserve"> in partial fulfillment of the requirement for the award of the degree of Master of Engineering, Delhi Technological University (Formerly Delhi College of Engineering, University of Delhi), is an authentic record of the candidate’s own work carried out by </w:t>
      </w:r>
      <w:r w:rsidRPr="001059CC">
        <w:rPr>
          <w:sz w:val="28"/>
          <w:szCs w:val="28"/>
        </w:rPr>
        <w:t>her</w:t>
      </w:r>
      <w:r>
        <w:rPr>
          <w:sz w:val="28"/>
          <w:szCs w:val="28"/>
        </w:rPr>
        <w:t xml:space="preserve"> under my guidance. </w:t>
      </w:r>
    </w:p>
    <w:p w:rsidR="001059CC" w:rsidRDefault="001059CC" w:rsidP="001059CC">
      <w:pPr>
        <w:jc w:val="both"/>
        <w:rPr>
          <w:sz w:val="28"/>
          <w:szCs w:val="28"/>
        </w:rPr>
      </w:pPr>
      <w:r>
        <w:rPr>
          <w:sz w:val="28"/>
          <w:szCs w:val="28"/>
        </w:rPr>
        <w:t xml:space="preserve">The information </w:t>
      </w:r>
      <w:r w:rsidR="005817EE">
        <w:rPr>
          <w:sz w:val="28"/>
          <w:szCs w:val="28"/>
        </w:rPr>
        <w:t>and data enclosed in this dissertation</w:t>
      </w:r>
      <w:r>
        <w:rPr>
          <w:sz w:val="28"/>
          <w:szCs w:val="28"/>
        </w:rPr>
        <w:t xml:space="preserve"> is original and has not been submitted elsewhere for honoring of any other degree.</w:t>
      </w:r>
    </w:p>
    <w:p w:rsidR="001059CC" w:rsidRDefault="001059CC" w:rsidP="001059CC">
      <w:pPr>
        <w:pStyle w:val="ListParagraph"/>
        <w:ind w:left="0"/>
        <w:jc w:val="both"/>
        <w:rPr>
          <w:rFonts w:ascii="Times New Roman" w:hAnsi="Times New Roman"/>
          <w:b/>
          <w:sz w:val="28"/>
          <w:szCs w:val="28"/>
        </w:rPr>
      </w:pPr>
      <w:r>
        <w:rPr>
          <w:rFonts w:ascii="Times New Roman" w:hAnsi="Times New Roman"/>
          <w:b/>
          <w:sz w:val="28"/>
          <w:szCs w:val="28"/>
        </w:rPr>
        <w:t>Date:</w:t>
      </w:r>
    </w:p>
    <w:p w:rsidR="001059CC" w:rsidRDefault="001059CC" w:rsidP="001059CC">
      <w:pPr>
        <w:pStyle w:val="ListParagraph"/>
        <w:ind w:left="0"/>
        <w:jc w:val="both"/>
        <w:rPr>
          <w:rFonts w:ascii="Times New Roman" w:hAnsi="Times New Roman"/>
          <w:sz w:val="28"/>
          <w:szCs w:val="28"/>
        </w:rPr>
      </w:pPr>
    </w:p>
    <w:p w:rsidR="001059CC" w:rsidRDefault="001059CC" w:rsidP="001059CC">
      <w:pPr>
        <w:pStyle w:val="ListParagraph"/>
        <w:ind w:left="0"/>
        <w:jc w:val="both"/>
        <w:rPr>
          <w:rFonts w:ascii="Times New Roman" w:hAnsi="Times New Roman"/>
          <w:b/>
          <w:sz w:val="28"/>
          <w:szCs w:val="28"/>
        </w:rPr>
      </w:pPr>
    </w:p>
    <w:p w:rsidR="001059CC" w:rsidRDefault="001059CC" w:rsidP="001059CC">
      <w:pPr>
        <w:pStyle w:val="ListParagraph"/>
        <w:ind w:left="0"/>
        <w:jc w:val="both"/>
        <w:rPr>
          <w:rFonts w:ascii="Times New Roman" w:hAnsi="Times New Roman"/>
          <w:b/>
          <w:sz w:val="28"/>
          <w:szCs w:val="28"/>
        </w:rPr>
      </w:pPr>
      <w:r>
        <w:rPr>
          <w:rFonts w:ascii="Times New Roman" w:hAnsi="Times New Roman"/>
          <w:b/>
          <w:sz w:val="28"/>
          <w:szCs w:val="28"/>
        </w:rPr>
        <w:t>Dr. Vimal Kishor Singh</w:t>
      </w:r>
    </w:p>
    <w:p w:rsidR="001059CC" w:rsidRDefault="001059CC" w:rsidP="001059CC">
      <w:pPr>
        <w:pStyle w:val="ListParagraph"/>
        <w:ind w:left="0"/>
        <w:jc w:val="both"/>
        <w:rPr>
          <w:rFonts w:ascii="Times New Roman" w:hAnsi="Times New Roman"/>
          <w:sz w:val="28"/>
          <w:szCs w:val="28"/>
        </w:rPr>
      </w:pPr>
      <w:r>
        <w:rPr>
          <w:rFonts w:ascii="Times New Roman" w:hAnsi="Times New Roman"/>
          <w:sz w:val="28"/>
          <w:szCs w:val="28"/>
        </w:rPr>
        <w:t xml:space="preserve">(Project Mentor) </w:t>
      </w:r>
    </w:p>
    <w:p w:rsidR="001059CC" w:rsidRDefault="001059CC" w:rsidP="001059CC">
      <w:pPr>
        <w:pStyle w:val="ListParagraph"/>
        <w:ind w:left="0"/>
        <w:jc w:val="both"/>
        <w:rPr>
          <w:rFonts w:ascii="Times New Roman" w:hAnsi="Times New Roman"/>
          <w:sz w:val="28"/>
          <w:szCs w:val="28"/>
        </w:rPr>
      </w:pPr>
      <w:r>
        <w:rPr>
          <w:rFonts w:ascii="Times New Roman" w:hAnsi="Times New Roman"/>
          <w:sz w:val="28"/>
          <w:szCs w:val="28"/>
        </w:rPr>
        <w:t xml:space="preserve">Department of Bio-Technology </w:t>
      </w:r>
    </w:p>
    <w:p w:rsidR="001059CC" w:rsidRDefault="001059CC" w:rsidP="001059CC">
      <w:pPr>
        <w:pStyle w:val="ListParagraph"/>
        <w:ind w:left="0"/>
        <w:jc w:val="both"/>
        <w:rPr>
          <w:rFonts w:ascii="Times New Roman" w:hAnsi="Times New Roman"/>
          <w:sz w:val="28"/>
          <w:szCs w:val="28"/>
        </w:rPr>
      </w:pPr>
      <w:r>
        <w:rPr>
          <w:rFonts w:ascii="Times New Roman" w:hAnsi="Times New Roman"/>
          <w:sz w:val="28"/>
          <w:szCs w:val="28"/>
        </w:rPr>
        <w:t xml:space="preserve">Delhi Technological University </w:t>
      </w:r>
    </w:p>
    <w:p w:rsidR="001059CC" w:rsidRDefault="001059CC" w:rsidP="001059CC">
      <w:pPr>
        <w:pStyle w:val="ListParagraph"/>
        <w:ind w:left="0"/>
        <w:jc w:val="both"/>
        <w:rPr>
          <w:rFonts w:ascii="Times New Roman" w:hAnsi="Times New Roman"/>
          <w:sz w:val="28"/>
          <w:szCs w:val="28"/>
        </w:rPr>
      </w:pPr>
      <w:r>
        <w:rPr>
          <w:rFonts w:ascii="Times New Roman" w:hAnsi="Times New Roman"/>
          <w:sz w:val="28"/>
          <w:szCs w:val="28"/>
        </w:rPr>
        <w:t>(Formerly Delhi College of Engineering, University of Delhi)</w:t>
      </w:r>
    </w:p>
    <w:p w:rsidR="00CB671D" w:rsidRDefault="00CB671D" w:rsidP="001059CC">
      <w:pPr>
        <w:rPr>
          <w:sz w:val="28"/>
          <w:szCs w:val="28"/>
        </w:rPr>
      </w:pPr>
    </w:p>
    <w:p w:rsidR="00CB671D" w:rsidRDefault="00CB671D" w:rsidP="00542CD5">
      <w:pPr>
        <w:jc w:val="center"/>
        <w:rPr>
          <w:sz w:val="28"/>
          <w:szCs w:val="28"/>
        </w:rPr>
      </w:pPr>
    </w:p>
    <w:p w:rsidR="00764298" w:rsidRDefault="00764298" w:rsidP="00542CD5">
      <w:pPr>
        <w:jc w:val="center"/>
        <w:rPr>
          <w:sz w:val="28"/>
          <w:szCs w:val="28"/>
        </w:rPr>
      </w:pPr>
    </w:p>
    <w:p w:rsidR="00764298" w:rsidRDefault="00764298" w:rsidP="00542CD5">
      <w:pPr>
        <w:jc w:val="center"/>
        <w:rPr>
          <w:sz w:val="28"/>
          <w:szCs w:val="28"/>
        </w:rPr>
      </w:pPr>
    </w:p>
    <w:p w:rsidR="00764298" w:rsidRDefault="00764298" w:rsidP="00542CD5">
      <w:pPr>
        <w:jc w:val="center"/>
        <w:rPr>
          <w:sz w:val="28"/>
          <w:szCs w:val="28"/>
        </w:rPr>
      </w:pPr>
    </w:p>
    <w:p w:rsidR="00CB671D" w:rsidRDefault="00CB671D" w:rsidP="00542CD5">
      <w:pPr>
        <w:jc w:val="center"/>
        <w:rPr>
          <w:sz w:val="28"/>
          <w:szCs w:val="28"/>
        </w:rPr>
      </w:pPr>
    </w:p>
    <w:p w:rsidR="00CB671D" w:rsidRDefault="00CB671D" w:rsidP="00542CD5">
      <w:pPr>
        <w:jc w:val="center"/>
        <w:rPr>
          <w:sz w:val="28"/>
          <w:szCs w:val="28"/>
        </w:rPr>
      </w:pPr>
    </w:p>
    <w:p w:rsidR="00CB671D" w:rsidRDefault="00CB671D" w:rsidP="00542CD5">
      <w:pPr>
        <w:jc w:val="center"/>
        <w:rPr>
          <w:sz w:val="28"/>
          <w:szCs w:val="28"/>
        </w:rPr>
      </w:pPr>
    </w:p>
    <w:p w:rsidR="00D42A34" w:rsidRDefault="00D42A34" w:rsidP="00542CD5">
      <w:pPr>
        <w:jc w:val="center"/>
        <w:rPr>
          <w:b/>
          <w:sz w:val="36"/>
          <w:szCs w:val="36"/>
        </w:rPr>
      </w:pPr>
    </w:p>
    <w:p w:rsidR="00D42A34" w:rsidRDefault="00D42A34" w:rsidP="00542CD5">
      <w:pPr>
        <w:jc w:val="center"/>
        <w:rPr>
          <w:b/>
          <w:sz w:val="36"/>
          <w:szCs w:val="36"/>
        </w:rPr>
      </w:pPr>
    </w:p>
    <w:p w:rsidR="00286DDF" w:rsidRDefault="00286DDF" w:rsidP="00542CD5">
      <w:pPr>
        <w:jc w:val="center"/>
        <w:rPr>
          <w:b/>
          <w:sz w:val="36"/>
          <w:szCs w:val="36"/>
        </w:rPr>
      </w:pPr>
    </w:p>
    <w:p w:rsidR="00CB671D" w:rsidRDefault="00FB0397" w:rsidP="00542CD5">
      <w:pPr>
        <w:jc w:val="center"/>
        <w:rPr>
          <w:b/>
          <w:sz w:val="36"/>
          <w:szCs w:val="36"/>
        </w:rPr>
      </w:pPr>
      <w:r w:rsidRPr="00FB0397">
        <w:rPr>
          <w:b/>
          <w:sz w:val="36"/>
          <w:szCs w:val="36"/>
        </w:rPr>
        <w:lastRenderedPageBreak/>
        <w:t>ACKNOWLEDGEMENT</w:t>
      </w:r>
    </w:p>
    <w:p w:rsidR="009E3D46" w:rsidRDefault="009E3D46" w:rsidP="009E3D46">
      <w:pPr>
        <w:autoSpaceDE w:val="0"/>
        <w:autoSpaceDN w:val="0"/>
        <w:adjustRightInd w:val="0"/>
        <w:spacing w:line="360" w:lineRule="auto"/>
        <w:jc w:val="both"/>
        <w:rPr>
          <w:sz w:val="28"/>
          <w:szCs w:val="28"/>
        </w:rPr>
      </w:pPr>
    </w:p>
    <w:p w:rsidR="009E3D46" w:rsidRDefault="009E3D46" w:rsidP="009E3D46">
      <w:pPr>
        <w:autoSpaceDE w:val="0"/>
        <w:autoSpaceDN w:val="0"/>
        <w:adjustRightInd w:val="0"/>
        <w:spacing w:line="360" w:lineRule="auto"/>
        <w:jc w:val="both"/>
        <w:rPr>
          <w:sz w:val="28"/>
          <w:szCs w:val="28"/>
        </w:rPr>
      </w:pPr>
    </w:p>
    <w:p w:rsidR="009E3D46" w:rsidRDefault="009E3D46" w:rsidP="009E3D46">
      <w:pPr>
        <w:autoSpaceDE w:val="0"/>
        <w:autoSpaceDN w:val="0"/>
        <w:adjustRightInd w:val="0"/>
        <w:spacing w:line="360" w:lineRule="auto"/>
        <w:jc w:val="both"/>
        <w:rPr>
          <w:sz w:val="28"/>
          <w:szCs w:val="28"/>
        </w:rPr>
      </w:pPr>
      <w:r w:rsidRPr="005D08E1">
        <w:rPr>
          <w:sz w:val="28"/>
          <w:szCs w:val="28"/>
        </w:rPr>
        <w:t xml:space="preserve">I take this opportunity to express a deep sense of gratitude towards my guide </w:t>
      </w:r>
      <w:r>
        <w:rPr>
          <w:sz w:val="28"/>
          <w:szCs w:val="28"/>
        </w:rPr>
        <w:t>Dr. Vimal Kishor Singh</w:t>
      </w:r>
      <w:r w:rsidRPr="005D08E1">
        <w:rPr>
          <w:sz w:val="28"/>
          <w:szCs w:val="28"/>
        </w:rPr>
        <w:t>, for providing excellent guidance, encourage</w:t>
      </w:r>
      <w:r>
        <w:rPr>
          <w:sz w:val="28"/>
          <w:szCs w:val="28"/>
        </w:rPr>
        <w:t xml:space="preserve">ment and inspiration throughout </w:t>
      </w:r>
      <w:r w:rsidRPr="005D08E1">
        <w:rPr>
          <w:sz w:val="28"/>
          <w:szCs w:val="28"/>
        </w:rPr>
        <w:t xml:space="preserve">the project work. Without his invaluable guidance, </w:t>
      </w:r>
      <w:r>
        <w:rPr>
          <w:sz w:val="28"/>
          <w:szCs w:val="28"/>
        </w:rPr>
        <w:t xml:space="preserve">this work would never have been </w:t>
      </w:r>
      <w:r w:rsidRPr="005D08E1">
        <w:rPr>
          <w:sz w:val="28"/>
          <w:szCs w:val="28"/>
        </w:rPr>
        <w:t>a successful one. I would als</w:t>
      </w:r>
      <w:r>
        <w:rPr>
          <w:sz w:val="28"/>
          <w:szCs w:val="28"/>
        </w:rPr>
        <w:t>o like to thank all my colleagues</w:t>
      </w:r>
      <w:r w:rsidR="005817EE">
        <w:rPr>
          <w:sz w:val="28"/>
          <w:szCs w:val="28"/>
        </w:rPr>
        <w:t>, lab staff as well as all the faculties of Biotechnology</w:t>
      </w:r>
      <w:r>
        <w:rPr>
          <w:sz w:val="28"/>
          <w:szCs w:val="28"/>
        </w:rPr>
        <w:t xml:space="preserve"> for their valuable suggestions </w:t>
      </w:r>
      <w:r w:rsidRPr="005D08E1">
        <w:rPr>
          <w:sz w:val="28"/>
          <w:szCs w:val="28"/>
        </w:rPr>
        <w:t>and helpful discussions.</w:t>
      </w:r>
    </w:p>
    <w:p w:rsidR="009E3D46" w:rsidRDefault="009E3D46" w:rsidP="009E3D46">
      <w:pPr>
        <w:autoSpaceDE w:val="0"/>
        <w:autoSpaceDN w:val="0"/>
        <w:adjustRightInd w:val="0"/>
        <w:spacing w:line="360" w:lineRule="auto"/>
        <w:jc w:val="both"/>
        <w:rPr>
          <w:sz w:val="28"/>
          <w:szCs w:val="28"/>
        </w:rPr>
      </w:pPr>
    </w:p>
    <w:p w:rsidR="009E3D46" w:rsidRDefault="009E3D46" w:rsidP="009E3D46">
      <w:pPr>
        <w:autoSpaceDE w:val="0"/>
        <w:autoSpaceDN w:val="0"/>
        <w:adjustRightInd w:val="0"/>
        <w:spacing w:line="360" w:lineRule="auto"/>
        <w:jc w:val="both"/>
        <w:rPr>
          <w:sz w:val="28"/>
          <w:szCs w:val="28"/>
        </w:rPr>
      </w:pPr>
      <w:r>
        <w:rPr>
          <w:sz w:val="28"/>
          <w:szCs w:val="28"/>
        </w:rPr>
        <w:t>Unnati Goel</w:t>
      </w:r>
    </w:p>
    <w:p w:rsidR="009E3D46" w:rsidRDefault="009E3D46" w:rsidP="009E3D46">
      <w:pPr>
        <w:autoSpaceDE w:val="0"/>
        <w:autoSpaceDN w:val="0"/>
        <w:adjustRightInd w:val="0"/>
        <w:spacing w:line="360" w:lineRule="auto"/>
        <w:jc w:val="both"/>
        <w:rPr>
          <w:sz w:val="28"/>
          <w:szCs w:val="28"/>
        </w:rPr>
      </w:pPr>
      <w:r>
        <w:rPr>
          <w:sz w:val="28"/>
          <w:szCs w:val="28"/>
        </w:rPr>
        <w:t>Delhi Technological University</w:t>
      </w:r>
    </w:p>
    <w:p w:rsidR="009E3D46" w:rsidRDefault="009E3D46" w:rsidP="009E3D46">
      <w:pPr>
        <w:autoSpaceDE w:val="0"/>
        <w:autoSpaceDN w:val="0"/>
        <w:adjustRightInd w:val="0"/>
        <w:spacing w:line="360" w:lineRule="auto"/>
        <w:jc w:val="both"/>
        <w:rPr>
          <w:sz w:val="28"/>
          <w:szCs w:val="28"/>
        </w:rPr>
      </w:pPr>
      <w:r>
        <w:rPr>
          <w:sz w:val="28"/>
          <w:szCs w:val="28"/>
        </w:rPr>
        <w:t>July 2013</w:t>
      </w:r>
    </w:p>
    <w:p w:rsidR="009E3D46" w:rsidRDefault="009E3D46" w:rsidP="009E3D46">
      <w:pPr>
        <w:autoSpaceDE w:val="0"/>
        <w:autoSpaceDN w:val="0"/>
        <w:adjustRightInd w:val="0"/>
        <w:spacing w:line="360" w:lineRule="auto"/>
        <w:jc w:val="both"/>
        <w:rPr>
          <w:sz w:val="28"/>
          <w:szCs w:val="28"/>
        </w:rPr>
      </w:pPr>
    </w:p>
    <w:p w:rsidR="00FB0397" w:rsidRPr="00FB0397" w:rsidRDefault="00FB0397" w:rsidP="00FB0397">
      <w:pPr>
        <w:rPr>
          <w:b/>
          <w:sz w:val="36"/>
          <w:szCs w:val="36"/>
        </w:rPr>
      </w:pPr>
    </w:p>
    <w:p w:rsidR="00CB671D" w:rsidRDefault="00CB671D" w:rsidP="00542CD5">
      <w:pPr>
        <w:jc w:val="center"/>
        <w:rPr>
          <w:sz w:val="28"/>
          <w:szCs w:val="28"/>
        </w:rPr>
      </w:pPr>
    </w:p>
    <w:p w:rsidR="00CB671D" w:rsidRDefault="00CB671D" w:rsidP="00542CD5">
      <w:pPr>
        <w:jc w:val="center"/>
        <w:rPr>
          <w:sz w:val="28"/>
          <w:szCs w:val="28"/>
        </w:rPr>
      </w:pPr>
    </w:p>
    <w:p w:rsidR="00CB671D" w:rsidRDefault="00CB671D" w:rsidP="00FB0397">
      <w:pPr>
        <w:rPr>
          <w:sz w:val="28"/>
          <w:szCs w:val="28"/>
        </w:rPr>
      </w:pPr>
    </w:p>
    <w:p w:rsidR="005D08E1" w:rsidRDefault="005D08E1" w:rsidP="00CB671D">
      <w:pPr>
        <w:rPr>
          <w:sz w:val="28"/>
          <w:szCs w:val="28"/>
        </w:rPr>
      </w:pPr>
    </w:p>
    <w:p w:rsidR="005D08E1" w:rsidRDefault="005D08E1" w:rsidP="00CB671D">
      <w:pPr>
        <w:rPr>
          <w:sz w:val="28"/>
          <w:szCs w:val="28"/>
        </w:rPr>
      </w:pPr>
    </w:p>
    <w:p w:rsidR="005D08E1" w:rsidRDefault="005D08E1" w:rsidP="00CB671D">
      <w:pPr>
        <w:rPr>
          <w:sz w:val="28"/>
          <w:szCs w:val="28"/>
        </w:rPr>
      </w:pPr>
    </w:p>
    <w:p w:rsidR="009E3D46" w:rsidRDefault="009E3D46" w:rsidP="00CB671D">
      <w:pPr>
        <w:rPr>
          <w:sz w:val="28"/>
          <w:szCs w:val="28"/>
        </w:rPr>
      </w:pPr>
    </w:p>
    <w:p w:rsidR="009E3D46" w:rsidRDefault="009E3D46" w:rsidP="00CB671D">
      <w:pPr>
        <w:rPr>
          <w:sz w:val="28"/>
          <w:szCs w:val="28"/>
        </w:rPr>
      </w:pPr>
    </w:p>
    <w:p w:rsidR="009E3D46" w:rsidRDefault="009E3D46" w:rsidP="00CB671D">
      <w:pPr>
        <w:rPr>
          <w:sz w:val="28"/>
          <w:szCs w:val="28"/>
        </w:rPr>
      </w:pPr>
    </w:p>
    <w:p w:rsidR="009E3D46" w:rsidRDefault="009E3D46" w:rsidP="00CB671D">
      <w:pPr>
        <w:rPr>
          <w:sz w:val="28"/>
          <w:szCs w:val="28"/>
        </w:rPr>
      </w:pPr>
    </w:p>
    <w:p w:rsidR="00D42A34" w:rsidRDefault="00D42A34" w:rsidP="00340A42">
      <w:pPr>
        <w:autoSpaceDE w:val="0"/>
        <w:autoSpaceDN w:val="0"/>
        <w:adjustRightInd w:val="0"/>
        <w:spacing w:line="360" w:lineRule="auto"/>
        <w:rPr>
          <w:b/>
          <w:sz w:val="40"/>
          <w:szCs w:val="40"/>
        </w:rPr>
      </w:pPr>
    </w:p>
    <w:p w:rsidR="00D42A34" w:rsidRDefault="00D42A34" w:rsidP="00340A42">
      <w:pPr>
        <w:autoSpaceDE w:val="0"/>
        <w:autoSpaceDN w:val="0"/>
        <w:adjustRightInd w:val="0"/>
        <w:spacing w:line="360" w:lineRule="auto"/>
        <w:rPr>
          <w:b/>
          <w:sz w:val="40"/>
          <w:szCs w:val="40"/>
        </w:rPr>
      </w:pPr>
    </w:p>
    <w:p w:rsidR="00D42A34" w:rsidRDefault="00D42A34" w:rsidP="00340A42">
      <w:pPr>
        <w:autoSpaceDE w:val="0"/>
        <w:autoSpaceDN w:val="0"/>
        <w:adjustRightInd w:val="0"/>
        <w:spacing w:line="360" w:lineRule="auto"/>
        <w:rPr>
          <w:b/>
          <w:sz w:val="40"/>
          <w:szCs w:val="40"/>
        </w:rPr>
      </w:pPr>
    </w:p>
    <w:p w:rsidR="00D42A34" w:rsidRDefault="00D42A34" w:rsidP="00340A42">
      <w:pPr>
        <w:autoSpaceDE w:val="0"/>
        <w:autoSpaceDN w:val="0"/>
        <w:adjustRightInd w:val="0"/>
        <w:spacing w:line="360" w:lineRule="auto"/>
        <w:rPr>
          <w:b/>
          <w:sz w:val="40"/>
          <w:szCs w:val="40"/>
        </w:rPr>
      </w:pPr>
    </w:p>
    <w:p w:rsidR="00340A42" w:rsidRPr="00E4290C" w:rsidRDefault="00340A42" w:rsidP="00340A42">
      <w:pPr>
        <w:autoSpaceDE w:val="0"/>
        <w:autoSpaceDN w:val="0"/>
        <w:adjustRightInd w:val="0"/>
        <w:spacing w:line="360" w:lineRule="auto"/>
        <w:rPr>
          <w:b/>
          <w:sz w:val="40"/>
          <w:szCs w:val="40"/>
        </w:rPr>
      </w:pPr>
      <w:r w:rsidRPr="00E4290C">
        <w:rPr>
          <w:b/>
          <w:sz w:val="40"/>
          <w:szCs w:val="40"/>
        </w:rPr>
        <w:lastRenderedPageBreak/>
        <w:t>Contents</w:t>
      </w:r>
    </w:p>
    <w:p w:rsidR="00340A42" w:rsidRPr="00D75837" w:rsidRDefault="00D75837" w:rsidP="00340A42">
      <w:pPr>
        <w:autoSpaceDE w:val="0"/>
        <w:autoSpaceDN w:val="0"/>
        <w:adjustRightInd w:val="0"/>
        <w:spacing w:line="360" w:lineRule="auto"/>
        <w:rPr>
          <w:sz w:val="28"/>
          <w:szCs w:val="28"/>
        </w:rPr>
      </w:pPr>
      <w:r>
        <w:rPr>
          <w:sz w:val="44"/>
          <w:szCs w:val="44"/>
        </w:rPr>
        <w:t xml:space="preserve">                                                                      </w:t>
      </w:r>
      <w:r w:rsidRPr="00D75837">
        <w:rPr>
          <w:sz w:val="28"/>
          <w:szCs w:val="28"/>
        </w:rPr>
        <w:t>Page No.</w:t>
      </w:r>
    </w:p>
    <w:p w:rsidR="00EF5446" w:rsidRPr="00E4290C" w:rsidRDefault="004E4CF5" w:rsidP="00340A42">
      <w:pPr>
        <w:autoSpaceDE w:val="0"/>
        <w:autoSpaceDN w:val="0"/>
        <w:adjustRightInd w:val="0"/>
        <w:spacing w:line="360" w:lineRule="auto"/>
        <w:rPr>
          <w:b/>
        </w:rPr>
      </w:pPr>
      <w:r>
        <w:rPr>
          <w:b/>
        </w:rPr>
        <w:t>ABSTRACT</w:t>
      </w:r>
      <w:r w:rsidR="00322ABD">
        <w:rPr>
          <w:b/>
        </w:rPr>
        <w:tab/>
      </w:r>
      <w:r w:rsidR="00322ABD">
        <w:rPr>
          <w:b/>
        </w:rPr>
        <w:tab/>
      </w:r>
      <w:r w:rsidR="00322ABD">
        <w:rPr>
          <w:b/>
        </w:rPr>
        <w:tab/>
      </w:r>
      <w:r w:rsidR="00322ABD">
        <w:rPr>
          <w:b/>
        </w:rPr>
        <w:tab/>
      </w:r>
      <w:r w:rsidR="00322ABD">
        <w:rPr>
          <w:b/>
        </w:rPr>
        <w:tab/>
      </w:r>
      <w:r w:rsidR="00322ABD">
        <w:rPr>
          <w:b/>
        </w:rPr>
        <w:tab/>
      </w:r>
      <w:r w:rsidR="00322ABD">
        <w:rPr>
          <w:b/>
        </w:rPr>
        <w:tab/>
      </w:r>
      <w:r w:rsidR="00322ABD">
        <w:rPr>
          <w:b/>
        </w:rPr>
        <w:tab/>
      </w:r>
      <w:r w:rsidR="00322ABD">
        <w:rPr>
          <w:b/>
        </w:rPr>
        <w:tab/>
      </w:r>
      <w:r w:rsidR="00322ABD">
        <w:rPr>
          <w:b/>
        </w:rPr>
        <w:tab/>
        <w:t>6</w:t>
      </w:r>
    </w:p>
    <w:p w:rsidR="00EF5446" w:rsidRPr="00E4290C" w:rsidRDefault="004E4CF5" w:rsidP="00340A42">
      <w:pPr>
        <w:autoSpaceDE w:val="0"/>
        <w:autoSpaceDN w:val="0"/>
        <w:adjustRightInd w:val="0"/>
        <w:spacing w:line="360" w:lineRule="auto"/>
        <w:rPr>
          <w:b/>
        </w:rPr>
      </w:pPr>
      <w:r>
        <w:rPr>
          <w:b/>
        </w:rPr>
        <w:t>ACKNOWLEDGEMENTS</w:t>
      </w:r>
      <w:r>
        <w:rPr>
          <w:b/>
        </w:rPr>
        <w:tab/>
      </w:r>
      <w:r>
        <w:rPr>
          <w:b/>
        </w:rPr>
        <w:tab/>
      </w:r>
      <w:r>
        <w:rPr>
          <w:b/>
        </w:rPr>
        <w:tab/>
      </w:r>
      <w:r>
        <w:rPr>
          <w:b/>
        </w:rPr>
        <w:tab/>
      </w:r>
      <w:r>
        <w:rPr>
          <w:b/>
        </w:rPr>
        <w:tab/>
      </w:r>
      <w:r>
        <w:rPr>
          <w:b/>
        </w:rPr>
        <w:tab/>
      </w:r>
      <w:r>
        <w:rPr>
          <w:b/>
        </w:rPr>
        <w:tab/>
      </w:r>
      <w:r>
        <w:rPr>
          <w:b/>
        </w:rPr>
        <w:tab/>
      </w:r>
      <w:r w:rsidR="00322ABD">
        <w:rPr>
          <w:b/>
        </w:rPr>
        <w:t>3</w:t>
      </w:r>
    </w:p>
    <w:p w:rsidR="00EF5446" w:rsidRPr="00E4290C" w:rsidRDefault="004E4CF5" w:rsidP="00340A42">
      <w:pPr>
        <w:autoSpaceDE w:val="0"/>
        <w:autoSpaceDN w:val="0"/>
        <w:adjustRightInd w:val="0"/>
        <w:spacing w:line="360" w:lineRule="auto"/>
        <w:rPr>
          <w:b/>
        </w:rPr>
      </w:pPr>
      <w:r>
        <w:rPr>
          <w:b/>
        </w:rPr>
        <w:t>LIST OF FIGURES</w:t>
      </w:r>
      <w:r w:rsidR="00322ABD">
        <w:rPr>
          <w:b/>
        </w:rPr>
        <w:tab/>
      </w:r>
      <w:r w:rsidR="00322ABD">
        <w:rPr>
          <w:b/>
        </w:rPr>
        <w:tab/>
      </w:r>
      <w:r w:rsidR="00322ABD">
        <w:rPr>
          <w:b/>
        </w:rPr>
        <w:tab/>
      </w:r>
      <w:r w:rsidR="00322ABD">
        <w:rPr>
          <w:b/>
        </w:rPr>
        <w:tab/>
      </w:r>
      <w:r w:rsidR="00322ABD">
        <w:rPr>
          <w:b/>
        </w:rPr>
        <w:tab/>
      </w:r>
      <w:r w:rsidR="00322ABD">
        <w:rPr>
          <w:b/>
        </w:rPr>
        <w:tab/>
      </w:r>
      <w:r w:rsidR="00322ABD">
        <w:rPr>
          <w:b/>
        </w:rPr>
        <w:tab/>
      </w:r>
      <w:r w:rsidR="00322ABD">
        <w:rPr>
          <w:b/>
        </w:rPr>
        <w:tab/>
      </w:r>
      <w:r w:rsidR="00322ABD">
        <w:rPr>
          <w:b/>
        </w:rPr>
        <w:tab/>
        <w:t>5</w:t>
      </w:r>
    </w:p>
    <w:p w:rsidR="00EF5446" w:rsidRPr="00EF5446" w:rsidRDefault="00620C6B" w:rsidP="00340A42">
      <w:pPr>
        <w:autoSpaceDE w:val="0"/>
        <w:autoSpaceDN w:val="0"/>
        <w:adjustRightInd w:val="0"/>
        <w:spacing w:line="360" w:lineRule="auto"/>
      </w:pPr>
      <w:r w:rsidRPr="00E4290C">
        <w:rPr>
          <w:b/>
        </w:rPr>
        <w:t xml:space="preserve">                                                                                                             </w:t>
      </w:r>
      <w:r w:rsidR="00D75837" w:rsidRPr="00E4290C">
        <w:rPr>
          <w:b/>
        </w:rPr>
        <w:t xml:space="preserve">                        </w:t>
      </w:r>
    </w:p>
    <w:p w:rsidR="00620C6B" w:rsidRPr="00647E54" w:rsidRDefault="004E4CF5" w:rsidP="00647E54">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INTRODUCTION</w:t>
      </w:r>
      <w:r w:rsidR="00D75837">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73B9A">
        <w:rPr>
          <w:rFonts w:ascii="Times New Roman" w:hAnsi="Times New Roman" w:cs="Times New Roman"/>
          <w:b/>
          <w:sz w:val="24"/>
          <w:szCs w:val="24"/>
        </w:rPr>
        <w:t>8</w:t>
      </w:r>
    </w:p>
    <w:p w:rsidR="00620C6B" w:rsidRDefault="00620C6B" w:rsidP="00620C6B">
      <w:pPr>
        <w:pStyle w:val="ListParagraph"/>
        <w:spacing w:line="360" w:lineRule="auto"/>
        <w:rPr>
          <w:rFonts w:ascii="Times New Roman" w:hAnsi="Times New Roman" w:cs="Times New Roman"/>
          <w:sz w:val="24"/>
          <w:szCs w:val="24"/>
        </w:rPr>
      </w:pPr>
    </w:p>
    <w:p w:rsidR="006D12EF" w:rsidRPr="006D12EF" w:rsidRDefault="004E4CF5" w:rsidP="006D12EF">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REVIEW OF LITERATURE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D12EF">
        <w:rPr>
          <w:rFonts w:ascii="Times New Roman" w:hAnsi="Times New Roman" w:cs="Times New Roman"/>
          <w:b/>
          <w:sz w:val="24"/>
          <w:szCs w:val="24"/>
        </w:rPr>
        <w:t>16</w:t>
      </w:r>
    </w:p>
    <w:p w:rsidR="004E4CF5" w:rsidRPr="00647E54" w:rsidRDefault="00620C6B" w:rsidP="00647E54">
      <w:pPr>
        <w:pStyle w:val="ListParagraph"/>
        <w:numPr>
          <w:ilvl w:val="1"/>
          <w:numId w:val="36"/>
        </w:numPr>
        <w:spacing w:line="360" w:lineRule="auto"/>
        <w:rPr>
          <w:rFonts w:ascii="Times New Roman" w:hAnsi="Times New Roman" w:cs="Times New Roman"/>
          <w:sz w:val="24"/>
          <w:szCs w:val="24"/>
        </w:rPr>
      </w:pPr>
      <w:r w:rsidRPr="00647E54">
        <w:rPr>
          <w:rFonts w:ascii="Times New Roman" w:hAnsi="Times New Roman" w:cs="Times New Roman"/>
          <w:sz w:val="24"/>
          <w:szCs w:val="24"/>
        </w:rPr>
        <w:t>Application of stem cells in treating various lung disorders</w:t>
      </w:r>
    </w:p>
    <w:p w:rsidR="00620C6B" w:rsidRPr="00647E54" w:rsidRDefault="004E4CF5" w:rsidP="00647E54">
      <w:pPr>
        <w:pStyle w:val="ListParagraph"/>
        <w:numPr>
          <w:ilvl w:val="1"/>
          <w:numId w:val="36"/>
        </w:numPr>
        <w:spacing w:line="360" w:lineRule="auto"/>
        <w:rPr>
          <w:rFonts w:ascii="Times New Roman" w:hAnsi="Times New Roman" w:cs="Times New Roman"/>
          <w:sz w:val="24"/>
          <w:szCs w:val="24"/>
        </w:rPr>
      </w:pPr>
      <w:r w:rsidRPr="00647E54">
        <w:rPr>
          <w:rFonts w:ascii="Times New Roman" w:hAnsi="Times New Roman" w:cs="Times New Roman"/>
          <w:sz w:val="24"/>
          <w:szCs w:val="24"/>
        </w:rPr>
        <w:t>Stem cell markers</w:t>
      </w:r>
      <w:r w:rsidRPr="00647E54">
        <w:rPr>
          <w:rFonts w:ascii="Times New Roman" w:hAnsi="Times New Roman" w:cs="Times New Roman"/>
          <w:sz w:val="24"/>
          <w:szCs w:val="24"/>
        </w:rPr>
        <w:tab/>
      </w:r>
      <w:r w:rsidRPr="00647E54">
        <w:rPr>
          <w:rFonts w:ascii="Times New Roman" w:hAnsi="Times New Roman" w:cs="Times New Roman"/>
          <w:sz w:val="24"/>
          <w:szCs w:val="24"/>
        </w:rPr>
        <w:tab/>
      </w:r>
      <w:r w:rsidRPr="00647E54">
        <w:rPr>
          <w:rFonts w:ascii="Times New Roman" w:hAnsi="Times New Roman" w:cs="Times New Roman"/>
          <w:sz w:val="24"/>
          <w:szCs w:val="24"/>
        </w:rPr>
        <w:tab/>
      </w:r>
      <w:r w:rsidRPr="00647E54">
        <w:rPr>
          <w:rFonts w:ascii="Times New Roman" w:hAnsi="Times New Roman" w:cs="Times New Roman"/>
          <w:sz w:val="24"/>
          <w:szCs w:val="24"/>
        </w:rPr>
        <w:tab/>
      </w:r>
      <w:r w:rsidRPr="00647E54">
        <w:rPr>
          <w:rFonts w:ascii="Times New Roman" w:hAnsi="Times New Roman" w:cs="Times New Roman"/>
          <w:sz w:val="24"/>
          <w:szCs w:val="24"/>
        </w:rPr>
        <w:tab/>
      </w:r>
      <w:r w:rsidRPr="00647E54">
        <w:rPr>
          <w:rFonts w:ascii="Times New Roman" w:hAnsi="Times New Roman" w:cs="Times New Roman"/>
          <w:sz w:val="24"/>
          <w:szCs w:val="24"/>
        </w:rPr>
        <w:tab/>
      </w:r>
      <w:r w:rsidR="006D12EF">
        <w:rPr>
          <w:rFonts w:ascii="Times New Roman" w:hAnsi="Times New Roman" w:cs="Times New Roman"/>
          <w:sz w:val="24"/>
          <w:szCs w:val="24"/>
        </w:rPr>
        <w:tab/>
      </w:r>
      <w:r w:rsidR="006D12EF">
        <w:rPr>
          <w:rFonts w:ascii="Times New Roman" w:hAnsi="Times New Roman" w:cs="Times New Roman"/>
          <w:sz w:val="24"/>
          <w:szCs w:val="24"/>
        </w:rPr>
        <w:tab/>
      </w:r>
    </w:p>
    <w:p w:rsidR="004E4CF5" w:rsidRPr="004E4CF5" w:rsidRDefault="004E4CF5" w:rsidP="00647E54">
      <w:pPr>
        <w:pStyle w:val="ListParagraph"/>
        <w:numPr>
          <w:ilvl w:val="1"/>
          <w:numId w:val="36"/>
        </w:numPr>
        <w:spacing w:line="360" w:lineRule="auto"/>
        <w:rPr>
          <w:rFonts w:ascii="Times New Roman" w:hAnsi="Times New Roman" w:cs="Times New Roman"/>
          <w:sz w:val="24"/>
          <w:szCs w:val="24"/>
        </w:rPr>
      </w:pPr>
      <w:r>
        <w:rPr>
          <w:rFonts w:ascii="Times New Roman" w:hAnsi="Times New Roman" w:cs="Times New Roman"/>
          <w:sz w:val="24"/>
          <w:szCs w:val="24"/>
        </w:rPr>
        <w:t>Separation of stem cells</w:t>
      </w:r>
    </w:p>
    <w:p w:rsidR="00620C6B" w:rsidRDefault="00620C6B" w:rsidP="00620C6B">
      <w:pPr>
        <w:pStyle w:val="ListParagraph"/>
        <w:spacing w:line="360" w:lineRule="auto"/>
        <w:rPr>
          <w:rFonts w:ascii="Times New Roman" w:hAnsi="Times New Roman" w:cs="Times New Roman"/>
          <w:sz w:val="24"/>
          <w:szCs w:val="24"/>
        </w:rPr>
      </w:pPr>
    </w:p>
    <w:p w:rsidR="00620C6B" w:rsidRDefault="00A575EE" w:rsidP="007B1292">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METHODOLOGY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E4CF5">
        <w:rPr>
          <w:rFonts w:ascii="Times New Roman" w:hAnsi="Times New Roman" w:cs="Times New Roman"/>
          <w:b/>
          <w:sz w:val="24"/>
          <w:szCs w:val="24"/>
        </w:rPr>
        <w:tab/>
      </w:r>
      <w:r w:rsidR="004E4CF5">
        <w:rPr>
          <w:rFonts w:ascii="Times New Roman" w:hAnsi="Times New Roman" w:cs="Times New Roman"/>
          <w:b/>
          <w:sz w:val="24"/>
          <w:szCs w:val="24"/>
        </w:rPr>
        <w:tab/>
      </w:r>
      <w:r w:rsidR="004E4CF5">
        <w:rPr>
          <w:rFonts w:ascii="Times New Roman" w:hAnsi="Times New Roman" w:cs="Times New Roman"/>
          <w:b/>
          <w:sz w:val="24"/>
          <w:szCs w:val="24"/>
        </w:rPr>
        <w:tab/>
      </w:r>
      <w:r w:rsidR="004E4CF5">
        <w:rPr>
          <w:rFonts w:ascii="Times New Roman" w:hAnsi="Times New Roman" w:cs="Times New Roman"/>
          <w:b/>
          <w:sz w:val="24"/>
          <w:szCs w:val="24"/>
        </w:rPr>
        <w:tab/>
      </w:r>
      <w:r w:rsidR="004E4CF5">
        <w:rPr>
          <w:rFonts w:ascii="Times New Roman" w:hAnsi="Times New Roman" w:cs="Times New Roman"/>
          <w:b/>
          <w:sz w:val="24"/>
          <w:szCs w:val="24"/>
        </w:rPr>
        <w:tab/>
      </w:r>
      <w:r w:rsidR="007B1292">
        <w:rPr>
          <w:rFonts w:ascii="Times New Roman" w:hAnsi="Times New Roman" w:cs="Times New Roman"/>
          <w:b/>
          <w:sz w:val="24"/>
          <w:szCs w:val="24"/>
        </w:rPr>
        <w:t>20</w:t>
      </w:r>
    </w:p>
    <w:p w:rsidR="00620C6B" w:rsidRPr="00620C6B" w:rsidRDefault="00620C6B" w:rsidP="007B1292">
      <w:pPr>
        <w:pStyle w:val="ListParagraph"/>
        <w:numPr>
          <w:ilvl w:val="1"/>
          <w:numId w:val="1"/>
        </w:numPr>
        <w:spacing w:line="360" w:lineRule="auto"/>
        <w:rPr>
          <w:rFonts w:ascii="Times New Roman" w:hAnsi="Times New Roman" w:cs="Times New Roman"/>
          <w:sz w:val="24"/>
          <w:szCs w:val="24"/>
        </w:rPr>
      </w:pPr>
      <w:r w:rsidRPr="00620C6B">
        <w:rPr>
          <w:rFonts w:ascii="Times New Roman" w:hAnsi="Times New Roman" w:cs="Times New Roman"/>
          <w:sz w:val="24"/>
          <w:szCs w:val="24"/>
        </w:rPr>
        <w:t>To find out molecular structure of CD34 protein</w:t>
      </w:r>
      <w:r w:rsidR="007B1292">
        <w:rPr>
          <w:rFonts w:ascii="Times New Roman" w:hAnsi="Times New Roman" w:cs="Times New Roman"/>
          <w:sz w:val="24"/>
          <w:szCs w:val="24"/>
        </w:rPr>
        <w:tab/>
      </w:r>
      <w:r w:rsidR="007B1292">
        <w:rPr>
          <w:rFonts w:ascii="Times New Roman" w:hAnsi="Times New Roman" w:cs="Times New Roman"/>
          <w:sz w:val="24"/>
          <w:szCs w:val="24"/>
        </w:rPr>
        <w:tab/>
      </w:r>
      <w:r w:rsidR="007B1292">
        <w:rPr>
          <w:rFonts w:ascii="Times New Roman" w:hAnsi="Times New Roman" w:cs="Times New Roman"/>
          <w:sz w:val="24"/>
          <w:szCs w:val="24"/>
        </w:rPr>
        <w:tab/>
      </w:r>
      <w:r w:rsidR="007B1292">
        <w:rPr>
          <w:rFonts w:ascii="Times New Roman" w:hAnsi="Times New Roman" w:cs="Times New Roman"/>
          <w:sz w:val="24"/>
          <w:szCs w:val="24"/>
        </w:rPr>
        <w:tab/>
        <w:t>22</w:t>
      </w:r>
    </w:p>
    <w:p w:rsidR="00620C6B" w:rsidRDefault="00620C6B" w:rsidP="007B1292">
      <w:pPr>
        <w:pStyle w:val="ListParagraph"/>
        <w:numPr>
          <w:ilvl w:val="1"/>
          <w:numId w:val="1"/>
        </w:numPr>
        <w:spacing w:line="360" w:lineRule="auto"/>
        <w:rPr>
          <w:rFonts w:ascii="Times New Roman" w:hAnsi="Times New Roman" w:cs="Times New Roman"/>
          <w:sz w:val="24"/>
          <w:szCs w:val="24"/>
        </w:rPr>
      </w:pPr>
      <w:r w:rsidRPr="00620C6B">
        <w:rPr>
          <w:rFonts w:ascii="Times New Roman" w:hAnsi="Times New Roman" w:cs="Times New Roman"/>
          <w:sz w:val="24"/>
          <w:szCs w:val="24"/>
        </w:rPr>
        <w:t>To find out molecular structure of CD34 gene</w:t>
      </w:r>
      <w:r w:rsidR="007B1292">
        <w:rPr>
          <w:rFonts w:ascii="Times New Roman" w:hAnsi="Times New Roman" w:cs="Times New Roman"/>
          <w:sz w:val="24"/>
          <w:szCs w:val="24"/>
        </w:rPr>
        <w:tab/>
      </w:r>
      <w:r w:rsidR="007B1292">
        <w:rPr>
          <w:rFonts w:ascii="Times New Roman" w:hAnsi="Times New Roman" w:cs="Times New Roman"/>
          <w:sz w:val="24"/>
          <w:szCs w:val="24"/>
        </w:rPr>
        <w:tab/>
      </w:r>
      <w:r w:rsidR="007B1292">
        <w:rPr>
          <w:rFonts w:ascii="Times New Roman" w:hAnsi="Times New Roman" w:cs="Times New Roman"/>
          <w:sz w:val="24"/>
          <w:szCs w:val="24"/>
        </w:rPr>
        <w:tab/>
      </w:r>
      <w:r w:rsidR="007B1292">
        <w:rPr>
          <w:rFonts w:ascii="Times New Roman" w:hAnsi="Times New Roman" w:cs="Times New Roman"/>
          <w:sz w:val="24"/>
          <w:szCs w:val="24"/>
        </w:rPr>
        <w:tab/>
        <w:t>22</w:t>
      </w:r>
    </w:p>
    <w:p w:rsidR="00620C6B" w:rsidRDefault="00620C6B" w:rsidP="007B1292">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To prove that CD34 is an adhesion molecule</w:t>
      </w:r>
      <w:r w:rsidR="007B1292">
        <w:rPr>
          <w:rFonts w:ascii="Times New Roman" w:hAnsi="Times New Roman" w:cs="Times New Roman"/>
          <w:sz w:val="24"/>
          <w:szCs w:val="24"/>
        </w:rPr>
        <w:tab/>
      </w:r>
      <w:r w:rsidR="007B1292">
        <w:rPr>
          <w:rFonts w:ascii="Times New Roman" w:hAnsi="Times New Roman" w:cs="Times New Roman"/>
          <w:sz w:val="24"/>
          <w:szCs w:val="24"/>
        </w:rPr>
        <w:tab/>
      </w:r>
      <w:r w:rsidR="007B1292">
        <w:rPr>
          <w:rFonts w:ascii="Times New Roman" w:hAnsi="Times New Roman" w:cs="Times New Roman"/>
          <w:sz w:val="24"/>
          <w:szCs w:val="24"/>
        </w:rPr>
        <w:tab/>
      </w:r>
      <w:r w:rsidR="007B1292">
        <w:rPr>
          <w:rFonts w:ascii="Times New Roman" w:hAnsi="Times New Roman" w:cs="Times New Roman"/>
          <w:sz w:val="24"/>
          <w:szCs w:val="24"/>
        </w:rPr>
        <w:tab/>
        <w:t>23</w:t>
      </w:r>
    </w:p>
    <w:p w:rsidR="00A575EE" w:rsidRDefault="00A575EE" w:rsidP="00A575EE">
      <w:pPr>
        <w:pStyle w:val="ListParagraph"/>
        <w:spacing w:line="360" w:lineRule="auto"/>
        <w:ind w:left="900"/>
        <w:rPr>
          <w:rFonts w:ascii="Times New Roman" w:hAnsi="Times New Roman" w:cs="Times New Roman"/>
          <w:sz w:val="24"/>
          <w:szCs w:val="24"/>
        </w:rPr>
      </w:pPr>
    </w:p>
    <w:p w:rsidR="00A575EE" w:rsidRDefault="00A575EE" w:rsidP="007B1292">
      <w:pPr>
        <w:pStyle w:val="ListParagraph"/>
        <w:numPr>
          <w:ilvl w:val="0"/>
          <w:numId w:val="1"/>
        </w:numPr>
        <w:spacing w:line="360" w:lineRule="auto"/>
        <w:rPr>
          <w:rFonts w:ascii="Times New Roman" w:hAnsi="Times New Roman" w:cs="Times New Roman"/>
          <w:b/>
          <w:sz w:val="24"/>
          <w:szCs w:val="24"/>
        </w:rPr>
      </w:pPr>
      <w:r w:rsidRPr="00A575EE">
        <w:rPr>
          <w:rFonts w:ascii="Times New Roman" w:hAnsi="Times New Roman" w:cs="Times New Roman"/>
          <w:b/>
          <w:sz w:val="24"/>
          <w:szCs w:val="24"/>
        </w:rPr>
        <w:t>RESULTS AND DISCUSSIONS</w:t>
      </w:r>
      <w:r w:rsidR="007B1292">
        <w:rPr>
          <w:rFonts w:ascii="Times New Roman" w:hAnsi="Times New Roman" w:cs="Times New Roman"/>
          <w:b/>
          <w:sz w:val="24"/>
          <w:szCs w:val="24"/>
        </w:rPr>
        <w:tab/>
      </w:r>
      <w:r w:rsidR="007B1292">
        <w:rPr>
          <w:rFonts w:ascii="Times New Roman" w:hAnsi="Times New Roman" w:cs="Times New Roman"/>
          <w:b/>
          <w:sz w:val="24"/>
          <w:szCs w:val="24"/>
        </w:rPr>
        <w:tab/>
      </w:r>
      <w:r w:rsidR="007B1292">
        <w:rPr>
          <w:rFonts w:ascii="Times New Roman" w:hAnsi="Times New Roman" w:cs="Times New Roman"/>
          <w:b/>
          <w:sz w:val="24"/>
          <w:szCs w:val="24"/>
        </w:rPr>
        <w:tab/>
      </w:r>
      <w:r w:rsidR="007B1292">
        <w:rPr>
          <w:rFonts w:ascii="Times New Roman" w:hAnsi="Times New Roman" w:cs="Times New Roman"/>
          <w:b/>
          <w:sz w:val="24"/>
          <w:szCs w:val="24"/>
        </w:rPr>
        <w:tab/>
      </w:r>
      <w:r w:rsidR="007B1292">
        <w:rPr>
          <w:rFonts w:ascii="Times New Roman" w:hAnsi="Times New Roman" w:cs="Times New Roman"/>
          <w:b/>
          <w:sz w:val="24"/>
          <w:szCs w:val="24"/>
        </w:rPr>
        <w:tab/>
      </w:r>
      <w:r w:rsidR="007B1292">
        <w:rPr>
          <w:rFonts w:ascii="Times New Roman" w:hAnsi="Times New Roman" w:cs="Times New Roman"/>
          <w:b/>
          <w:sz w:val="24"/>
          <w:szCs w:val="24"/>
        </w:rPr>
        <w:tab/>
        <w:t>24</w:t>
      </w:r>
    </w:p>
    <w:p w:rsidR="007B1292" w:rsidRPr="00A575EE" w:rsidRDefault="007B1292" w:rsidP="007B1292">
      <w:pPr>
        <w:pStyle w:val="ListParagraph"/>
        <w:spacing w:line="360" w:lineRule="auto"/>
        <w:rPr>
          <w:rFonts w:ascii="Times New Roman" w:hAnsi="Times New Roman" w:cs="Times New Roman"/>
          <w:b/>
          <w:sz w:val="24"/>
          <w:szCs w:val="24"/>
        </w:rPr>
      </w:pPr>
    </w:p>
    <w:p w:rsidR="007B1292" w:rsidRDefault="00A575EE" w:rsidP="007B1292">
      <w:pPr>
        <w:pStyle w:val="ListParagraph"/>
        <w:numPr>
          <w:ilvl w:val="0"/>
          <w:numId w:val="1"/>
        </w:numPr>
        <w:spacing w:line="360" w:lineRule="auto"/>
        <w:rPr>
          <w:rFonts w:ascii="Times New Roman" w:hAnsi="Times New Roman" w:cs="Times New Roman"/>
          <w:b/>
          <w:sz w:val="24"/>
          <w:szCs w:val="24"/>
        </w:rPr>
      </w:pPr>
      <w:r w:rsidRPr="00A575EE">
        <w:rPr>
          <w:rFonts w:ascii="Times New Roman" w:hAnsi="Times New Roman" w:cs="Times New Roman"/>
          <w:b/>
          <w:sz w:val="24"/>
          <w:szCs w:val="24"/>
        </w:rPr>
        <w:t>CONCLUSIONS AND FUTURE PERSPECTIVES</w:t>
      </w:r>
      <w:r w:rsidR="008164D7">
        <w:rPr>
          <w:rFonts w:ascii="Times New Roman" w:hAnsi="Times New Roman" w:cs="Times New Roman"/>
          <w:b/>
          <w:sz w:val="24"/>
          <w:szCs w:val="24"/>
        </w:rPr>
        <w:tab/>
      </w:r>
      <w:r w:rsidR="008164D7">
        <w:rPr>
          <w:rFonts w:ascii="Times New Roman" w:hAnsi="Times New Roman" w:cs="Times New Roman"/>
          <w:b/>
          <w:sz w:val="24"/>
          <w:szCs w:val="24"/>
        </w:rPr>
        <w:tab/>
      </w:r>
      <w:r w:rsidR="008164D7">
        <w:rPr>
          <w:rFonts w:ascii="Times New Roman" w:hAnsi="Times New Roman" w:cs="Times New Roman"/>
          <w:b/>
          <w:sz w:val="24"/>
          <w:szCs w:val="24"/>
        </w:rPr>
        <w:tab/>
        <w:t>67</w:t>
      </w:r>
    </w:p>
    <w:p w:rsidR="007B1292" w:rsidRPr="007B1292" w:rsidRDefault="007B1292" w:rsidP="007B1292">
      <w:pPr>
        <w:pStyle w:val="ListParagraph"/>
        <w:rPr>
          <w:rFonts w:ascii="Times New Roman" w:hAnsi="Times New Roman" w:cs="Times New Roman"/>
          <w:b/>
          <w:sz w:val="24"/>
          <w:szCs w:val="24"/>
        </w:rPr>
      </w:pPr>
    </w:p>
    <w:p w:rsidR="007B1292" w:rsidRPr="007B1292" w:rsidRDefault="007B1292" w:rsidP="007B1292">
      <w:pPr>
        <w:pStyle w:val="ListParagraph"/>
        <w:spacing w:line="360" w:lineRule="auto"/>
        <w:rPr>
          <w:rFonts w:ascii="Times New Roman" w:hAnsi="Times New Roman" w:cs="Times New Roman"/>
          <w:b/>
          <w:sz w:val="24"/>
          <w:szCs w:val="24"/>
        </w:rPr>
      </w:pPr>
    </w:p>
    <w:p w:rsidR="001572C8" w:rsidRPr="00EE6B68" w:rsidRDefault="004E4CF5" w:rsidP="007B1292">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REFERENCES</w:t>
      </w:r>
      <w:r w:rsidR="00F26AD8">
        <w:rPr>
          <w:rFonts w:ascii="Times New Roman" w:hAnsi="Times New Roman" w:cs="Times New Roman"/>
          <w:b/>
          <w:sz w:val="24"/>
          <w:szCs w:val="24"/>
        </w:rPr>
        <w:tab/>
      </w:r>
      <w:r w:rsidR="006D12EF">
        <w:rPr>
          <w:rFonts w:ascii="Times New Roman" w:hAnsi="Times New Roman" w:cs="Times New Roman"/>
          <w:b/>
          <w:sz w:val="24"/>
          <w:szCs w:val="24"/>
        </w:rPr>
        <w:tab/>
      </w:r>
      <w:r w:rsidR="00F832FE">
        <w:rPr>
          <w:rFonts w:ascii="Times New Roman" w:hAnsi="Times New Roman" w:cs="Times New Roman"/>
          <w:b/>
          <w:sz w:val="24"/>
          <w:szCs w:val="24"/>
        </w:rPr>
        <w:tab/>
      </w:r>
      <w:r w:rsidR="00F832FE">
        <w:rPr>
          <w:rFonts w:ascii="Times New Roman" w:hAnsi="Times New Roman" w:cs="Times New Roman"/>
          <w:b/>
          <w:sz w:val="24"/>
          <w:szCs w:val="24"/>
        </w:rPr>
        <w:tab/>
      </w:r>
      <w:r w:rsidR="00F832FE">
        <w:rPr>
          <w:rFonts w:ascii="Times New Roman" w:hAnsi="Times New Roman" w:cs="Times New Roman"/>
          <w:b/>
          <w:sz w:val="24"/>
          <w:szCs w:val="24"/>
        </w:rPr>
        <w:tab/>
      </w:r>
      <w:r w:rsidR="00F832FE">
        <w:rPr>
          <w:rFonts w:ascii="Times New Roman" w:hAnsi="Times New Roman" w:cs="Times New Roman"/>
          <w:b/>
          <w:sz w:val="24"/>
          <w:szCs w:val="24"/>
        </w:rPr>
        <w:tab/>
      </w:r>
      <w:r w:rsidR="00F832FE">
        <w:rPr>
          <w:rFonts w:ascii="Times New Roman" w:hAnsi="Times New Roman" w:cs="Times New Roman"/>
          <w:b/>
          <w:sz w:val="24"/>
          <w:szCs w:val="24"/>
        </w:rPr>
        <w:tab/>
      </w:r>
      <w:r w:rsidR="00F832FE">
        <w:rPr>
          <w:rFonts w:ascii="Times New Roman" w:hAnsi="Times New Roman" w:cs="Times New Roman"/>
          <w:b/>
          <w:sz w:val="24"/>
          <w:szCs w:val="24"/>
        </w:rPr>
        <w:tab/>
      </w:r>
      <w:r w:rsidR="008164D7">
        <w:rPr>
          <w:rFonts w:ascii="Times New Roman" w:hAnsi="Times New Roman" w:cs="Times New Roman"/>
          <w:b/>
          <w:sz w:val="24"/>
          <w:szCs w:val="24"/>
        </w:rPr>
        <w:t>68</w:t>
      </w:r>
      <w:r w:rsidR="00F26AD8">
        <w:rPr>
          <w:rFonts w:ascii="Times New Roman" w:hAnsi="Times New Roman" w:cs="Times New Roman"/>
          <w:b/>
          <w:sz w:val="24"/>
          <w:szCs w:val="24"/>
        </w:rPr>
        <w:tab/>
      </w:r>
      <w:r w:rsidR="00F26AD8">
        <w:rPr>
          <w:rFonts w:ascii="Times New Roman" w:hAnsi="Times New Roman" w:cs="Times New Roman"/>
          <w:b/>
          <w:sz w:val="24"/>
          <w:szCs w:val="24"/>
        </w:rPr>
        <w:tab/>
      </w:r>
      <w:r w:rsidR="00F26AD8">
        <w:rPr>
          <w:rFonts w:ascii="Times New Roman" w:hAnsi="Times New Roman" w:cs="Times New Roman"/>
          <w:b/>
          <w:sz w:val="24"/>
          <w:szCs w:val="24"/>
        </w:rPr>
        <w:tab/>
      </w:r>
      <w:r w:rsidR="00F26AD8">
        <w:rPr>
          <w:rFonts w:ascii="Times New Roman" w:hAnsi="Times New Roman" w:cs="Times New Roman"/>
          <w:b/>
          <w:sz w:val="24"/>
          <w:szCs w:val="24"/>
        </w:rPr>
        <w:tab/>
      </w:r>
      <w:r w:rsidR="00F26AD8">
        <w:rPr>
          <w:rFonts w:ascii="Times New Roman" w:hAnsi="Times New Roman" w:cs="Times New Roman"/>
          <w:b/>
          <w:sz w:val="24"/>
          <w:szCs w:val="24"/>
        </w:rPr>
        <w:tab/>
      </w:r>
      <w:r w:rsidR="00F26AD8">
        <w:rPr>
          <w:rFonts w:ascii="Times New Roman" w:hAnsi="Times New Roman" w:cs="Times New Roman"/>
          <w:b/>
          <w:sz w:val="24"/>
          <w:szCs w:val="24"/>
        </w:rPr>
        <w:tab/>
      </w:r>
      <w:r w:rsidR="00F26AD8">
        <w:rPr>
          <w:rFonts w:ascii="Times New Roman" w:hAnsi="Times New Roman" w:cs="Times New Roman"/>
          <w:b/>
          <w:sz w:val="24"/>
          <w:szCs w:val="24"/>
        </w:rPr>
        <w:tab/>
      </w:r>
      <w:r w:rsidR="00F26AD8">
        <w:rPr>
          <w:rFonts w:ascii="Times New Roman" w:hAnsi="Times New Roman" w:cs="Times New Roman"/>
          <w:b/>
          <w:sz w:val="24"/>
          <w:szCs w:val="24"/>
        </w:rPr>
        <w:tab/>
      </w:r>
    </w:p>
    <w:p w:rsidR="001572C8" w:rsidRDefault="001572C8" w:rsidP="001572C8"/>
    <w:p w:rsidR="00CD09AA" w:rsidRDefault="00CD09AA" w:rsidP="001572C8">
      <w:pPr>
        <w:rPr>
          <w:b/>
          <w:sz w:val="32"/>
          <w:szCs w:val="32"/>
        </w:rPr>
      </w:pPr>
    </w:p>
    <w:p w:rsidR="007B1292" w:rsidRDefault="007B1292" w:rsidP="001572C8">
      <w:pPr>
        <w:rPr>
          <w:b/>
          <w:sz w:val="32"/>
          <w:szCs w:val="32"/>
        </w:rPr>
      </w:pPr>
    </w:p>
    <w:p w:rsidR="00F832FE" w:rsidRDefault="00F832FE" w:rsidP="001572C8">
      <w:pPr>
        <w:rPr>
          <w:b/>
          <w:sz w:val="32"/>
          <w:szCs w:val="32"/>
        </w:rPr>
      </w:pPr>
    </w:p>
    <w:p w:rsidR="00F832FE" w:rsidRDefault="00F832FE" w:rsidP="001572C8">
      <w:pPr>
        <w:rPr>
          <w:b/>
          <w:sz w:val="32"/>
          <w:szCs w:val="32"/>
        </w:rPr>
      </w:pPr>
    </w:p>
    <w:p w:rsidR="00F832FE" w:rsidRDefault="00F832FE" w:rsidP="001572C8">
      <w:pPr>
        <w:rPr>
          <w:b/>
          <w:sz w:val="32"/>
          <w:szCs w:val="32"/>
        </w:rPr>
      </w:pPr>
    </w:p>
    <w:p w:rsidR="00926BDF" w:rsidRDefault="001572C8" w:rsidP="001572C8">
      <w:r w:rsidRPr="003E7B91">
        <w:rPr>
          <w:b/>
          <w:sz w:val="32"/>
          <w:szCs w:val="32"/>
        </w:rPr>
        <w:lastRenderedPageBreak/>
        <w:t>List of Figures</w:t>
      </w:r>
      <w:r>
        <w:t xml:space="preserve"> –</w:t>
      </w:r>
    </w:p>
    <w:p w:rsidR="001572C8" w:rsidRDefault="00926BDF" w:rsidP="001572C8">
      <w:r>
        <w:tab/>
      </w:r>
      <w:r>
        <w:tab/>
      </w:r>
      <w:r>
        <w:tab/>
      </w:r>
      <w:r>
        <w:tab/>
      </w:r>
      <w:r>
        <w:tab/>
      </w:r>
      <w:r>
        <w:tab/>
      </w:r>
      <w:r>
        <w:tab/>
      </w:r>
      <w:r>
        <w:tab/>
      </w:r>
      <w:r>
        <w:tab/>
      </w:r>
      <w:r>
        <w:tab/>
      </w:r>
      <w:r>
        <w:tab/>
      </w:r>
      <w:r w:rsidRPr="00926BDF">
        <w:rPr>
          <w:b/>
          <w:sz w:val="28"/>
          <w:szCs w:val="28"/>
        </w:rPr>
        <w:t>Page No.</w:t>
      </w:r>
    </w:p>
    <w:p w:rsidR="003E7B91" w:rsidRDefault="00926BDF" w:rsidP="007B1292">
      <w:pPr>
        <w:pStyle w:val="ListParagraph"/>
        <w:numPr>
          <w:ilvl w:val="1"/>
          <w:numId w:val="1"/>
        </w:numPr>
        <w:spacing w:line="480" w:lineRule="auto"/>
        <w:rPr>
          <w:rFonts w:ascii="Times New Roman" w:hAnsi="Times New Roman" w:cs="Times New Roman"/>
          <w:sz w:val="24"/>
          <w:szCs w:val="24"/>
        </w:rPr>
      </w:pPr>
      <w:r>
        <w:rPr>
          <w:rFonts w:ascii="Times New Roman" w:hAnsi="Times New Roman" w:cs="Times New Roman"/>
          <w:sz w:val="24"/>
          <w:szCs w:val="24"/>
        </w:rPr>
        <w:t>Classification of stem cells on basis of potency</w:t>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t>8</w:t>
      </w:r>
    </w:p>
    <w:p w:rsidR="00926BDF" w:rsidRDefault="00926BDF" w:rsidP="007B1292">
      <w:pPr>
        <w:pStyle w:val="ListParagraph"/>
        <w:numPr>
          <w:ilvl w:val="1"/>
          <w:numId w:val="1"/>
        </w:numPr>
        <w:spacing w:line="480" w:lineRule="auto"/>
        <w:rPr>
          <w:rFonts w:ascii="Times New Roman" w:hAnsi="Times New Roman" w:cs="Times New Roman"/>
          <w:sz w:val="24"/>
          <w:szCs w:val="24"/>
        </w:rPr>
      </w:pPr>
      <w:r>
        <w:rPr>
          <w:rFonts w:ascii="Times New Roman" w:hAnsi="Times New Roman" w:cs="Times New Roman"/>
          <w:sz w:val="24"/>
          <w:szCs w:val="24"/>
        </w:rPr>
        <w:t>Classification of stem cells on basis of source</w:t>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t>9</w:t>
      </w:r>
    </w:p>
    <w:p w:rsidR="00926BDF" w:rsidRDefault="00926BDF" w:rsidP="007B1292">
      <w:pPr>
        <w:pStyle w:val="ListParagraph"/>
        <w:numPr>
          <w:ilvl w:val="1"/>
          <w:numId w:val="1"/>
        </w:numPr>
        <w:spacing w:line="480" w:lineRule="auto"/>
        <w:rPr>
          <w:rFonts w:ascii="Times New Roman" w:hAnsi="Times New Roman" w:cs="Times New Roman"/>
          <w:sz w:val="24"/>
          <w:szCs w:val="24"/>
        </w:rPr>
      </w:pPr>
      <w:r>
        <w:rPr>
          <w:rFonts w:ascii="Times New Roman" w:hAnsi="Times New Roman" w:cs="Times New Roman"/>
          <w:sz w:val="24"/>
          <w:szCs w:val="24"/>
        </w:rPr>
        <w:t>Classification of adult stem cells</w:t>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t>10</w:t>
      </w:r>
    </w:p>
    <w:p w:rsidR="00926BDF" w:rsidRDefault="00926BDF" w:rsidP="007B1292">
      <w:pPr>
        <w:pStyle w:val="ListParagraph"/>
        <w:numPr>
          <w:ilvl w:val="1"/>
          <w:numId w:val="1"/>
        </w:numPr>
        <w:spacing w:line="480" w:lineRule="auto"/>
        <w:rPr>
          <w:rFonts w:ascii="Times New Roman" w:hAnsi="Times New Roman" w:cs="Times New Roman"/>
          <w:sz w:val="24"/>
          <w:szCs w:val="24"/>
        </w:rPr>
      </w:pPr>
      <w:r>
        <w:rPr>
          <w:rFonts w:ascii="Times New Roman" w:hAnsi="Times New Roman" w:cs="Times New Roman"/>
          <w:sz w:val="24"/>
          <w:szCs w:val="24"/>
        </w:rPr>
        <w:t>Development of human Embryonic stem cells</w:t>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t>11</w:t>
      </w:r>
    </w:p>
    <w:p w:rsidR="00926BDF" w:rsidRPr="003E7B91" w:rsidRDefault="00926BDF" w:rsidP="007B1292">
      <w:pPr>
        <w:pStyle w:val="ListParagraph"/>
        <w:numPr>
          <w:ilvl w:val="1"/>
          <w:numId w:val="1"/>
        </w:numPr>
        <w:spacing w:line="480" w:lineRule="auto"/>
        <w:rPr>
          <w:rFonts w:ascii="Times New Roman" w:hAnsi="Times New Roman" w:cs="Times New Roman"/>
          <w:sz w:val="24"/>
          <w:szCs w:val="24"/>
        </w:rPr>
      </w:pPr>
      <w:r>
        <w:rPr>
          <w:rFonts w:ascii="Times New Roman" w:hAnsi="Times New Roman" w:cs="Times New Roman"/>
          <w:sz w:val="24"/>
          <w:szCs w:val="24"/>
        </w:rPr>
        <w:t>Separation of stem cells</w:t>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r>
      <w:r w:rsidR="007E3473">
        <w:rPr>
          <w:rFonts w:ascii="Times New Roman" w:hAnsi="Times New Roman" w:cs="Times New Roman"/>
          <w:sz w:val="24"/>
          <w:szCs w:val="24"/>
        </w:rPr>
        <w:tab/>
        <w:t>15</w:t>
      </w:r>
    </w:p>
    <w:p w:rsidR="001572C8" w:rsidRDefault="001572C8" w:rsidP="001572C8"/>
    <w:p w:rsidR="001572C8" w:rsidRDefault="001572C8" w:rsidP="001572C8"/>
    <w:p w:rsidR="001572C8" w:rsidRDefault="001572C8" w:rsidP="001572C8"/>
    <w:p w:rsidR="001572C8" w:rsidRDefault="001572C8" w:rsidP="001572C8"/>
    <w:p w:rsidR="001572C8" w:rsidRDefault="001572C8" w:rsidP="001572C8"/>
    <w:p w:rsidR="001572C8" w:rsidRDefault="001572C8" w:rsidP="001572C8"/>
    <w:p w:rsidR="001572C8" w:rsidRDefault="001572C8" w:rsidP="001572C8"/>
    <w:p w:rsidR="001572C8" w:rsidRDefault="001572C8" w:rsidP="001572C8"/>
    <w:p w:rsidR="001572C8" w:rsidRDefault="001572C8" w:rsidP="001572C8"/>
    <w:p w:rsidR="001572C8" w:rsidRDefault="001572C8" w:rsidP="001572C8"/>
    <w:p w:rsidR="001572C8" w:rsidRDefault="001572C8" w:rsidP="001572C8"/>
    <w:p w:rsidR="001572C8" w:rsidRDefault="001572C8" w:rsidP="001572C8"/>
    <w:p w:rsidR="003E7B91" w:rsidRDefault="003E7B91" w:rsidP="00651938">
      <w:pPr>
        <w:jc w:val="center"/>
        <w:rPr>
          <w:sz w:val="28"/>
          <w:szCs w:val="28"/>
          <w:u w:val="single"/>
        </w:rPr>
      </w:pPr>
    </w:p>
    <w:p w:rsidR="003E7B91" w:rsidRDefault="003E7B91" w:rsidP="00F52E69">
      <w:pPr>
        <w:rPr>
          <w:sz w:val="28"/>
          <w:szCs w:val="28"/>
          <w:u w:val="single"/>
        </w:rPr>
      </w:pPr>
    </w:p>
    <w:p w:rsidR="00B611DC" w:rsidRDefault="00B611DC"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F832FE" w:rsidRDefault="00F832FE" w:rsidP="00F52E69">
      <w:pPr>
        <w:rPr>
          <w:sz w:val="28"/>
          <w:szCs w:val="28"/>
          <w:u w:val="single"/>
        </w:rPr>
      </w:pPr>
    </w:p>
    <w:p w:rsidR="00EE6B68" w:rsidRDefault="00EE6B68" w:rsidP="00322ABD">
      <w:pPr>
        <w:jc w:val="center"/>
        <w:rPr>
          <w:b/>
          <w:sz w:val="32"/>
          <w:szCs w:val="32"/>
        </w:rPr>
      </w:pPr>
    </w:p>
    <w:p w:rsidR="00322ABD" w:rsidRDefault="00322ABD" w:rsidP="00F832FE">
      <w:pPr>
        <w:spacing w:line="360" w:lineRule="auto"/>
        <w:jc w:val="center"/>
        <w:rPr>
          <w:b/>
          <w:sz w:val="32"/>
          <w:szCs w:val="32"/>
        </w:rPr>
      </w:pPr>
      <w:r w:rsidRPr="00322ABD">
        <w:rPr>
          <w:b/>
          <w:sz w:val="32"/>
          <w:szCs w:val="32"/>
        </w:rPr>
        <w:lastRenderedPageBreak/>
        <w:t>To find out molecular structure of CD34 gene and    protein and to explore it as an adhesion molecule</w:t>
      </w:r>
    </w:p>
    <w:p w:rsidR="00F832FE" w:rsidRDefault="00F832FE" w:rsidP="00322ABD">
      <w:pPr>
        <w:jc w:val="center"/>
        <w:rPr>
          <w:sz w:val="32"/>
          <w:szCs w:val="32"/>
        </w:rPr>
      </w:pPr>
    </w:p>
    <w:p w:rsidR="00322ABD" w:rsidRPr="00322ABD" w:rsidRDefault="00322ABD" w:rsidP="00322ABD">
      <w:pPr>
        <w:jc w:val="center"/>
        <w:rPr>
          <w:sz w:val="32"/>
          <w:szCs w:val="32"/>
        </w:rPr>
      </w:pPr>
      <w:r w:rsidRPr="00322ABD">
        <w:rPr>
          <w:sz w:val="32"/>
          <w:szCs w:val="32"/>
        </w:rPr>
        <w:t>Unnati Goel</w:t>
      </w:r>
    </w:p>
    <w:p w:rsidR="00322ABD" w:rsidRPr="00322ABD" w:rsidRDefault="00322ABD" w:rsidP="00322ABD">
      <w:pPr>
        <w:jc w:val="center"/>
        <w:rPr>
          <w:sz w:val="32"/>
          <w:szCs w:val="32"/>
        </w:rPr>
      </w:pPr>
      <w:r w:rsidRPr="00322ABD">
        <w:rPr>
          <w:sz w:val="32"/>
          <w:szCs w:val="32"/>
        </w:rPr>
        <w:t>Delhi Technological University, India</w:t>
      </w:r>
    </w:p>
    <w:p w:rsidR="00322ABD" w:rsidRDefault="00322ABD" w:rsidP="00702A04">
      <w:pPr>
        <w:jc w:val="center"/>
        <w:rPr>
          <w:b/>
          <w:sz w:val="28"/>
          <w:szCs w:val="28"/>
        </w:rPr>
      </w:pPr>
    </w:p>
    <w:p w:rsidR="00702A04" w:rsidRPr="009E3D46" w:rsidRDefault="00322ABD" w:rsidP="00322ABD">
      <w:pPr>
        <w:rPr>
          <w:b/>
          <w:sz w:val="28"/>
          <w:szCs w:val="28"/>
        </w:rPr>
      </w:pPr>
      <w:r>
        <w:rPr>
          <w:b/>
          <w:sz w:val="28"/>
          <w:szCs w:val="28"/>
        </w:rPr>
        <w:t xml:space="preserve">                                                         </w:t>
      </w:r>
      <w:r w:rsidR="00702A04" w:rsidRPr="009E3D46">
        <w:rPr>
          <w:b/>
          <w:sz w:val="28"/>
          <w:szCs w:val="28"/>
        </w:rPr>
        <w:t>ABSTRACT</w:t>
      </w:r>
    </w:p>
    <w:p w:rsidR="00702A04" w:rsidRDefault="00702A04" w:rsidP="00702A04">
      <w:pPr>
        <w:spacing w:line="360" w:lineRule="auto"/>
        <w:jc w:val="both"/>
      </w:pPr>
      <w:r>
        <w:t>Stem cells nowadays, are a broa</w:t>
      </w:r>
      <w:r w:rsidR="00C94650">
        <w:t xml:space="preserve">d area of research. </w:t>
      </w:r>
      <w:r>
        <w:t>These have the capacity to divide and differentiate and form various organs on basis of their properties. Furthermore, they show clinical importance also in treating disorders like, SCID, COPD, and Emphysema which all have been described in this work. This requires association of some proteins which help in identification of the target sites and also have therapeutic value and are known as stem cell markers. Various types of stem cell markers and their roles have also been described</w:t>
      </w:r>
      <w:r w:rsidR="00C94650">
        <w:t xml:space="preserve"> in the thesis work. So, the work</w:t>
      </w:r>
      <w:r>
        <w:t xml:space="preserve"> was to investigate the properties of these stem cell markers which help them in disease identification and treatment, particularly focusing attention on CD34 marker which has its role in ho</w:t>
      </w:r>
      <w:r w:rsidR="00C94650">
        <w:t>ming as well as cell adhesion. Evaluation of</w:t>
      </w:r>
      <w:r>
        <w:t xml:space="preserve"> its cell adhesion property</w:t>
      </w:r>
      <w:r w:rsidR="00C94650">
        <w:t xml:space="preserve"> was done</w:t>
      </w:r>
      <w:r>
        <w:t xml:space="preserve"> by performing BLAST with similar molecules which are for their adhesion properties. The results proved the adhesion property of this molecule and to confirm this, another search was performed using CLUSTALW for multiple sequence alignment and to construct a phylogenetic tree to evaluate distance homology between them. It showed, close homology to N-CAM and PECAM-1 which are adhesion molecules. So, it was finally proved that CD34 is also an adhesion molecule which is a major finding in stem cell therapy used for lung regeneration.</w:t>
      </w:r>
    </w:p>
    <w:p w:rsidR="00702A04" w:rsidRDefault="00702A04" w:rsidP="00702A04">
      <w:pPr>
        <w:spacing w:line="360" w:lineRule="auto"/>
        <w:jc w:val="center"/>
      </w:pPr>
    </w:p>
    <w:p w:rsidR="00702A04" w:rsidRPr="00E6755E" w:rsidRDefault="00702A04" w:rsidP="00702A04">
      <w:pPr>
        <w:spacing w:line="360" w:lineRule="auto"/>
      </w:pPr>
      <w:r w:rsidRPr="00F525A7">
        <w:rPr>
          <w:i/>
        </w:rPr>
        <w:t>Keywords</w:t>
      </w:r>
      <w:r>
        <w:t>- SCID, Emphysema, Therapeutic, Cell adhesion, Homology.</w:t>
      </w:r>
    </w:p>
    <w:p w:rsidR="00702A04" w:rsidRDefault="00702A04" w:rsidP="00322ABD">
      <w:pPr>
        <w:rPr>
          <w:b/>
          <w:sz w:val="28"/>
          <w:szCs w:val="28"/>
          <w:u w:val="single"/>
        </w:rPr>
      </w:pPr>
    </w:p>
    <w:p w:rsidR="00322ABD" w:rsidRDefault="00322ABD" w:rsidP="00322ABD">
      <w:pPr>
        <w:rPr>
          <w:b/>
          <w:sz w:val="28"/>
          <w:szCs w:val="28"/>
          <w:u w:val="single"/>
        </w:rPr>
      </w:pPr>
    </w:p>
    <w:p w:rsidR="006D12EF" w:rsidRPr="00E9574F" w:rsidRDefault="006D12EF" w:rsidP="00E9574F">
      <w:pPr>
        <w:rPr>
          <w:b/>
          <w:sz w:val="32"/>
          <w:szCs w:val="32"/>
        </w:rPr>
      </w:pPr>
    </w:p>
    <w:p w:rsidR="00F832FE" w:rsidRDefault="006D12EF" w:rsidP="006D12EF">
      <w:pPr>
        <w:pStyle w:val="ListParagraph"/>
        <w:ind w:left="900"/>
        <w:rPr>
          <w:rFonts w:ascii="Times New Roman" w:hAnsi="Times New Roman" w:cs="Times New Roman"/>
          <w:b/>
          <w:sz w:val="32"/>
          <w:szCs w:val="32"/>
        </w:rPr>
      </w:pPr>
      <w:r>
        <w:rPr>
          <w:rFonts w:ascii="Times New Roman" w:hAnsi="Times New Roman" w:cs="Times New Roman"/>
          <w:b/>
          <w:sz w:val="32"/>
          <w:szCs w:val="32"/>
        </w:rPr>
        <w:t xml:space="preserve">                              </w:t>
      </w:r>
    </w:p>
    <w:p w:rsidR="00F832FE" w:rsidRDefault="00F832FE" w:rsidP="006D12EF">
      <w:pPr>
        <w:pStyle w:val="ListParagraph"/>
        <w:ind w:left="900"/>
        <w:rPr>
          <w:rFonts w:ascii="Times New Roman" w:hAnsi="Times New Roman" w:cs="Times New Roman"/>
          <w:b/>
          <w:sz w:val="32"/>
          <w:szCs w:val="32"/>
        </w:rPr>
      </w:pPr>
    </w:p>
    <w:p w:rsidR="00F832FE" w:rsidRDefault="00F832FE" w:rsidP="006D12EF">
      <w:pPr>
        <w:pStyle w:val="ListParagraph"/>
        <w:ind w:left="900"/>
        <w:rPr>
          <w:rFonts w:ascii="Times New Roman" w:hAnsi="Times New Roman" w:cs="Times New Roman"/>
          <w:b/>
          <w:sz w:val="32"/>
          <w:szCs w:val="32"/>
        </w:rPr>
      </w:pPr>
    </w:p>
    <w:p w:rsidR="00F832FE" w:rsidRDefault="00F832FE" w:rsidP="006D12EF">
      <w:pPr>
        <w:pStyle w:val="ListParagraph"/>
        <w:ind w:left="900"/>
        <w:rPr>
          <w:rFonts w:ascii="Times New Roman" w:hAnsi="Times New Roman" w:cs="Times New Roman"/>
          <w:b/>
          <w:sz w:val="32"/>
          <w:szCs w:val="32"/>
        </w:rPr>
      </w:pPr>
    </w:p>
    <w:p w:rsidR="008A1088" w:rsidRDefault="00F832FE" w:rsidP="006D12EF">
      <w:pPr>
        <w:pStyle w:val="ListParagraph"/>
        <w:ind w:left="900"/>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6D12EF">
        <w:rPr>
          <w:rFonts w:ascii="Times New Roman" w:hAnsi="Times New Roman" w:cs="Times New Roman"/>
          <w:b/>
          <w:sz w:val="32"/>
          <w:szCs w:val="32"/>
        </w:rPr>
        <w:t xml:space="preserve">   </w:t>
      </w:r>
      <w:r w:rsidR="008A1088">
        <w:rPr>
          <w:rFonts w:ascii="Times New Roman" w:hAnsi="Times New Roman" w:cs="Times New Roman"/>
          <w:b/>
          <w:sz w:val="32"/>
          <w:szCs w:val="32"/>
        </w:rPr>
        <w:t>CHAPTER-1</w:t>
      </w:r>
    </w:p>
    <w:p w:rsidR="008A1088" w:rsidRDefault="008A1088" w:rsidP="008A1088">
      <w:pPr>
        <w:pStyle w:val="ListParagraph"/>
        <w:ind w:left="900"/>
        <w:jc w:val="center"/>
        <w:rPr>
          <w:rFonts w:ascii="Times New Roman" w:hAnsi="Times New Roman" w:cs="Times New Roman"/>
          <w:b/>
          <w:sz w:val="32"/>
          <w:szCs w:val="32"/>
        </w:rPr>
      </w:pPr>
    </w:p>
    <w:p w:rsidR="00EE6B68" w:rsidRPr="00EE6B68" w:rsidRDefault="006D12EF" w:rsidP="006D12EF">
      <w:pPr>
        <w:pStyle w:val="ListParagraph"/>
        <w:ind w:left="900"/>
        <w:rPr>
          <w:rFonts w:ascii="Times New Roman" w:hAnsi="Times New Roman" w:cs="Times New Roman"/>
          <w:b/>
          <w:sz w:val="28"/>
          <w:szCs w:val="28"/>
        </w:rPr>
      </w:pPr>
      <w:r>
        <w:rPr>
          <w:rFonts w:ascii="Times New Roman" w:hAnsi="Times New Roman" w:cs="Times New Roman"/>
          <w:b/>
          <w:sz w:val="32"/>
          <w:szCs w:val="32"/>
        </w:rPr>
        <w:t xml:space="preserve">                            </w:t>
      </w:r>
      <w:r w:rsidR="00033B37" w:rsidRPr="00D462BD">
        <w:rPr>
          <w:rFonts w:ascii="Times New Roman" w:hAnsi="Times New Roman" w:cs="Times New Roman"/>
          <w:b/>
          <w:sz w:val="32"/>
          <w:szCs w:val="32"/>
        </w:rPr>
        <w:t>INTRODUCTION</w:t>
      </w:r>
    </w:p>
    <w:p w:rsidR="00EE6B68" w:rsidRDefault="007A071F" w:rsidP="007A071F">
      <w:pPr>
        <w:spacing w:line="360" w:lineRule="auto"/>
        <w:jc w:val="both"/>
      </w:pPr>
      <w:r>
        <w:t xml:space="preserve">Stem cells are the cells required for tissue regeneration and repair based on their characteristics. It includes development of damaged organs of the body as well but for different organs potential is different and this requires involvement of markers to identify which organ to be repaired so that stem cell will reach to that particular site only which will have receptor for that particular marker. There are various stem cell markers which have been dealt with in detail later in this dissertation. In this particular phenomenon major characteristic that plays role is homing capacity of the stem cell. Homing is the process whereby cells migrate to the organ of their origin. By homing, transplanted hematopoetic stem cells are able to travel to and engraft or establish residence in the bone marrow. Various </w:t>
      </w:r>
      <w:r w:rsidR="004C1C74">
        <w:t>chemokines</w:t>
      </w:r>
      <w:r>
        <w:t xml:space="preserve"> and receptors are invo</w:t>
      </w:r>
      <w:r w:rsidR="00585328">
        <w:t>lved in the homing of hematopoie</w:t>
      </w:r>
      <w:r>
        <w:t xml:space="preserve">tic </w:t>
      </w:r>
      <w:r w:rsidR="00585328">
        <w:t>stem cells.</w:t>
      </w:r>
    </w:p>
    <w:p w:rsidR="004C1C74" w:rsidRDefault="004C1C74" w:rsidP="007A071F">
      <w:pPr>
        <w:spacing w:line="360" w:lineRule="auto"/>
        <w:jc w:val="both"/>
      </w:pPr>
      <w:r>
        <w:t>This particular study involves in silico analysis of the properties of various markers on stem cell which is to recognize the particular organ, that how it attaches to that organ. Here, cell adhesion plays role but it was yet to be confirmed which has been confirmed in this work using various softwares and tools like PSI- BLAST, CLUSTAL W after which guide tree will tell us the relationship between the concerned molecule and other adhesion molecules.</w:t>
      </w:r>
    </w:p>
    <w:p w:rsidR="004C1C74" w:rsidRDefault="004C1C74" w:rsidP="004C1C74">
      <w:pPr>
        <w:shd w:val="clear" w:color="auto" w:fill="FFFFFF"/>
        <w:spacing w:after="24" w:line="360" w:lineRule="auto"/>
        <w:jc w:val="both"/>
        <w:rPr>
          <w:color w:val="000000"/>
        </w:rPr>
      </w:pPr>
      <w:r w:rsidRPr="004C1C74">
        <w:t xml:space="preserve">PSI- BLAST </w:t>
      </w:r>
      <w:r w:rsidRPr="004C1C74">
        <w:rPr>
          <w:color w:val="000000"/>
        </w:rPr>
        <w:t>program is used to find distant relatives of a protein. First, a list of all closely related proteins is created. These proteins are combined into a general "p</w:t>
      </w:r>
      <w:r>
        <w:rPr>
          <w:color w:val="000000"/>
        </w:rPr>
        <w:t>rofile" sequence, which summariz</w:t>
      </w:r>
      <w:r w:rsidRPr="004C1C74">
        <w:rPr>
          <w:color w:val="000000"/>
        </w:rPr>
        <w:t>es significant features present in these sequences. A query against the protein database is then run using this profile, and a larger group of proteins is found. This larger group is used to construct another profile, and the process is repeated. By including related proteins in the search, PSI-BLAST is much more sensitive in picking up distant</w:t>
      </w:r>
      <w:r w:rsidRPr="004C1C74">
        <w:rPr>
          <w:rStyle w:val="apple-converted-space"/>
          <w:color w:val="000000"/>
        </w:rPr>
        <w:t> </w:t>
      </w:r>
      <w:r w:rsidRPr="004C1C74">
        <w:rPr>
          <w:color w:val="000000"/>
        </w:rPr>
        <w:t>evolutionary relationships</w:t>
      </w:r>
      <w:r w:rsidRPr="004C1C74">
        <w:rPr>
          <w:rStyle w:val="apple-converted-space"/>
          <w:color w:val="000000"/>
        </w:rPr>
        <w:t> </w:t>
      </w:r>
      <w:r w:rsidRPr="004C1C74">
        <w:rPr>
          <w:color w:val="000000"/>
        </w:rPr>
        <w:t>than a standard protein-protein BLAST.</w:t>
      </w:r>
    </w:p>
    <w:p w:rsidR="004C1C74" w:rsidRDefault="004C1C74" w:rsidP="004C1C74">
      <w:pPr>
        <w:pStyle w:val="NormalWeb"/>
        <w:shd w:val="clear" w:color="auto" w:fill="FFFFFF"/>
        <w:spacing w:before="96" w:beforeAutospacing="0" w:after="120" w:afterAutospacing="0" w:line="360" w:lineRule="auto"/>
        <w:jc w:val="both"/>
        <w:rPr>
          <w:color w:val="000000"/>
        </w:rPr>
      </w:pPr>
      <w:r w:rsidRPr="004C1C74">
        <w:rPr>
          <w:color w:val="000000"/>
        </w:rPr>
        <w:t>CLUSTAL W program accepts a wide range of input formats, including NBRF/PIR,</w:t>
      </w:r>
      <w:r w:rsidRPr="004C1C74">
        <w:rPr>
          <w:rStyle w:val="apple-converted-space"/>
          <w:color w:val="000000"/>
        </w:rPr>
        <w:t> </w:t>
      </w:r>
      <w:r w:rsidRPr="004C1C74">
        <w:rPr>
          <w:color w:val="000000"/>
        </w:rPr>
        <w:t>FASTA, EMBL/Swiss-Prot, Clustal, GCC/MSF, GCG9 RSF, and GDE. The output format can be one or many of the following: Clustal, NBRF/PIR,</w:t>
      </w:r>
      <w:r w:rsidRPr="004C1C74">
        <w:rPr>
          <w:rStyle w:val="apple-converted-space"/>
          <w:color w:val="000000"/>
        </w:rPr>
        <w:t> </w:t>
      </w:r>
      <w:r w:rsidRPr="004C1C74">
        <w:rPr>
          <w:color w:val="000000"/>
        </w:rPr>
        <w:t>GCG/MSF,</w:t>
      </w:r>
      <w:r w:rsidRPr="004C1C74">
        <w:rPr>
          <w:rStyle w:val="apple-converted-space"/>
          <w:color w:val="000000"/>
        </w:rPr>
        <w:t> </w:t>
      </w:r>
      <w:r w:rsidRPr="004C1C74">
        <w:rPr>
          <w:color w:val="000000"/>
        </w:rPr>
        <w:t>PHYLIP, GDE, or NEXUS.</w:t>
      </w:r>
    </w:p>
    <w:p w:rsidR="002B1644" w:rsidRDefault="002B1644" w:rsidP="004C1C74">
      <w:pPr>
        <w:pStyle w:val="NormalWeb"/>
        <w:shd w:val="clear" w:color="auto" w:fill="FFFFFF"/>
        <w:spacing w:before="96" w:beforeAutospacing="0" w:after="120" w:afterAutospacing="0" w:line="360" w:lineRule="auto"/>
        <w:jc w:val="both"/>
        <w:rPr>
          <w:color w:val="000000"/>
        </w:rPr>
      </w:pPr>
      <w:r>
        <w:rPr>
          <w:color w:val="000000"/>
        </w:rPr>
        <w:t xml:space="preserve">The adhesion </w:t>
      </w:r>
      <w:r w:rsidR="008A1088">
        <w:rPr>
          <w:color w:val="000000"/>
        </w:rPr>
        <w:t>property of these molecules helps</w:t>
      </w:r>
      <w:r>
        <w:rPr>
          <w:color w:val="000000"/>
        </w:rPr>
        <w:t xml:space="preserve"> in </w:t>
      </w:r>
      <w:r w:rsidR="008A1088">
        <w:rPr>
          <w:color w:val="000000"/>
        </w:rPr>
        <w:t>attaching them to the target site for which they are specific.</w:t>
      </w:r>
      <w:r w:rsidR="00063237">
        <w:rPr>
          <w:color w:val="000000"/>
        </w:rPr>
        <w:t xml:space="preserve"> In this study CD34 has been used as a model as it has been found that CD34 is most </w:t>
      </w:r>
      <w:r w:rsidR="00063237">
        <w:rPr>
          <w:color w:val="000000"/>
        </w:rPr>
        <w:lastRenderedPageBreak/>
        <w:t xml:space="preserve">effective in lung regeneration therapy based on its adhesion properties. CD34 is also a stem cell marker where CD stands for cluster of differentiation, </w:t>
      </w:r>
      <w:r w:rsidR="00063237" w:rsidRPr="00063237">
        <w:rPr>
          <w:color w:val="000000"/>
          <w:shd w:val="clear" w:color="auto" w:fill="FFFFFF"/>
        </w:rPr>
        <w:t>is a protocol used for the identification and investigation of</w:t>
      </w:r>
      <w:r w:rsidR="00063237" w:rsidRPr="00063237">
        <w:rPr>
          <w:rStyle w:val="apple-converted-space"/>
          <w:color w:val="000000"/>
          <w:shd w:val="clear" w:color="auto" w:fill="FFFFFF"/>
        </w:rPr>
        <w:t> </w:t>
      </w:r>
      <w:r w:rsidR="00063237" w:rsidRPr="00063237">
        <w:rPr>
          <w:shd w:val="clear" w:color="auto" w:fill="FFFFFF"/>
        </w:rPr>
        <w:t>cell surface molecules</w:t>
      </w:r>
      <w:r w:rsidR="00063237" w:rsidRPr="00063237">
        <w:rPr>
          <w:rStyle w:val="apple-converted-space"/>
          <w:color w:val="000000"/>
          <w:shd w:val="clear" w:color="auto" w:fill="FFFFFF"/>
        </w:rPr>
        <w:t> </w:t>
      </w:r>
      <w:r w:rsidR="00063237" w:rsidRPr="00063237">
        <w:rPr>
          <w:color w:val="000000"/>
          <w:shd w:val="clear" w:color="auto" w:fill="FFFFFF"/>
        </w:rPr>
        <w:t xml:space="preserve">providing targets for </w:t>
      </w:r>
      <w:r w:rsidR="00063237" w:rsidRPr="00063237">
        <w:rPr>
          <w:shd w:val="clear" w:color="auto" w:fill="FFFFFF"/>
        </w:rPr>
        <w:t>immunophenotyping</w:t>
      </w:r>
      <w:r w:rsidR="00063237" w:rsidRPr="00063237">
        <w:rPr>
          <w:rStyle w:val="apple-converted-space"/>
          <w:color w:val="000000"/>
          <w:shd w:val="clear" w:color="auto" w:fill="FFFFFF"/>
        </w:rPr>
        <w:t> </w:t>
      </w:r>
      <w:r w:rsidR="00063237" w:rsidRPr="00063237">
        <w:rPr>
          <w:color w:val="000000"/>
          <w:shd w:val="clear" w:color="auto" w:fill="FFFFFF"/>
        </w:rPr>
        <w:t>of cells. Physiologically, CD molecules can act in numerous ways, often acting as</w:t>
      </w:r>
      <w:r w:rsidR="00063237" w:rsidRPr="00063237">
        <w:rPr>
          <w:rStyle w:val="apple-converted-space"/>
          <w:color w:val="000000"/>
          <w:shd w:val="clear" w:color="auto" w:fill="FFFFFF"/>
        </w:rPr>
        <w:t> </w:t>
      </w:r>
      <w:r w:rsidR="00063237" w:rsidRPr="00063237">
        <w:rPr>
          <w:shd w:val="clear" w:color="auto" w:fill="FFFFFF"/>
        </w:rPr>
        <w:t>receptors</w:t>
      </w:r>
      <w:r w:rsidR="00063237" w:rsidRPr="00063237">
        <w:rPr>
          <w:rStyle w:val="apple-converted-space"/>
          <w:color w:val="000000"/>
          <w:shd w:val="clear" w:color="auto" w:fill="FFFFFF"/>
        </w:rPr>
        <w:t> </w:t>
      </w:r>
      <w:r w:rsidR="00063237" w:rsidRPr="00063237">
        <w:rPr>
          <w:color w:val="000000"/>
          <w:shd w:val="clear" w:color="auto" w:fill="FFFFFF"/>
        </w:rPr>
        <w:t>or</w:t>
      </w:r>
      <w:r w:rsidR="00063237" w:rsidRPr="00063237">
        <w:rPr>
          <w:rStyle w:val="apple-converted-space"/>
          <w:color w:val="000000"/>
          <w:shd w:val="clear" w:color="auto" w:fill="FFFFFF"/>
        </w:rPr>
        <w:t> </w:t>
      </w:r>
      <w:r w:rsidR="00063237" w:rsidRPr="00063237">
        <w:rPr>
          <w:shd w:val="clear" w:color="auto" w:fill="FFFFFF"/>
        </w:rPr>
        <w:t>ligands</w:t>
      </w:r>
      <w:r w:rsidR="00063237" w:rsidRPr="00063237">
        <w:rPr>
          <w:rStyle w:val="apple-converted-space"/>
          <w:color w:val="000000"/>
          <w:shd w:val="clear" w:color="auto" w:fill="FFFFFF"/>
        </w:rPr>
        <w:t> </w:t>
      </w:r>
      <w:r w:rsidR="00063237" w:rsidRPr="00063237">
        <w:rPr>
          <w:color w:val="000000"/>
          <w:shd w:val="clear" w:color="auto" w:fill="FFFFFF"/>
        </w:rPr>
        <w:t>(the molecule that activates a receptor) important to the cell. A signal cascade is usually initiated, altering the behavior of the cell.</w:t>
      </w:r>
      <w:r w:rsidR="00063237">
        <w:rPr>
          <w:rStyle w:val="apple-converted-space"/>
          <w:rFonts w:ascii="Arial" w:hAnsi="Arial" w:cs="Arial"/>
          <w:color w:val="000000"/>
          <w:sz w:val="20"/>
          <w:szCs w:val="20"/>
          <w:shd w:val="clear" w:color="auto" w:fill="FFFFFF"/>
        </w:rPr>
        <w:t> </w:t>
      </w:r>
    </w:p>
    <w:p w:rsidR="004C1C74" w:rsidRPr="004C1C74" w:rsidRDefault="004C1C74" w:rsidP="004C1C74">
      <w:pPr>
        <w:pStyle w:val="NormalWeb"/>
        <w:shd w:val="clear" w:color="auto" w:fill="FFFFFF"/>
        <w:spacing w:before="96" w:beforeAutospacing="0" w:after="120" w:afterAutospacing="0" w:line="360" w:lineRule="auto"/>
        <w:jc w:val="both"/>
        <w:rPr>
          <w:color w:val="000000"/>
        </w:rPr>
      </w:pPr>
    </w:p>
    <w:p w:rsidR="004C1C74" w:rsidRPr="004C1C74" w:rsidRDefault="004C1C74" w:rsidP="004C1C74">
      <w:pPr>
        <w:shd w:val="clear" w:color="auto" w:fill="FFFFFF"/>
        <w:spacing w:after="24" w:line="360" w:lineRule="auto"/>
        <w:jc w:val="both"/>
        <w:rPr>
          <w:color w:val="000000"/>
        </w:rPr>
      </w:pPr>
    </w:p>
    <w:p w:rsidR="004C1C74" w:rsidRPr="004C1C74" w:rsidRDefault="004C1C74" w:rsidP="004C1C74">
      <w:pPr>
        <w:spacing w:line="360" w:lineRule="auto"/>
        <w:jc w:val="both"/>
      </w:pPr>
    </w:p>
    <w:p w:rsidR="004C1C74" w:rsidRPr="007A071F" w:rsidRDefault="004C1C74" w:rsidP="007A071F">
      <w:pPr>
        <w:spacing w:line="360" w:lineRule="auto"/>
        <w:jc w:val="both"/>
      </w:pPr>
      <w:r>
        <w:t xml:space="preserve"> </w:t>
      </w:r>
    </w:p>
    <w:p w:rsidR="00191814" w:rsidRPr="00F52E69" w:rsidRDefault="00F26AD8" w:rsidP="00F52E69">
      <w:pPr>
        <w:autoSpaceDE w:val="0"/>
        <w:autoSpaceDN w:val="0"/>
        <w:adjustRightInd w:val="0"/>
        <w:spacing w:line="360" w:lineRule="auto"/>
      </w:pPr>
      <w:r>
        <w:t xml:space="preserve"> </w:t>
      </w:r>
      <w:r w:rsidR="00EF4F04">
        <w:t xml:space="preserve">              </w:t>
      </w:r>
      <w:r w:rsidR="00F52E69">
        <w:t xml:space="preserve">                               </w:t>
      </w:r>
    </w:p>
    <w:p w:rsidR="00D462BD" w:rsidRDefault="00D462BD" w:rsidP="00033B37">
      <w:pPr>
        <w:autoSpaceDE w:val="0"/>
        <w:autoSpaceDN w:val="0"/>
        <w:adjustRightInd w:val="0"/>
        <w:spacing w:line="360" w:lineRule="auto"/>
        <w:jc w:val="center"/>
        <w:rPr>
          <w:b/>
          <w:sz w:val="32"/>
          <w:szCs w:val="32"/>
        </w:rPr>
      </w:pPr>
    </w:p>
    <w:p w:rsidR="00D462BD" w:rsidRDefault="00D462BD" w:rsidP="00033B37">
      <w:pPr>
        <w:autoSpaceDE w:val="0"/>
        <w:autoSpaceDN w:val="0"/>
        <w:adjustRightInd w:val="0"/>
        <w:spacing w:line="360" w:lineRule="auto"/>
        <w:jc w:val="center"/>
        <w:rPr>
          <w:b/>
          <w:sz w:val="32"/>
          <w:szCs w:val="32"/>
        </w:rPr>
      </w:pPr>
    </w:p>
    <w:p w:rsidR="00D462BD" w:rsidRDefault="00D462BD" w:rsidP="00033B37">
      <w:pPr>
        <w:autoSpaceDE w:val="0"/>
        <w:autoSpaceDN w:val="0"/>
        <w:adjustRightInd w:val="0"/>
        <w:spacing w:line="360" w:lineRule="auto"/>
        <w:jc w:val="center"/>
        <w:rPr>
          <w:b/>
          <w:sz w:val="32"/>
          <w:szCs w:val="32"/>
        </w:rPr>
      </w:pPr>
    </w:p>
    <w:p w:rsidR="00D462BD" w:rsidRDefault="00D462BD" w:rsidP="00033B37">
      <w:pPr>
        <w:autoSpaceDE w:val="0"/>
        <w:autoSpaceDN w:val="0"/>
        <w:adjustRightInd w:val="0"/>
        <w:spacing w:line="360" w:lineRule="auto"/>
        <w:jc w:val="center"/>
        <w:rPr>
          <w:b/>
          <w:sz w:val="32"/>
          <w:szCs w:val="32"/>
        </w:rPr>
      </w:pPr>
    </w:p>
    <w:p w:rsidR="00D462BD" w:rsidRDefault="00D462BD" w:rsidP="00033B37">
      <w:pPr>
        <w:autoSpaceDE w:val="0"/>
        <w:autoSpaceDN w:val="0"/>
        <w:adjustRightInd w:val="0"/>
        <w:spacing w:line="360" w:lineRule="auto"/>
        <w:jc w:val="center"/>
        <w:rPr>
          <w:b/>
          <w:sz w:val="32"/>
          <w:szCs w:val="32"/>
        </w:rPr>
      </w:pPr>
    </w:p>
    <w:p w:rsidR="00D462BD" w:rsidRDefault="00D462BD" w:rsidP="00033B37">
      <w:pPr>
        <w:autoSpaceDE w:val="0"/>
        <w:autoSpaceDN w:val="0"/>
        <w:adjustRightInd w:val="0"/>
        <w:spacing w:line="360" w:lineRule="auto"/>
        <w:jc w:val="center"/>
        <w:rPr>
          <w:b/>
          <w:sz w:val="32"/>
          <w:szCs w:val="32"/>
        </w:rPr>
      </w:pPr>
    </w:p>
    <w:p w:rsidR="00D462BD" w:rsidRDefault="00D462BD" w:rsidP="00033B37">
      <w:pPr>
        <w:autoSpaceDE w:val="0"/>
        <w:autoSpaceDN w:val="0"/>
        <w:adjustRightInd w:val="0"/>
        <w:spacing w:line="360" w:lineRule="auto"/>
        <w:jc w:val="center"/>
        <w:rPr>
          <w:b/>
          <w:sz w:val="32"/>
          <w:szCs w:val="32"/>
        </w:rPr>
      </w:pPr>
    </w:p>
    <w:p w:rsidR="00D462BD" w:rsidRDefault="00D462BD" w:rsidP="00033B37">
      <w:pPr>
        <w:autoSpaceDE w:val="0"/>
        <w:autoSpaceDN w:val="0"/>
        <w:adjustRightInd w:val="0"/>
        <w:spacing w:line="360" w:lineRule="auto"/>
        <w:jc w:val="center"/>
        <w:rPr>
          <w:b/>
          <w:sz w:val="32"/>
          <w:szCs w:val="32"/>
        </w:rPr>
      </w:pPr>
    </w:p>
    <w:p w:rsidR="00EE6B68" w:rsidRDefault="00EE6B68" w:rsidP="00033B37">
      <w:pPr>
        <w:autoSpaceDE w:val="0"/>
        <w:autoSpaceDN w:val="0"/>
        <w:adjustRightInd w:val="0"/>
        <w:spacing w:line="360" w:lineRule="auto"/>
        <w:jc w:val="center"/>
        <w:rPr>
          <w:b/>
          <w:sz w:val="32"/>
          <w:szCs w:val="32"/>
        </w:rPr>
      </w:pPr>
    </w:p>
    <w:p w:rsidR="00EE6B68" w:rsidRDefault="00EE6B68" w:rsidP="00033B37">
      <w:pPr>
        <w:autoSpaceDE w:val="0"/>
        <w:autoSpaceDN w:val="0"/>
        <w:adjustRightInd w:val="0"/>
        <w:spacing w:line="360" w:lineRule="auto"/>
        <w:jc w:val="center"/>
        <w:rPr>
          <w:b/>
          <w:sz w:val="32"/>
          <w:szCs w:val="32"/>
        </w:rPr>
      </w:pPr>
    </w:p>
    <w:p w:rsidR="00EE6B68" w:rsidRDefault="00EE6B68" w:rsidP="008A1088">
      <w:pPr>
        <w:autoSpaceDE w:val="0"/>
        <w:autoSpaceDN w:val="0"/>
        <w:adjustRightInd w:val="0"/>
        <w:spacing w:line="360" w:lineRule="auto"/>
        <w:rPr>
          <w:b/>
          <w:sz w:val="32"/>
          <w:szCs w:val="32"/>
        </w:rPr>
      </w:pPr>
    </w:p>
    <w:p w:rsidR="00EE6B68" w:rsidRDefault="00EE6B68" w:rsidP="00033B37">
      <w:pPr>
        <w:autoSpaceDE w:val="0"/>
        <w:autoSpaceDN w:val="0"/>
        <w:adjustRightInd w:val="0"/>
        <w:spacing w:line="360" w:lineRule="auto"/>
        <w:jc w:val="center"/>
        <w:rPr>
          <w:b/>
          <w:sz w:val="32"/>
          <w:szCs w:val="32"/>
        </w:rPr>
      </w:pPr>
    </w:p>
    <w:p w:rsidR="00F832FE" w:rsidRDefault="00F832FE" w:rsidP="00033B37">
      <w:pPr>
        <w:autoSpaceDE w:val="0"/>
        <w:autoSpaceDN w:val="0"/>
        <w:adjustRightInd w:val="0"/>
        <w:spacing w:line="360" w:lineRule="auto"/>
        <w:jc w:val="center"/>
        <w:rPr>
          <w:b/>
          <w:sz w:val="32"/>
          <w:szCs w:val="32"/>
        </w:rPr>
      </w:pPr>
    </w:p>
    <w:p w:rsidR="00F832FE" w:rsidRDefault="00F832FE" w:rsidP="00033B37">
      <w:pPr>
        <w:autoSpaceDE w:val="0"/>
        <w:autoSpaceDN w:val="0"/>
        <w:adjustRightInd w:val="0"/>
        <w:spacing w:line="360" w:lineRule="auto"/>
        <w:jc w:val="center"/>
        <w:rPr>
          <w:b/>
          <w:sz w:val="32"/>
          <w:szCs w:val="32"/>
        </w:rPr>
      </w:pPr>
    </w:p>
    <w:p w:rsidR="00F832FE" w:rsidRDefault="00F832FE" w:rsidP="00033B37">
      <w:pPr>
        <w:autoSpaceDE w:val="0"/>
        <w:autoSpaceDN w:val="0"/>
        <w:adjustRightInd w:val="0"/>
        <w:spacing w:line="360" w:lineRule="auto"/>
        <w:jc w:val="center"/>
        <w:rPr>
          <w:b/>
          <w:sz w:val="32"/>
          <w:szCs w:val="32"/>
        </w:rPr>
      </w:pPr>
    </w:p>
    <w:p w:rsidR="00EE6B68" w:rsidRDefault="008A1088" w:rsidP="00033B37">
      <w:pPr>
        <w:autoSpaceDE w:val="0"/>
        <w:autoSpaceDN w:val="0"/>
        <w:adjustRightInd w:val="0"/>
        <w:spacing w:line="360" w:lineRule="auto"/>
        <w:jc w:val="center"/>
        <w:rPr>
          <w:b/>
          <w:sz w:val="32"/>
          <w:szCs w:val="32"/>
        </w:rPr>
      </w:pPr>
      <w:r>
        <w:rPr>
          <w:b/>
          <w:sz w:val="32"/>
          <w:szCs w:val="32"/>
        </w:rPr>
        <w:lastRenderedPageBreak/>
        <w:t>CHAPTER- 2</w:t>
      </w:r>
    </w:p>
    <w:p w:rsidR="00033B37" w:rsidRDefault="00033B37" w:rsidP="00033B37">
      <w:pPr>
        <w:autoSpaceDE w:val="0"/>
        <w:autoSpaceDN w:val="0"/>
        <w:adjustRightInd w:val="0"/>
        <w:spacing w:line="360" w:lineRule="auto"/>
        <w:jc w:val="center"/>
        <w:rPr>
          <w:b/>
          <w:sz w:val="32"/>
          <w:szCs w:val="32"/>
        </w:rPr>
      </w:pPr>
      <w:r w:rsidRPr="00033B37">
        <w:rPr>
          <w:b/>
          <w:sz w:val="32"/>
          <w:szCs w:val="32"/>
        </w:rPr>
        <w:t>REVIEW OF LITERATURE</w:t>
      </w:r>
    </w:p>
    <w:p w:rsidR="00EE6B68" w:rsidRDefault="00EE6B68" w:rsidP="00EE6B68">
      <w:pPr>
        <w:autoSpaceDE w:val="0"/>
        <w:autoSpaceDN w:val="0"/>
        <w:adjustRightInd w:val="0"/>
        <w:spacing w:line="360" w:lineRule="auto"/>
        <w:jc w:val="both"/>
      </w:pPr>
      <w:r w:rsidRPr="00BE198C">
        <w:t>Stem cells are the starting cell type for every cell in the body. When developing</w:t>
      </w:r>
      <w:r>
        <w:t xml:space="preserve"> in the uterus</w:t>
      </w:r>
      <w:r w:rsidRPr="00BE198C">
        <w:t>, every cell started out as a stem cell and then developed into a specific cell</w:t>
      </w:r>
      <w:r>
        <w:t xml:space="preserve"> </w:t>
      </w:r>
      <w:r w:rsidRPr="00BE198C">
        <w:t>type such as lung, heart, or tissue cell. Yet during this differentiation process, stem cells</w:t>
      </w:r>
      <w:r>
        <w:t xml:space="preserve"> </w:t>
      </w:r>
      <w:r w:rsidRPr="00BE198C">
        <w:t>also retain the ability to make copies of them in an undifferentiated state. Thus</w:t>
      </w:r>
      <w:r>
        <w:t xml:space="preserve"> </w:t>
      </w:r>
      <w:r w:rsidRPr="00BE198C">
        <w:t>they are considere</w:t>
      </w:r>
      <w:r>
        <w:t>d “immortal” for the life of an</w:t>
      </w:r>
      <w:r w:rsidRPr="00BE198C">
        <w:t xml:space="preserve"> organism, and can even be grown in</w:t>
      </w:r>
      <w:r>
        <w:t xml:space="preserve"> </w:t>
      </w:r>
      <w:r w:rsidRPr="0090474E">
        <w:t>culture indefinitely. Depending on the type of stem cell</w:t>
      </w:r>
      <w:r>
        <w:t>s</w:t>
      </w:r>
      <w:r w:rsidRPr="0090474E">
        <w:t>, some posses</w:t>
      </w:r>
      <w:r>
        <w:t>s</w:t>
      </w:r>
      <w:r w:rsidRPr="0090474E">
        <w:t xml:space="preserve"> the ability to</w:t>
      </w:r>
      <w:r>
        <w:t xml:space="preserve"> </w:t>
      </w:r>
      <w:r w:rsidRPr="0090474E">
        <w:t>differentiate into one or many cell types, some stem cells</w:t>
      </w:r>
      <w:r>
        <w:t xml:space="preserve"> can even develop into any cell </w:t>
      </w:r>
      <w:r w:rsidRPr="0090474E">
        <w:t>type. Due to this ability (plu</w:t>
      </w:r>
      <w:r>
        <w:t xml:space="preserve">ripotency), they are of clinical importance in regenerative therapies </w:t>
      </w:r>
      <w:r w:rsidRPr="0090474E">
        <w:t>for all sorts of diseases such as Alzheimer’s, Parkinson’s, heart disease and many others</w:t>
      </w:r>
      <w:r>
        <w:t>.</w:t>
      </w:r>
    </w:p>
    <w:p w:rsidR="00EE6B68" w:rsidRDefault="00EE6B68" w:rsidP="00EE6B68">
      <w:pPr>
        <w:autoSpaceDE w:val="0"/>
        <w:autoSpaceDN w:val="0"/>
        <w:adjustRightInd w:val="0"/>
        <w:spacing w:line="360" w:lineRule="auto"/>
        <w:jc w:val="both"/>
      </w:pPr>
    </w:p>
    <w:p w:rsidR="00EE6B68" w:rsidRPr="008A1088" w:rsidRDefault="00EE6B68" w:rsidP="008A1088">
      <w:pPr>
        <w:pStyle w:val="ListParagraph"/>
        <w:numPr>
          <w:ilvl w:val="1"/>
          <w:numId w:val="35"/>
        </w:numPr>
        <w:autoSpaceDE w:val="0"/>
        <w:autoSpaceDN w:val="0"/>
        <w:adjustRightInd w:val="0"/>
        <w:spacing w:after="0" w:line="360" w:lineRule="auto"/>
        <w:jc w:val="both"/>
        <w:rPr>
          <w:rFonts w:ascii="Times New Roman" w:hAnsi="Times New Roman" w:cs="Times New Roman"/>
          <w:b/>
          <w:sz w:val="24"/>
          <w:szCs w:val="24"/>
        </w:rPr>
      </w:pPr>
      <w:r w:rsidRPr="008A1088">
        <w:rPr>
          <w:rFonts w:ascii="Times New Roman" w:hAnsi="Times New Roman" w:cs="Times New Roman"/>
          <w:b/>
          <w:sz w:val="24"/>
          <w:szCs w:val="24"/>
        </w:rPr>
        <w:t>Stem Cell Classification by Potency</w:t>
      </w:r>
    </w:p>
    <w:p w:rsidR="00EE6B68" w:rsidRDefault="00EE6B68" w:rsidP="00EE6B68">
      <w:pPr>
        <w:autoSpaceDE w:val="0"/>
        <w:autoSpaceDN w:val="0"/>
        <w:adjustRightInd w:val="0"/>
        <w:spacing w:line="360" w:lineRule="auto"/>
        <w:jc w:val="both"/>
      </w:pPr>
      <w:r w:rsidRPr="00FB2C05">
        <w:t>All stem cells can be classified under four different categories that describe their</w:t>
      </w:r>
      <w:r>
        <w:t xml:space="preserve"> </w:t>
      </w:r>
      <w:r w:rsidRPr="00FB2C05">
        <w:t>potency, or, the extent into which they can differentiate. These four categories are</w:t>
      </w:r>
      <w:r>
        <w:t xml:space="preserve"> </w:t>
      </w:r>
      <w:r w:rsidRPr="00FB2C05">
        <w:t>totipotent, pluripotent, multipotent, and unipotent. A totipotent stem cell can give rise to</w:t>
      </w:r>
      <w:r>
        <w:t xml:space="preserve"> </w:t>
      </w:r>
      <w:r w:rsidRPr="00FB2C05">
        <w:t>all the cell types in the body including the entire embryo and placenta; a fertilized egg</w:t>
      </w:r>
      <w:r>
        <w:t xml:space="preserve"> </w:t>
      </w:r>
      <w:r w:rsidRPr="00FB2C05">
        <w:t>cell is the only cell that is considered totipotent.</w:t>
      </w:r>
    </w:p>
    <w:p w:rsidR="00EE6B68" w:rsidRDefault="00EE6B68" w:rsidP="00EE6B68">
      <w:pPr>
        <w:autoSpaceDE w:val="0"/>
        <w:autoSpaceDN w:val="0"/>
        <w:adjustRightInd w:val="0"/>
        <w:spacing w:line="360" w:lineRule="auto"/>
        <w:jc w:val="center"/>
      </w:pPr>
      <w:r>
        <w:rPr>
          <w:noProof/>
        </w:rPr>
        <w:drawing>
          <wp:inline distT="0" distB="0" distL="0" distR="0" wp14:anchorId="6A4B0857" wp14:editId="5B8BD70F">
            <wp:extent cx="3810000" cy="2390261"/>
            <wp:effectExtent l="0" t="0" r="0" b="0"/>
            <wp:docPr id="2" name="Picture 2" descr="C:\Users\Sanchit\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chit\Desktop\Pictur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1747" cy="2391357"/>
                    </a:xfrm>
                    <a:prstGeom prst="rect">
                      <a:avLst/>
                    </a:prstGeom>
                    <a:noFill/>
                    <a:ln>
                      <a:noFill/>
                    </a:ln>
                  </pic:spPr>
                </pic:pic>
              </a:graphicData>
            </a:graphic>
          </wp:inline>
        </w:drawing>
      </w:r>
    </w:p>
    <w:p w:rsidR="00EE6B68" w:rsidRDefault="00EE6B68" w:rsidP="00EE6B68">
      <w:pPr>
        <w:autoSpaceDE w:val="0"/>
        <w:autoSpaceDN w:val="0"/>
        <w:adjustRightInd w:val="0"/>
        <w:spacing w:line="360" w:lineRule="auto"/>
        <w:jc w:val="both"/>
      </w:pPr>
      <w:r w:rsidRPr="00D76FF9">
        <w:rPr>
          <w:b/>
        </w:rPr>
        <w:t>Figure 1</w:t>
      </w:r>
      <w:r>
        <w:t xml:space="preserve"> Classification of stem cells on basis of potency (totipotent- the cells have potential to develop into complete organism, pluripotent- ability to develop into an organ (ES cells), </w:t>
      </w:r>
      <w:r>
        <w:lastRenderedPageBreak/>
        <w:t>multipotent- ability to develop into more than one kind of organs (HSCs), unipotent- ability to form whole organism).</w:t>
      </w:r>
    </w:p>
    <w:p w:rsidR="00EE6B68" w:rsidRDefault="00EE6B68" w:rsidP="00EE6B68">
      <w:pPr>
        <w:autoSpaceDE w:val="0"/>
        <w:autoSpaceDN w:val="0"/>
        <w:adjustRightInd w:val="0"/>
        <w:spacing w:line="360" w:lineRule="auto"/>
        <w:jc w:val="both"/>
      </w:pPr>
    </w:p>
    <w:p w:rsidR="00EE6B68" w:rsidRPr="008A1088" w:rsidRDefault="00EE6B68" w:rsidP="008A1088">
      <w:pPr>
        <w:pStyle w:val="ListParagraph"/>
        <w:numPr>
          <w:ilvl w:val="1"/>
          <w:numId w:val="35"/>
        </w:numPr>
        <w:autoSpaceDE w:val="0"/>
        <w:autoSpaceDN w:val="0"/>
        <w:adjustRightInd w:val="0"/>
        <w:spacing w:after="0" w:line="360" w:lineRule="auto"/>
        <w:jc w:val="both"/>
        <w:rPr>
          <w:rFonts w:ascii="Times New Roman" w:hAnsi="Times New Roman" w:cs="Times New Roman"/>
          <w:b/>
          <w:sz w:val="24"/>
          <w:szCs w:val="24"/>
        </w:rPr>
      </w:pPr>
      <w:r w:rsidRPr="008A1088">
        <w:rPr>
          <w:rFonts w:ascii="Times New Roman" w:hAnsi="Times New Roman" w:cs="Times New Roman"/>
          <w:sz w:val="28"/>
          <w:szCs w:val="28"/>
        </w:rPr>
        <w:t xml:space="preserve"> </w:t>
      </w:r>
      <w:r w:rsidRPr="008A1088">
        <w:rPr>
          <w:rFonts w:ascii="Times New Roman" w:hAnsi="Times New Roman" w:cs="Times New Roman"/>
          <w:b/>
          <w:sz w:val="24"/>
          <w:szCs w:val="24"/>
        </w:rPr>
        <w:t>Stem Cell Classification by Source</w:t>
      </w:r>
    </w:p>
    <w:p w:rsidR="00EE6B68" w:rsidRDefault="00EE6B68" w:rsidP="00EE6B68">
      <w:pPr>
        <w:autoSpaceDE w:val="0"/>
        <w:autoSpaceDN w:val="0"/>
        <w:adjustRightInd w:val="0"/>
        <w:spacing w:line="360" w:lineRule="auto"/>
        <w:jc w:val="both"/>
      </w:pPr>
      <w:r w:rsidRPr="0061373B">
        <w:t>Stem cells can also be classified by their source. There are two different types of</w:t>
      </w:r>
      <w:r>
        <w:t xml:space="preserve"> </w:t>
      </w:r>
      <w:r w:rsidRPr="0061373B">
        <w:t>stem cells based on source.</w:t>
      </w:r>
      <w:r>
        <w:t xml:space="preserve"> </w:t>
      </w:r>
      <w:r w:rsidRPr="0061373B">
        <w:t xml:space="preserve">The first and least controversial are adult stem cells </w:t>
      </w:r>
      <w:r>
        <w:t xml:space="preserve">and </w:t>
      </w:r>
      <w:r w:rsidRPr="0061373B">
        <w:t>one of</w:t>
      </w:r>
      <w:r>
        <w:t xml:space="preserve"> </w:t>
      </w:r>
      <w:r w:rsidRPr="0061373B">
        <w:t>the most common being hematopoietic stem cells. Hematopoietic stem cells</w:t>
      </w:r>
      <w:r>
        <w:t xml:space="preserve"> </w:t>
      </w:r>
      <w:r w:rsidRPr="0061373B">
        <w:t>are the precursors of mature red and white blood cells that have the ability to replace bone morrow upon its destruction as well as produce mature blood cells.</w:t>
      </w:r>
      <w:r>
        <w:t xml:space="preserve"> </w:t>
      </w:r>
      <w:r w:rsidRPr="003041E0">
        <w:t>Other adult stem cell types can be found in the brain, blood, cornea, retina, heart, intestines and several other areas</w:t>
      </w:r>
      <w:r>
        <w:t>. Some advancement has</w:t>
      </w:r>
      <w:r w:rsidRPr="003041E0">
        <w:t xml:space="preserve"> already been made in this field, such as the ability to perform adult stem cell replacement, through bone marrow</w:t>
      </w:r>
      <w:r>
        <w:t xml:space="preserve"> </w:t>
      </w:r>
      <w:r w:rsidRPr="003041E0">
        <w:t>transplantation, as a treatment for blood cancers and other blood disorders</w:t>
      </w:r>
      <w:r>
        <w:t xml:space="preserve">. </w:t>
      </w:r>
      <w:r w:rsidRPr="003041E0">
        <w:t>Thus far, umbilical cord blood stem cells have been used for stem cell</w:t>
      </w:r>
      <w:r>
        <w:t xml:space="preserve"> </w:t>
      </w:r>
      <w:r w:rsidRPr="003041E0">
        <w:t>transplantation to reconstitute blood cell formation in patients that have been exposed to radiation, or given drugs for cancer or leukemia. Also, in some genetic diseases, a transplantation of umbilical cord blood cells can give them a new system that can form healthy blood cells</w:t>
      </w:r>
      <w:r>
        <w:t>.</w:t>
      </w:r>
    </w:p>
    <w:p w:rsidR="00EE6B68" w:rsidRDefault="00EE6B68" w:rsidP="00EE6B68">
      <w:pPr>
        <w:autoSpaceDE w:val="0"/>
        <w:autoSpaceDN w:val="0"/>
        <w:adjustRightInd w:val="0"/>
        <w:spacing w:line="360" w:lineRule="auto"/>
        <w:jc w:val="center"/>
      </w:pPr>
      <w:r>
        <w:rPr>
          <w:noProof/>
        </w:rPr>
        <w:drawing>
          <wp:inline distT="0" distB="0" distL="0" distR="0" wp14:anchorId="111C7647" wp14:editId="0BF2429C">
            <wp:extent cx="4295775" cy="2866087"/>
            <wp:effectExtent l="0" t="0" r="0" b="0"/>
            <wp:docPr id="3" name="Picture 3" descr="C:\Users\Sanchit\Deskto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chit\Desktop\Pictur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9131" cy="2868326"/>
                    </a:xfrm>
                    <a:prstGeom prst="rect">
                      <a:avLst/>
                    </a:prstGeom>
                    <a:noFill/>
                    <a:ln>
                      <a:noFill/>
                    </a:ln>
                  </pic:spPr>
                </pic:pic>
              </a:graphicData>
            </a:graphic>
          </wp:inline>
        </w:drawing>
      </w:r>
    </w:p>
    <w:p w:rsidR="00EE6B68" w:rsidRDefault="00EE6B68" w:rsidP="00EE6B68">
      <w:pPr>
        <w:autoSpaceDE w:val="0"/>
        <w:autoSpaceDN w:val="0"/>
        <w:adjustRightInd w:val="0"/>
        <w:spacing w:line="360" w:lineRule="auto"/>
        <w:jc w:val="center"/>
      </w:pPr>
      <w:r w:rsidRPr="00AF67A4">
        <w:rPr>
          <w:b/>
        </w:rPr>
        <w:t>Figure 2</w:t>
      </w:r>
      <w:r>
        <w:t xml:space="preserve"> Classification on the basis of source- Adult stem cells and embryonic stem cells</w:t>
      </w:r>
    </w:p>
    <w:p w:rsidR="00EE6B68" w:rsidRDefault="00EE6B68" w:rsidP="00EE6B68">
      <w:pPr>
        <w:autoSpaceDE w:val="0"/>
        <w:autoSpaceDN w:val="0"/>
        <w:adjustRightInd w:val="0"/>
        <w:spacing w:line="360" w:lineRule="auto"/>
      </w:pPr>
    </w:p>
    <w:p w:rsidR="00EE6B68" w:rsidRDefault="00EE6B68" w:rsidP="00EE6B68">
      <w:pPr>
        <w:autoSpaceDE w:val="0"/>
        <w:autoSpaceDN w:val="0"/>
        <w:adjustRightInd w:val="0"/>
        <w:spacing w:line="360" w:lineRule="auto"/>
      </w:pPr>
      <w:r>
        <w:t>Adult stem cells can be further classified into various kinds of stem cells as follows-</w:t>
      </w:r>
    </w:p>
    <w:p w:rsidR="00EE6B68" w:rsidRDefault="00EE6B68" w:rsidP="00EE6B68">
      <w:pPr>
        <w:autoSpaceDE w:val="0"/>
        <w:autoSpaceDN w:val="0"/>
        <w:adjustRightInd w:val="0"/>
        <w:spacing w:line="360" w:lineRule="auto"/>
      </w:pPr>
    </w:p>
    <w:p w:rsidR="00EE6B68" w:rsidRDefault="00EE6B68" w:rsidP="00EE6B68">
      <w:pPr>
        <w:autoSpaceDE w:val="0"/>
        <w:autoSpaceDN w:val="0"/>
        <w:adjustRightInd w:val="0"/>
        <w:spacing w:line="360" w:lineRule="auto"/>
        <w:jc w:val="center"/>
      </w:pPr>
      <w:r>
        <w:rPr>
          <w:noProof/>
        </w:rPr>
        <w:lastRenderedPageBreak/>
        <w:drawing>
          <wp:inline distT="0" distB="0" distL="0" distR="0" wp14:anchorId="67F212B7" wp14:editId="4CC4F196">
            <wp:extent cx="4981575" cy="3351659"/>
            <wp:effectExtent l="0" t="0" r="0" b="1270"/>
            <wp:docPr id="5" name="Picture 5" descr="C:\Users\Sanchit\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chit\Desktop\picture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3351659"/>
                    </a:xfrm>
                    <a:prstGeom prst="rect">
                      <a:avLst/>
                    </a:prstGeom>
                    <a:noFill/>
                    <a:ln>
                      <a:noFill/>
                    </a:ln>
                  </pic:spPr>
                </pic:pic>
              </a:graphicData>
            </a:graphic>
          </wp:inline>
        </w:drawing>
      </w:r>
    </w:p>
    <w:p w:rsidR="00EE6B68" w:rsidRDefault="00EE6B68" w:rsidP="00EE6B68">
      <w:pPr>
        <w:autoSpaceDE w:val="0"/>
        <w:autoSpaceDN w:val="0"/>
        <w:adjustRightInd w:val="0"/>
        <w:spacing w:line="360" w:lineRule="auto"/>
        <w:jc w:val="both"/>
      </w:pPr>
      <w:r w:rsidRPr="00271F2C">
        <w:rPr>
          <w:b/>
        </w:rPr>
        <w:t>Figure 3</w:t>
      </w:r>
      <w:r>
        <w:t xml:space="preserve"> Classification of Adult Stem Cells- firstly it can be classified into hematopoetic stem cells, secondly comes mesenchymal stem cells, thirdly gut stem cells, fourthly liver stem cells, fifthly neural stem cells and so on).</w:t>
      </w:r>
    </w:p>
    <w:p w:rsidR="00EE6B68" w:rsidRDefault="00EE6B68" w:rsidP="00EE6B68">
      <w:pPr>
        <w:autoSpaceDE w:val="0"/>
        <w:autoSpaceDN w:val="0"/>
        <w:adjustRightInd w:val="0"/>
        <w:spacing w:line="360" w:lineRule="auto"/>
        <w:jc w:val="both"/>
      </w:pPr>
    </w:p>
    <w:p w:rsidR="00EE6B68" w:rsidRDefault="00EE6B68" w:rsidP="00EE6B68">
      <w:pPr>
        <w:autoSpaceDE w:val="0"/>
        <w:autoSpaceDN w:val="0"/>
        <w:adjustRightInd w:val="0"/>
        <w:spacing w:line="360" w:lineRule="auto"/>
        <w:jc w:val="both"/>
      </w:pPr>
      <w:r w:rsidRPr="00D50C60">
        <w:t>Mesenchymal stem cells form bo</w:t>
      </w:r>
      <w:r>
        <w:t>ne, muscle, fat, and cartilage</w:t>
      </w:r>
      <w:r w:rsidRPr="00D50C60">
        <w:t>. Mesenchymal stem cells are also involved with repair in bone and cartilage. Once these cells divide, their progeny become committed to one function that is characteristic of a specific tissue type (e.g. cartilage)</w:t>
      </w:r>
      <w:r>
        <w:t xml:space="preserve">. [Kaplan </w:t>
      </w:r>
      <w:proofErr w:type="gramStart"/>
      <w:r>
        <w:t>A</w:t>
      </w:r>
      <w:proofErr w:type="gramEnd"/>
      <w:r>
        <w:t xml:space="preserve"> I (1991)]</w:t>
      </w:r>
    </w:p>
    <w:p w:rsidR="00EE6B68" w:rsidRDefault="00EE6B68" w:rsidP="00EE6B68">
      <w:pPr>
        <w:autoSpaceDE w:val="0"/>
        <w:autoSpaceDN w:val="0"/>
        <w:adjustRightInd w:val="0"/>
        <w:spacing w:line="360" w:lineRule="auto"/>
        <w:jc w:val="both"/>
      </w:pPr>
      <w:r w:rsidRPr="0071478F">
        <w:t>Another type of adult stem cell is the neural stem cell; these can grow from adult</w:t>
      </w:r>
      <w:r>
        <w:t xml:space="preserve"> brain tissue in </w:t>
      </w:r>
      <w:r w:rsidRPr="0071478F">
        <w:t>culture media</w:t>
      </w:r>
      <w:r>
        <w:t xml:space="preserve">. </w:t>
      </w:r>
      <w:r w:rsidRPr="00F42D1D">
        <w:t>The term ‘n</w:t>
      </w:r>
      <w:r>
        <w:t>eural stem cell’ is used</w:t>
      </w:r>
      <w:r w:rsidRPr="00F42D1D">
        <w:t xml:space="preserve"> to describe</w:t>
      </w:r>
      <w:r>
        <w:t xml:space="preserve"> the</w:t>
      </w:r>
      <w:r w:rsidRPr="00F42D1D">
        <w:t xml:space="preserve"> cel</w:t>
      </w:r>
      <w:r>
        <w:t xml:space="preserve">ls that (i) can generate neural </w:t>
      </w:r>
      <w:r w:rsidRPr="00F42D1D">
        <w:t>tissue or are derived from the nervous system, (ii) have some capacity for self-renewal,</w:t>
      </w:r>
      <w:r>
        <w:t xml:space="preserve"> </w:t>
      </w:r>
      <w:r w:rsidRPr="00F42D1D">
        <w:t>and (iii) can give rise to cells other than themselves t</w:t>
      </w:r>
      <w:r>
        <w:t>hrough asymmetric cell division. [Fred H. Gage (2000)]</w:t>
      </w:r>
    </w:p>
    <w:p w:rsidR="00EE6B68" w:rsidRDefault="00EE6B68" w:rsidP="00EE6B68">
      <w:pPr>
        <w:autoSpaceDE w:val="0"/>
        <w:autoSpaceDN w:val="0"/>
        <w:adjustRightInd w:val="0"/>
        <w:spacing w:line="360" w:lineRule="auto"/>
        <w:jc w:val="both"/>
      </w:pPr>
      <w:r w:rsidRPr="00F42D1D">
        <w:t>Research in the field of adult stem cells has given us much insight into what could</w:t>
      </w:r>
      <w:r>
        <w:t xml:space="preserve"> </w:t>
      </w:r>
      <w:r w:rsidRPr="00F42D1D">
        <w:t>be done with these cell lines, such as controlling a</w:t>
      </w:r>
      <w:r>
        <w:t xml:space="preserve">nd protecting vital organs from </w:t>
      </w:r>
      <w:r w:rsidRPr="00F42D1D">
        <w:t>inflammatory and destructive autoimmune reactions</w:t>
      </w:r>
      <w:r>
        <w:t xml:space="preserve">, [Laar J M et al. (2005)] </w:t>
      </w:r>
      <w:r w:rsidRPr="00BF4A89">
        <w:t>tr</w:t>
      </w:r>
      <w:r>
        <w:t>eatment of cancers [Weiss M L et al. (2003)]</w:t>
      </w:r>
      <w:r w:rsidRPr="00BF4A89">
        <w:t>, and their possible use in the treatment of several</w:t>
      </w:r>
      <w:r>
        <w:t xml:space="preserve"> </w:t>
      </w:r>
      <w:r w:rsidRPr="00BF4A89">
        <w:t>other debilitating disorders</w:t>
      </w:r>
      <w:r>
        <w:t>.</w:t>
      </w:r>
    </w:p>
    <w:p w:rsidR="00EE6B68" w:rsidRDefault="00EE6B68" w:rsidP="00EE6B68">
      <w:pPr>
        <w:autoSpaceDE w:val="0"/>
        <w:autoSpaceDN w:val="0"/>
        <w:adjustRightInd w:val="0"/>
        <w:spacing w:line="360" w:lineRule="auto"/>
        <w:jc w:val="both"/>
      </w:pPr>
    </w:p>
    <w:p w:rsidR="00EE6B68" w:rsidRDefault="00EE6B68" w:rsidP="00EE6B68">
      <w:pPr>
        <w:autoSpaceDE w:val="0"/>
        <w:autoSpaceDN w:val="0"/>
        <w:adjustRightInd w:val="0"/>
        <w:spacing w:line="360" w:lineRule="auto"/>
        <w:jc w:val="both"/>
      </w:pPr>
      <w:r w:rsidRPr="000F3068">
        <w:rPr>
          <w:b/>
        </w:rPr>
        <w:lastRenderedPageBreak/>
        <w:t>Limitations of using Adult Stem cells</w:t>
      </w:r>
      <w:r>
        <w:rPr>
          <w:b/>
        </w:rPr>
        <w:t xml:space="preserve"> </w:t>
      </w:r>
      <w:r w:rsidRPr="00B75B35">
        <w:rPr>
          <w:b/>
        </w:rPr>
        <w:t>over Embryonic Stem cells</w:t>
      </w:r>
      <w:r>
        <w:t>-</w:t>
      </w:r>
    </w:p>
    <w:p w:rsidR="00EE6B68" w:rsidRDefault="00EE6B68" w:rsidP="00EE6B68">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They are limited in their usage.</w:t>
      </w:r>
    </w:p>
    <w:p w:rsidR="00EE6B68" w:rsidRDefault="00EE6B68" w:rsidP="00EE6B68">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They have already transformed into a specific type of cell.</w:t>
      </w:r>
    </w:p>
    <w:p w:rsidR="00EE6B68" w:rsidRDefault="00EE6B68" w:rsidP="00EE6B68">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They are only found in one or very few areas and therefore could not be used to create any type of cell.</w:t>
      </w:r>
    </w:p>
    <w:p w:rsidR="00EE6B68" w:rsidRDefault="00EE6B68" w:rsidP="00EE6B68">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 cells are pluripotent and therefore have the ability to become any cell type.</w:t>
      </w:r>
    </w:p>
    <w:p w:rsidR="00EE6B68" w:rsidRDefault="00EE6B68" w:rsidP="00EE6B68">
      <w:pPr>
        <w:autoSpaceDE w:val="0"/>
        <w:autoSpaceDN w:val="0"/>
        <w:adjustRightInd w:val="0"/>
        <w:spacing w:line="360" w:lineRule="auto"/>
        <w:jc w:val="both"/>
      </w:pPr>
    </w:p>
    <w:p w:rsidR="00EE6B68" w:rsidRDefault="00EE6B68" w:rsidP="00EE6B68">
      <w:pPr>
        <w:autoSpaceDE w:val="0"/>
        <w:autoSpaceDN w:val="0"/>
        <w:adjustRightInd w:val="0"/>
        <w:spacing w:line="360" w:lineRule="auto"/>
        <w:jc w:val="both"/>
      </w:pPr>
      <w:r w:rsidRPr="001F0A20">
        <w:rPr>
          <w:b/>
        </w:rPr>
        <w:t>Limitations of ES cells</w:t>
      </w:r>
      <w:r>
        <w:t>-</w:t>
      </w:r>
    </w:p>
    <w:p w:rsidR="00EE6B68" w:rsidRDefault="00EE6B68" w:rsidP="00EE6B68">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It has to terminate potential human life in order to obtain the cells.</w:t>
      </w:r>
    </w:p>
    <w:p w:rsidR="00EE6B68" w:rsidRDefault="00EE6B68" w:rsidP="00EE6B68">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Time taking process.</w:t>
      </w:r>
    </w:p>
    <w:p w:rsidR="00EE6B68" w:rsidRDefault="00EE6B68" w:rsidP="00EE6B68">
      <w:pPr>
        <w:autoSpaceDE w:val="0"/>
        <w:autoSpaceDN w:val="0"/>
        <w:adjustRightInd w:val="0"/>
        <w:spacing w:line="360" w:lineRule="auto"/>
        <w:jc w:val="both"/>
      </w:pPr>
    </w:p>
    <w:p w:rsidR="00EE6B68" w:rsidRDefault="00EE6B68" w:rsidP="00EE6B68">
      <w:pPr>
        <w:autoSpaceDE w:val="0"/>
        <w:autoSpaceDN w:val="0"/>
        <w:adjustRightInd w:val="0"/>
        <w:spacing w:line="360" w:lineRule="auto"/>
        <w:jc w:val="both"/>
      </w:pPr>
      <w:r w:rsidRPr="001A5D2E">
        <w:rPr>
          <w:b/>
        </w:rPr>
        <w:t>Embryonic Stem Cells</w:t>
      </w:r>
      <w:r>
        <w:t>-</w:t>
      </w:r>
    </w:p>
    <w:p w:rsidR="00EE6B68" w:rsidRDefault="00EE6B68" w:rsidP="00EE6B68">
      <w:pPr>
        <w:autoSpaceDE w:val="0"/>
        <w:autoSpaceDN w:val="0"/>
        <w:adjustRightInd w:val="0"/>
        <w:spacing w:line="360" w:lineRule="auto"/>
        <w:jc w:val="both"/>
      </w:pPr>
      <w:r w:rsidRPr="001A5D2E">
        <w:t>Embryonic stem (ES) cells are pluripotent stem cells derived from the inner cell mass of a blastocyst-stage embryo.</w:t>
      </w:r>
      <w:r>
        <w:t xml:space="preserve"> </w:t>
      </w:r>
      <w:r w:rsidRPr="001A5D2E">
        <w:t>A blastocyst-stage embryo is a human embryo that has not been implanted into a uterus about five days after being fertilized in vitro</w:t>
      </w:r>
      <w:r>
        <w:t xml:space="preserve">. </w:t>
      </w:r>
      <w:r w:rsidRPr="001A5D2E">
        <w:t>A blastocyst has two parts. The first part is the trophoblast, or outer cell ring.</w:t>
      </w:r>
      <w:r>
        <w:t xml:space="preserve"> </w:t>
      </w:r>
      <w:r w:rsidRPr="001A5D2E">
        <w:t>Inside the outer cell ring is a mass of about 30 cells referred to as the inner cell mass. The inner cell mass is made up of pluripotent stem cells.</w:t>
      </w:r>
    </w:p>
    <w:p w:rsidR="00EE6B68" w:rsidRDefault="00EE6B68" w:rsidP="00EE6B68">
      <w:pPr>
        <w:autoSpaceDE w:val="0"/>
        <w:autoSpaceDN w:val="0"/>
        <w:adjustRightInd w:val="0"/>
        <w:spacing w:line="360" w:lineRule="auto"/>
        <w:jc w:val="center"/>
      </w:pPr>
      <w:r w:rsidRPr="00EE450F">
        <w:rPr>
          <w:noProof/>
        </w:rPr>
        <w:drawing>
          <wp:inline distT="0" distB="0" distL="0" distR="0" wp14:anchorId="3A74F20A" wp14:editId="33764EB6">
            <wp:extent cx="2399614" cy="2751437"/>
            <wp:effectExtent l="19050" t="0" r="686" b="0"/>
            <wp:docPr id="21" name="Picture 1" descr="C:\Users\HCL\Desktop\es 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esktop\es cells.jpg"/>
                    <pic:cNvPicPr>
                      <a:picLocks noChangeAspect="1" noChangeArrowheads="1"/>
                    </pic:cNvPicPr>
                  </pic:nvPicPr>
                  <pic:blipFill>
                    <a:blip r:embed="rId14"/>
                    <a:srcRect/>
                    <a:stretch>
                      <a:fillRect/>
                    </a:stretch>
                  </pic:blipFill>
                  <pic:spPr bwMode="auto">
                    <a:xfrm>
                      <a:off x="0" y="0"/>
                      <a:ext cx="2401144" cy="2753191"/>
                    </a:xfrm>
                    <a:prstGeom prst="rect">
                      <a:avLst/>
                    </a:prstGeom>
                    <a:noFill/>
                    <a:ln w="9525">
                      <a:noFill/>
                      <a:miter lim="800000"/>
                      <a:headEnd/>
                      <a:tailEnd/>
                    </a:ln>
                  </pic:spPr>
                </pic:pic>
              </a:graphicData>
            </a:graphic>
          </wp:inline>
        </w:drawing>
      </w:r>
    </w:p>
    <w:p w:rsidR="00EE6B68" w:rsidRPr="003519B3" w:rsidRDefault="00EE6B68" w:rsidP="00EE6B68">
      <w:pPr>
        <w:autoSpaceDE w:val="0"/>
        <w:autoSpaceDN w:val="0"/>
        <w:adjustRightInd w:val="0"/>
        <w:spacing w:line="360" w:lineRule="auto"/>
        <w:jc w:val="both"/>
      </w:pPr>
      <w:r w:rsidRPr="003519B3">
        <w:rPr>
          <w:b/>
        </w:rPr>
        <w:t>Figure 4</w:t>
      </w:r>
      <w:r>
        <w:t xml:space="preserve"> Showing the development of human embryonic stem cells. 1. Cleavage of 8-celled stage blastocyst, 2&amp;3. Culture of the blastocyst and isolation of inner cell mass, 4. Spread of inner cell mass over irradiated mouse fibroblast cells feeder layer, 5. Dissociation and </w:t>
      </w:r>
      <w:r>
        <w:lastRenderedPageBreak/>
        <w:t>replacement of cells, 6. Est</w:t>
      </w:r>
      <w:r w:rsidR="00E9574F">
        <w:t>ablishment of ES cell line (</w:t>
      </w:r>
      <w:r w:rsidR="00E9574F" w:rsidRPr="00E9574F">
        <w:rPr>
          <w:i/>
        </w:rPr>
        <w:t>Image Courtesy</w:t>
      </w:r>
      <w:r w:rsidR="00E9574F">
        <w:t>-</w:t>
      </w:r>
      <w:r>
        <w:t xml:space="preserve"> </w:t>
      </w:r>
      <w:r w:rsidRPr="00E9574F">
        <w:rPr>
          <w:i/>
          <w:shd w:val="clear" w:color="auto" w:fill="FFFFFF"/>
        </w:rPr>
        <w:t>Techniques for Generating Embryonic Stem Cell Cultures. (© 2001 Terese Winslow, Caitlin Duckwall)</w:t>
      </w:r>
      <w:r>
        <w:rPr>
          <w:shd w:val="clear" w:color="auto" w:fill="FFFFFF"/>
        </w:rPr>
        <w:t>).</w:t>
      </w:r>
    </w:p>
    <w:p w:rsidR="00EE6B68" w:rsidRDefault="00EE6B68" w:rsidP="00EE6B68">
      <w:pPr>
        <w:autoSpaceDE w:val="0"/>
        <w:autoSpaceDN w:val="0"/>
        <w:adjustRightInd w:val="0"/>
        <w:spacing w:line="360" w:lineRule="auto"/>
        <w:jc w:val="both"/>
      </w:pPr>
    </w:p>
    <w:p w:rsidR="00EE6B68" w:rsidRDefault="00EE6B68" w:rsidP="00EE6B68">
      <w:pPr>
        <w:autoSpaceDE w:val="0"/>
        <w:autoSpaceDN w:val="0"/>
        <w:adjustRightInd w:val="0"/>
        <w:spacing w:line="360" w:lineRule="auto"/>
        <w:jc w:val="both"/>
      </w:pPr>
      <w:r w:rsidRPr="00145B68">
        <w:rPr>
          <w:b/>
        </w:rPr>
        <w:t>Fundamental Properties of an Embryonic Stem cell</w:t>
      </w:r>
      <w:r>
        <w:t>-</w:t>
      </w:r>
    </w:p>
    <w:p w:rsidR="00EE6B68" w:rsidRPr="00145B68" w:rsidRDefault="00EE6B68" w:rsidP="00EE6B68">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45B68">
        <w:rPr>
          <w:rFonts w:ascii="Times New Roman" w:hAnsi="Times New Roman" w:cs="Times New Roman"/>
          <w:bCs/>
          <w:sz w:val="24"/>
          <w:szCs w:val="24"/>
        </w:rPr>
        <w:t xml:space="preserve">Capable of undergoing an </w:t>
      </w:r>
      <w:r>
        <w:rPr>
          <w:rFonts w:ascii="Times New Roman" w:hAnsi="Times New Roman" w:cs="Times New Roman"/>
          <w:bCs/>
          <w:sz w:val="24"/>
          <w:szCs w:val="24"/>
        </w:rPr>
        <w:t xml:space="preserve">unlimited number of symmetrical </w:t>
      </w:r>
      <w:r w:rsidRPr="00145B68">
        <w:rPr>
          <w:rFonts w:ascii="Times New Roman" w:hAnsi="Times New Roman" w:cs="Times New Roman"/>
          <w:bCs/>
          <w:sz w:val="24"/>
          <w:szCs w:val="24"/>
        </w:rPr>
        <w:t xml:space="preserve">divisions without differentiating (long-term self-renewal). </w:t>
      </w:r>
    </w:p>
    <w:p w:rsidR="00EE6B68" w:rsidRPr="00145B68" w:rsidRDefault="00EE6B68" w:rsidP="00EE6B68">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45B68">
        <w:rPr>
          <w:rFonts w:ascii="Times New Roman" w:hAnsi="Times New Roman" w:cs="Times New Roman"/>
          <w:bCs/>
          <w:sz w:val="24"/>
          <w:szCs w:val="24"/>
        </w:rPr>
        <w:t xml:space="preserve">Exhibit and maintain a stable, full (diploid), normal complement of chromosomes (karyotype). </w:t>
      </w:r>
    </w:p>
    <w:p w:rsidR="00EE6B68" w:rsidRPr="00145B68" w:rsidRDefault="00EE6B68" w:rsidP="00EE6B68">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45B68">
        <w:rPr>
          <w:rFonts w:ascii="Times New Roman" w:hAnsi="Times New Roman" w:cs="Times New Roman"/>
          <w:bCs/>
          <w:sz w:val="24"/>
          <w:szCs w:val="24"/>
        </w:rPr>
        <w:t xml:space="preserve">Pluripotent ES cells can give rise to differentiated cell types that are derived from all three primary germ layers of the embryo (endoderm, mesoderm, and ectoderm). </w:t>
      </w:r>
    </w:p>
    <w:p w:rsidR="00EE6B68" w:rsidRPr="00145B68" w:rsidRDefault="00EE6B68" w:rsidP="00EE6B68">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45B68">
        <w:rPr>
          <w:rFonts w:ascii="Times New Roman" w:hAnsi="Times New Roman" w:cs="Times New Roman"/>
          <w:bCs/>
          <w:sz w:val="24"/>
          <w:szCs w:val="24"/>
        </w:rPr>
        <w:t>Capable of integrating into all fetal tissues during development</w:t>
      </w:r>
      <w:r w:rsidRPr="00145B68">
        <w:rPr>
          <w:rFonts w:ascii="Times New Roman" w:hAnsi="Times New Roman" w:cs="Times New Roman"/>
          <w:sz w:val="24"/>
          <w:szCs w:val="24"/>
        </w:rPr>
        <w:t>.</w:t>
      </w:r>
    </w:p>
    <w:p w:rsidR="00EE6B68" w:rsidRPr="00D60B7C" w:rsidRDefault="00EE6B68" w:rsidP="00EE6B68">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Clonogenic i.e. </w:t>
      </w:r>
      <w:r w:rsidRPr="00D60B7C">
        <w:rPr>
          <w:rFonts w:ascii="Times New Roman" w:hAnsi="Times New Roman" w:cs="Times New Roman"/>
          <w:sz w:val="24"/>
          <w:szCs w:val="24"/>
        </w:rPr>
        <w:t xml:space="preserve">a single ES cell can give rise to a colony of genetically identical cells, or clones, which have the same properties as the original cell. </w:t>
      </w:r>
    </w:p>
    <w:p w:rsidR="00EE6B68" w:rsidRPr="00D60B7C" w:rsidRDefault="00EE6B68" w:rsidP="00EE6B68">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D60B7C">
        <w:rPr>
          <w:rFonts w:ascii="Times New Roman" w:hAnsi="Times New Roman" w:cs="Times New Roman"/>
          <w:b/>
          <w:bCs/>
          <w:sz w:val="24"/>
          <w:szCs w:val="24"/>
        </w:rPr>
        <w:t xml:space="preserve">Expresses the transcription factor Oct-4, </w:t>
      </w:r>
      <w:r>
        <w:rPr>
          <w:rFonts w:ascii="Times New Roman" w:hAnsi="Times New Roman" w:cs="Times New Roman"/>
          <w:b/>
          <w:bCs/>
          <w:sz w:val="24"/>
          <w:szCs w:val="24"/>
        </w:rPr>
        <w:t xml:space="preserve">which </w:t>
      </w:r>
      <w:r>
        <w:rPr>
          <w:rFonts w:ascii="Times New Roman" w:hAnsi="Times New Roman" w:cs="Times New Roman"/>
          <w:sz w:val="24"/>
          <w:szCs w:val="24"/>
        </w:rPr>
        <w:t>c</w:t>
      </w:r>
      <w:r w:rsidRPr="00D60B7C">
        <w:rPr>
          <w:rFonts w:ascii="Times New Roman" w:hAnsi="Times New Roman" w:cs="Times New Roman"/>
          <w:sz w:val="24"/>
          <w:szCs w:val="24"/>
        </w:rPr>
        <w:t xml:space="preserve">an be induced to continue proliferating or to differentiate. </w:t>
      </w:r>
    </w:p>
    <w:p w:rsidR="00EE6B68" w:rsidRPr="00D60B7C" w:rsidRDefault="00EE6B68" w:rsidP="00EE6B68">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D60B7C">
        <w:rPr>
          <w:rFonts w:ascii="Times New Roman" w:hAnsi="Times New Roman" w:cs="Times New Roman"/>
          <w:b/>
          <w:bCs/>
          <w:sz w:val="24"/>
          <w:szCs w:val="24"/>
        </w:rPr>
        <w:t xml:space="preserve">Lacks the G1 checkpoint in the cell cycle. </w:t>
      </w:r>
      <w:r w:rsidRPr="00D60B7C">
        <w:rPr>
          <w:rFonts w:ascii="Times New Roman" w:hAnsi="Times New Roman" w:cs="Times New Roman"/>
          <w:sz w:val="24"/>
          <w:szCs w:val="24"/>
        </w:rPr>
        <w:t xml:space="preserve">ES cells spend most of their time in the S phase of the cell cycle, during which they synthesize DNA. Unlike differentiated somatic cells, ES cells do not require any external stimulus to initiate DNA replication. </w:t>
      </w:r>
    </w:p>
    <w:p w:rsidR="00EE6B68" w:rsidRPr="00EE6B68" w:rsidRDefault="00EE6B68" w:rsidP="00EE6B68">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D60B7C">
        <w:rPr>
          <w:rFonts w:ascii="Times New Roman" w:hAnsi="Times New Roman" w:cs="Times New Roman"/>
          <w:sz w:val="24"/>
          <w:szCs w:val="24"/>
        </w:rPr>
        <w:t xml:space="preserve">Do not show X inactivation. </w:t>
      </w:r>
      <w:r>
        <w:rPr>
          <w:rFonts w:ascii="Times New Roman" w:hAnsi="Times New Roman" w:cs="Times New Roman"/>
          <w:sz w:val="24"/>
          <w:szCs w:val="24"/>
        </w:rPr>
        <w:t xml:space="preserve"> </w:t>
      </w:r>
      <w:r w:rsidRPr="00D60B7C">
        <w:rPr>
          <w:rFonts w:ascii="Times New Roman" w:hAnsi="Times New Roman" w:cs="Times New Roman"/>
          <w:sz w:val="24"/>
          <w:szCs w:val="24"/>
        </w:rPr>
        <w:t>In every somatic cell of a female mammal, one of the two X chromosomes becomes</w:t>
      </w:r>
      <w:r>
        <w:rPr>
          <w:rFonts w:ascii="Times New Roman" w:hAnsi="Times New Roman" w:cs="Times New Roman"/>
          <w:sz w:val="24"/>
          <w:szCs w:val="24"/>
        </w:rPr>
        <w:t xml:space="preserve"> </w:t>
      </w:r>
      <w:r w:rsidRPr="00D60B7C">
        <w:rPr>
          <w:rFonts w:ascii="Times New Roman" w:hAnsi="Times New Roman" w:cs="Times New Roman"/>
          <w:sz w:val="24"/>
          <w:szCs w:val="24"/>
        </w:rPr>
        <w:t xml:space="preserve">permanently inactivated. X inactivation does not occur in undifferentiated ES cells. </w:t>
      </w:r>
    </w:p>
    <w:p w:rsidR="00033B37" w:rsidRDefault="00033B37" w:rsidP="00024132">
      <w:pPr>
        <w:autoSpaceDE w:val="0"/>
        <w:autoSpaceDN w:val="0"/>
        <w:adjustRightInd w:val="0"/>
        <w:spacing w:line="360" w:lineRule="auto"/>
        <w:jc w:val="center"/>
        <w:rPr>
          <w:b/>
          <w:sz w:val="28"/>
          <w:szCs w:val="28"/>
          <w:u w:val="single"/>
        </w:rPr>
      </w:pPr>
    </w:p>
    <w:p w:rsidR="00651938" w:rsidRPr="00F26AD8" w:rsidRDefault="008A1088" w:rsidP="00033B37">
      <w:pPr>
        <w:autoSpaceDE w:val="0"/>
        <w:autoSpaceDN w:val="0"/>
        <w:adjustRightInd w:val="0"/>
        <w:spacing w:line="360" w:lineRule="auto"/>
        <w:rPr>
          <w:b/>
          <w:sz w:val="28"/>
          <w:szCs w:val="28"/>
        </w:rPr>
      </w:pPr>
      <w:r>
        <w:rPr>
          <w:b/>
          <w:sz w:val="28"/>
          <w:szCs w:val="28"/>
        </w:rPr>
        <w:t xml:space="preserve">2.3 </w:t>
      </w:r>
      <w:r w:rsidR="001F0A20" w:rsidRPr="00F26AD8">
        <w:rPr>
          <w:b/>
          <w:sz w:val="28"/>
          <w:szCs w:val="28"/>
        </w:rPr>
        <w:t>Stem cell applications</w:t>
      </w:r>
    </w:p>
    <w:p w:rsidR="001671D7" w:rsidRPr="00033B37" w:rsidRDefault="001F0A20" w:rsidP="00651938">
      <w:pPr>
        <w:autoSpaceDE w:val="0"/>
        <w:autoSpaceDN w:val="0"/>
        <w:adjustRightInd w:val="0"/>
        <w:spacing w:line="360" w:lineRule="auto"/>
      </w:pPr>
      <w:r w:rsidRPr="00F26AD8">
        <w:t>2.1Application o</w:t>
      </w:r>
      <w:r w:rsidR="00651938" w:rsidRPr="00F26AD8">
        <w:t>f stem cells in treating various disorders-</w:t>
      </w:r>
    </w:p>
    <w:p w:rsidR="00651938" w:rsidRDefault="00651938" w:rsidP="00651938">
      <w:pPr>
        <w:autoSpaceDE w:val="0"/>
        <w:autoSpaceDN w:val="0"/>
        <w:adjustRightInd w:val="0"/>
        <w:spacing w:line="360" w:lineRule="auto"/>
        <w:rPr>
          <w:sz w:val="32"/>
          <w:szCs w:val="32"/>
        </w:rPr>
      </w:pPr>
      <w:r>
        <w:rPr>
          <w:sz w:val="32"/>
          <w:szCs w:val="32"/>
        </w:rPr>
        <w:t xml:space="preserve">1. </w:t>
      </w:r>
      <w:r w:rsidRPr="00651938">
        <w:rPr>
          <w:b/>
          <w:sz w:val="28"/>
          <w:szCs w:val="28"/>
          <w:u w:val="single"/>
        </w:rPr>
        <w:t>Lung Disorders</w:t>
      </w:r>
      <w:r>
        <w:rPr>
          <w:sz w:val="32"/>
          <w:szCs w:val="32"/>
        </w:rPr>
        <w:t>-</w:t>
      </w:r>
    </w:p>
    <w:p w:rsidR="00651938" w:rsidRDefault="00A25F19" w:rsidP="00A25F19">
      <w:pPr>
        <w:autoSpaceDE w:val="0"/>
        <w:autoSpaceDN w:val="0"/>
        <w:adjustRightInd w:val="0"/>
        <w:spacing w:line="360" w:lineRule="auto"/>
        <w:jc w:val="both"/>
        <w:rPr>
          <w:rStyle w:val="apple-converted-space"/>
          <w:color w:val="000000"/>
        </w:rPr>
      </w:pPr>
      <w:r w:rsidRPr="00A25F19">
        <w:rPr>
          <w:color w:val="000000"/>
        </w:rPr>
        <w:t>Incurable lung diseases pose a major challenge to medical science. Cystic fibrosis, asthma, pulmonary fibrosis, cancer, hyaline membrane disease and emphysema are examples of diseases that may be eventually conquered by stem cell therapies. However, due to its geometrical complexity it is difficult to deliver therapeutic agents to the diseased regi</w:t>
      </w:r>
      <w:r w:rsidR="00C526D8">
        <w:rPr>
          <w:color w:val="000000"/>
        </w:rPr>
        <w:t xml:space="preserve">ons of the lung where </w:t>
      </w:r>
      <w:r w:rsidR="00C526D8">
        <w:rPr>
          <w:color w:val="000000"/>
        </w:rPr>
        <w:lastRenderedPageBreak/>
        <w:t>they may a</w:t>
      </w:r>
      <w:r w:rsidRPr="00A25F19">
        <w:rPr>
          <w:color w:val="000000"/>
        </w:rPr>
        <w:t>ffect cures.</w:t>
      </w:r>
      <w:r w:rsidRPr="00A25F19">
        <w:rPr>
          <w:rStyle w:val="apple-converted-space"/>
          <w:color w:val="000000"/>
        </w:rPr>
        <w:t> </w:t>
      </w:r>
      <w:r>
        <w:rPr>
          <w:rStyle w:val="apple-converted-space"/>
          <w:color w:val="000000"/>
        </w:rPr>
        <w:t>Two of the diseases have their treatments using stem</w:t>
      </w:r>
      <w:r w:rsidR="00C526D8">
        <w:rPr>
          <w:rStyle w:val="apple-converted-space"/>
          <w:color w:val="000000"/>
        </w:rPr>
        <w:t xml:space="preserve"> cells discovered so far. These </w:t>
      </w:r>
      <w:r>
        <w:rPr>
          <w:rStyle w:val="apple-converted-space"/>
          <w:color w:val="000000"/>
        </w:rPr>
        <w:t>are-</w:t>
      </w:r>
    </w:p>
    <w:p w:rsidR="00A25F19" w:rsidRDefault="00A25F19" w:rsidP="00A25F19">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A25F19">
        <w:rPr>
          <w:rFonts w:ascii="Times New Roman" w:hAnsi="Times New Roman" w:cs="Times New Roman"/>
          <w:b/>
          <w:sz w:val="24"/>
          <w:szCs w:val="24"/>
        </w:rPr>
        <w:t>Interstitial Lung Disease</w:t>
      </w:r>
      <w:r>
        <w:rPr>
          <w:rFonts w:ascii="Times New Roman" w:hAnsi="Times New Roman" w:cs="Times New Roman"/>
          <w:sz w:val="24"/>
          <w:szCs w:val="24"/>
        </w:rPr>
        <w:t>- (ILD)</w:t>
      </w:r>
    </w:p>
    <w:p w:rsidR="00A25F19" w:rsidRDefault="00A25F19" w:rsidP="00A25F19">
      <w:pPr>
        <w:autoSpaceDE w:val="0"/>
        <w:autoSpaceDN w:val="0"/>
        <w:adjustRightInd w:val="0"/>
        <w:spacing w:line="360" w:lineRule="auto"/>
        <w:jc w:val="both"/>
        <w:rPr>
          <w:color w:val="000000"/>
        </w:rPr>
      </w:pPr>
      <w:r w:rsidRPr="00A25F19">
        <w:rPr>
          <w:color w:val="000000"/>
        </w:rPr>
        <w:t xml:space="preserve">Interstitial lung disease is a term used for a particular type of interstitium inflammation of the lungs. The interstitium is the tissue, surrounds and separates the tiny air sacs (alveolae) in the lungs. Interstitial lung disease involves an inflammation of this supportive tissue between the air sacs. The scarring (fibrosis) begins in Interstitium. This damage of lung tissue occurs due to known or unknown reason. ILD may </w:t>
      </w:r>
      <w:r w:rsidR="00C526D8">
        <w:rPr>
          <w:color w:val="000000"/>
        </w:rPr>
        <w:t xml:space="preserve">be </w:t>
      </w:r>
      <w:r w:rsidRPr="00A25F19">
        <w:rPr>
          <w:color w:val="000000"/>
        </w:rPr>
        <w:t xml:space="preserve">called as </w:t>
      </w:r>
      <w:r w:rsidR="00C526D8" w:rsidRPr="00A25F19">
        <w:rPr>
          <w:color w:val="000000"/>
        </w:rPr>
        <w:t>interstitial</w:t>
      </w:r>
      <w:r w:rsidRPr="00A25F19">
        <w:rPr>
          <w:color w:val="000000"/>
        </w:rPr>
        <w:t xml:space="preserve"> pulmonary fibrosis or pulmonary fibrosis.</w:t>
      </w:r>
    </w:p>
    <w:p w:rsidR="00A25F19" w:rsidRDefault="00A25F19" w:rsidP="00A25F19">
      <w:pPr>
        <w:autoSpaceDE w:val="0"/>
        <w:autoSpaceDN w:val="0"/>
        <w:adjustRightInd w:val="0"/>
        <w:spacing w:line="360" w:lineRule="auto"/>
        <w:jc w:val="both"/>
        <w:rPr>
          <w:color w:val="000000"/>
        </w:rPr>
      </w:pPr>
      <w:r w:rsidRPr="00A25F19">
        <w:rPr>
          <w:color w:val="000000"/>
        </w:rPr>
        <w:t>The lung is a complex organ with limited regenerative capacity and lung injuries are leading causes of morbidity and mortality worldwide. It is believed that stem cells act through paracrine mechanism. Injured lung is thought to produce several chemokines, including hyaluronan, osteopontin, stromal-derived factor 1α, and secondary lymphoid chemokine, which interact with several receptors present on stem cells that stimulate proliferation of cells and migrate to sites of injury.</w:t>
      </w:r>
    </w:p>
    <w:p w:rsidR="00A25F19" w:rsidRDefault="00A25F19" w:rsidP="00A25F19">
      <w:pPr>
        <w:autoSpaceDE w:val="0"/>
        <w:autoSpaceDN w:val="0"/>
        <w:adjustRightInd w:val="0"/>
        <w:spacing w:line="360" w:lineRule="auto"/>
        <w:jc w:val="both"/>
        <w:rPr>
          <w:color w:val="000000"/>
        </w:rPr>
      </w:pPr>
      <w:r w:rsidRPr="00A25F19">
        <w:rPr>
          <w:color w:val="000000"/>
        </w:rPr>
        <w:t>Regeneration of tissue by stem cells from endogenous, exogenous, and even genetically modified cells is a promising new therapy under evaluation for ILD, not responding to conventional therapy.  Different studies are conducted to support that bone marrow progenitor cells contribute to repair and remodeling of lung in animal models of progressive pulmonary fibrosis. Recent studies have demonstrated paracrine effects of administered cells, including stimulation of angiogenesis and modulation of local inflammatory and immune responses in model mouse lung disease. Also some recent studies demonstrate that mesenchymal stem cells (MSCs) can modulate local inflammatory and immune responses in mouse lung disease models.</w:t>
      </w:r>
    </w:p>
    <w:p w:rsidR="00EF795C" w:rsidRDefault="00EF795C" w:rsidP="00A25F19">
      <w:pPr>
        <w:autoSpaceDE w:val="0"/>
        <w:autoSpaceDN w:val="0"/>
        <w:adjustRightInd w:val="0"/>
        <w:spacing w:line="360" w:lineRule="auto"/>
        <w:jc w:val="both"/>
        <w:rPr>
          <w:color w:val="000000"/>
        </w:rPr>
      </w:pPr>
    </w:p>
    <w:p w:rsidR="00EF795C" w:rsidRDefault="008A66DE" w:rsidP="00EF795C">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u w:val="single"/>
        </w:rPr>
        <w:t>Pulmonary Hypertension</w:t>
      </w:r>
      <w:r w:rsidR="00EF795C">
        <w:rPr>
          <w:rFonts w:ascii="Times New Roman" w:hAnsi="Times New Roman" w:cs="Times New Roman"/>
          <w:color w:val="000000"/>
          <w:sz w:val="24"/>
          <w:szCs w:val="24"/>
        </w:rPr>
        <w:t>-</w:t>
      </w:r>
    </w:p>
    <w:p w:rsidR="008A66DE" w:rsidRDefault="008A66DE" w:rsidP="008A66DE">
      <w:pPr>
        <w:autoSpaceDE w:val="0"/>
        <w:autoSpaceDN w:val="0"/>
        <w:adjustRightInd w:val="0"/>
        <w:spacing w:line="360" w:lineRule="auto"/>
        <w:jc w:val="both"/>
        <w:rPr>
          <w:rStyle w:val="apple-converted-space"/>
          <w:color w:val="000000"/>
        </w:rPr>
      </w:pPr>
      <w:r w:rsidRPr="008A66DE">
        <w:rPr>
          <w:color w:val="000000"/>
        </w:rPr>
        <w:t>Pulmonary hypertension generally results from constriction or stiffening of the pulmonary arteries that supply blood to the lungs, making it difficult for the heart to pump blood forward through the lungs. This stress on the heart leads to enlargement of the right heart and eventually fluid can build up in the liver and other tissues, such as in the legs.</w:t>
      </w:r>
      <w:r w:rsidRPr="008A66DE">
        <w:rPr>
          <w:rStyle w:val="apple-converted-space"/>
          <w:color w:val="000000"/>
        </w:rPr>
        <w:t> </w:t>
      </w:r>
      <w:r w:rsidRPr="008A66DE">
        <w:rPr>
          <w:color w:val="000000"/>
        </w:rPr>
        <w:t xml:space="preserve">Pulmonary hypertension is divided into two main categories; </w:t>
      </w:r>
      <w:r w:rsidRPr="00C526D8">
        <w:rPr>
          <w:b/>
          <w:color w:val="000000"/>
        </w:rPr>
        <w:t>1)</w:t>
      </w:r>
      <w:r w:rsidRPr="008A66DE">
        <w:rPr>
          <w:color w:val="000000"/>
        </w:rPr>
        <w:t xml:space="preserve"> primary pulmonary hypertension (not caused by any other disease or condition); Primary pulmonary hypertension has no identifiable underlying cause and </w:t>
      </w:r>
      <w:r w:rsidRPr="008A66DE">
        <w:rPr>
          <w:color w:val="000000"/>
        </w:rPr>
        <w:lastRenderedPageBreak/>
        <w:t xml:space="preserve">is also referred to as idiopathic pulmonary hypertension. </w:t>
      </w:r>
      <w:r w:rsidR="00EA170F" w:rsidRPr="008A66DE">
        <w:rPr>
          <w:color w:val="000000"/>
        </w:rPr>
        <w:t>And</w:t>
      </w:r>
      <w:r w:rsidRPr="008A66DE">
        <w:rPr>
          <w:color w:val="000000"/>
        </w:rPr>
        <w:t xml:space="preserve"> </w:t>
      </w:r>
      <w:r w:rsidRPr="00C526D8">
        <w:rPr>
          <w:b/>
          <w:color w:val="000000"/>
        </w:rPr>
        <w:t>2)</w:t>
      </w:r>
      <w:r w:rsidRPr="008A66DE">
        <w:rPr>
          <w:color w:val="000000"/>
        </w:rPr>
        <w:t xml:space="preserve"> secondary pulmonary hypertension (caused by another underlying condition).</w:t>
      </w:r>
      <w:r w:rsidRPr="008A66DE">
        <w:rPr>
          <w:rStyle w:val="apple-converted-space"/>
          <w:color w:val="000000"/>
        </w:rPr>
        <w:t> </w:t>
      </w:r>
    </w:p>
    <w:p w:rsidR="008A66DE" w:rsidRDefault="008A66DE" w:rsidP="008A66DE">
      <w:pPr>
        <w:autoSpaceDE w:val="0"/>
        <w:autoSpaceDN w:val="0"/>
        <w:adjustRightInd w:val="0"/>
        <w:spacing w:line="360" w:lineRule="auto"/>
        <w:jc w:val="both"/>
        <w:rPr>
          <w:color w:val="000000"/>
        </w:rPr>
      </w:pPr>
      <w:r w:rsidRPr="008A66DE">
        <w:rPr>
          <w:color w:val="000000"/>
        </w:rPr>
        <w:t>It is believed that</w:t>
      </w:r>
      <w:r w:rsidRPr="008A66DE">
        <w:rPr>
          <w:rStyle w:val="apple-converted-space"/>
          <w:color w:val="000000"/>
        </w:rPr>
        <w:t> </w:t>
      </w:r>
      <w:r w:rsidRPr="008A66DE">
        <w:t>Endothelial Progenitor Cells (EPCs)</w:t>
      </w:r>
      <w:r w:rsidRPr="008A66DE">
        <w:rPr>
          <w:rStyle w:val="apple-converted-space"/>
          <w:color w:val="000000"/>
        </w:rPr>
        <w:t> </w:t>
      </w:r>
      <w:r w:rsidRPr="008A66DE">
        <w:rPr>
          <w:color w:val="000000"/>
        </w:rPr>
        <w:t>are involved in endothelial homeostasis, as well as physiological and pathological angiogenesis. It helps in replace the damaged blood vessels in the lungs of the pulmonary hypertension patients. Even patients no longer needs to be supplemented with oxygen or considered for a lung transplant.  EPC-based therapies in patients with pulmonary hypertension show benefit of this approach, thus revealing EPCs as potential therapeutic targets.</w:t>
      </w:r>
    </w:p>
    <w:p w:rsidR="008A66DE" w:rsidRDefault="008A66DE" w:rsidP="008A66DE">
      <w:pPr>
        <w:autoSpaceDE w:val="0"/>
        <w:autoSpaceDN w:val="0"/>
        <w:adjustRightInd w:val="0"/>
        <w:spacing w:line="360" w:lineRule="auto"/>
        <w:jc w:val="both"/>
        <w:rPr>
          <w:color w:val="000000"/>
        </w:rPr>
      </w:pPr>
      <w:r w:rsidRPr="008A66DE">
        <w:rPr>
          <w:color w:val="000000"/>
        </w:rPr>
        <w:t>The clear advantage of EPCs would be their natural hom</w:t>
      </w:r>
      <w:r w:rsidRPr="008A66DE">
        <w:rPr>
          <w:color w:val="000000"/>
        </w:rPr>
        <w:softHyphen/>
        <w:t>ing to the site of angiogenesis, which would target them to the site of muscle regeneration. It is hypothesized that neovascularization in the lung could increase the volume of the vascular bed in the pulmonary circulation and thus reduce the development of pulmonary hypertension (PH). These suggest that EPC transplantation can be a new therapeutic option for PPH.</w:t>
      </w:r>
    </w:p>
    <w:p w:rsidR="001671D7" w:rsidRDefault="001671D7" w:rsidP="008A66DE">
      <w:pPr>
        <w:autoSpaceDE w:val="0"/>
        <w:autoSpaceDN w:val="0"/>
        <w:adjustRightInd w:val="0"/>
        <w:spacing w:line="360" w:lineRule="auto"/>
        <w:jc w:val="both"/>
        <w:rPr>
          <w:color w:val="000000"/>
        </w:rPr>
      </w:pPr>
    </w:p>
    <w:p w:rsidR="001671D7" w:rsidRDefault="001671D7" w:rsidP="001671D7">
      <w:pPr>
        <w:pStyle w:val="ListParagraph"/>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sidRPr="00D12308">
        <w:rPr>
          <w:rFonts w:ascii="Times New Roman" w:hAnsi="Times New Roman" w:cs="Times New Roman"/>
          <w:b/>
          <w:color w:val="000000"/>
          <w:sz w:val="24"/>
          <w:szCs w:val="24"/>
          <w:u w:val="single"/>
        </w:rPr>
        <w:t>Emphysema</w:t>
      </w:r>
      <w:r>
        <w:rPr>
          <w:rFonts w:ascii="Times New Roman" w:hAnsi="Times New Roman" w:cs="Times New Roman"/>
          <w:color w:val="000000"/>
          <w:sz w:val="24"/>
          <w:szCs w:val="24"/>
        </w:rPr>
        <w:t>-</w:t>
      </w:r>
    </w:p>
    <w:p w:rsidR="00033B37" w:rsidRDefault="00257B0C" w:rsidP="001671D7">
      <w:pPr>
        <w:autoSpaceDE w:val="0"/>
        <w:autoSpaceDN w:val="0"/>
        <w:adjustRightInd w:val="0"/>
        <w:spacing w:line="360" w:lineRule="auto"/>
        <w:jc w:val="both"/>
        <w:rPr>
          <w:color w:val="000000"/>
          <w:shd w:val="clear" w:color="auto" w:fill="FFFFFF"/>
        </w:rPr>
      </w:pPr>
      <w:r w:rsidRPr="00257B0C">
        <w:rPr>
          <w:b/>
          <w:bCs/>
          <w:color w:val="000000"/>
          <w:shd w:val="clear" w:color="auto" w:fill="FFFFFF"/>
        </w:rPr>
        <w:t>Emphysema</w:t>
      </w:r>
      <w:r w:rsidRPr="00257B0C">
        <w:rPr>
          <w:rStyle w:val="apple-converted-space"/>
          <w:color w:val="000000"/>
          <w:shd w:val="clear" w:color="auto" w:fill="FFFFFF"/>
        </w:rPr>
        <w:t> </w:t>
      </w:r>
      <w:r w:rsidRPr="00257B0C">
        <w:rPr>
          <w:color w:val="000000"/>
          <w:shd w:val="clear" w:color="auto" w:fill="FFFFFF"/>
        </w:rPr>
        <w:t>is a long-term lung disease. In people with emphysema, the</w:t>
      </w:r>
      <w:r w:rsidRPr="00257B0C">
        <w:rPr>
          <w:rStyle w:val="apple-converted-space"/>
          <w:color w:val="000000"/>
          <w:shd w:val="clear" w:color="auto" w:fill="FFFFFF"/>
        </w:rPr>
        <w:t> </w:t>
      </w:r>
      <w:r w:rsidRPr="00257B0C">
        <w:rPr>
          <w:shd w:val="clear" w:color="auto" w:fill="FFFFFF"/>
        </w:rPr>
        <w:t>tissues</w:t>
      </w:r>
      <w:r w:rsidRPr="00257B0C">
        <w:rPr>
          <w:rStyle w:val="apple-converted-space"/>
          <w:color w:val="000000"/>
          <w:shd w:val="clear" w:color="auto" w:fill="FFFFFF"/>
        </w:rPr>
        <w:t> </w:t>
      </w:r>
      <w:r w:rsidRPr="00257B0C">
        <w:rPr>
          <w:color w:val="000000"/>
          <w:shd w:val="clear" w:color="auto" w:fill="FFFFFF"/>
        </w:rPr>
        <w:t>necessary to support the shape and function of the lungs are destroyed. It is included in a group of diseases called</w:t>
      </w:r>
      <w:r w:rsidRPr="00257B0C">
        <w:rPr>
          <w:rStyle w:val="apple-converted-space"/>
          <w:color w:val="000000"/>
          <w:shd w:val="clear" w:color="auto" w:fill="FFFFFF"/>
        </w:rPr>
        <w:t> </w:t>
      </w:r>
      <w:r w:rsidRPr="00257B0C">
        <w:rPr>
          <w:shd w:val="clear" w:color="auto" w:fill="FFFFFF"/>
        </w:rPr>
        <w:t>chronic obstructive pulmonary disease</w:t>
      </w:r>
      <w:r w:rsidRPr="00257B0C">
        <w:rPr>
          <w:rStyle w:val="apple-converted-space"/>
          <w:color w:val="000000"/>
          <w:shd w:val="clear" w:color="auto" w:fill="FFFFFF"/>
        </w:rPr>
        <w:t> </w:t>
      </w:r>
      <w:r w:rsidRPr="00257B0C">
        <w:rPr>
          <w:color w:val="000000"/>
          <w:shd w:val="clear" w:color="auto" w:fill="FFFFFF"/>
        </w:rPr>
        <w:t>or COPD. Emphysema is called an obstructive lung disease because the destruction of lung tissue around smaller sacs, called</w:t>
      </w:r>
      <w:r w:rsidRPr="00257B0C">
        <w:rPr>
          <w:rStyle w:val="apple-converted-space"/>
          <w:color w:val="000000"/>
          <w:shd w:val="clear" w:color="auto" w:fill="FFFFFF"/>
        </w:rPr>
        <w:t> </w:t>
      </w:r>
      <w:r w:rsidRPr="00257B0C">
        <w:rPr>
          <w:shd w:val="clear" w:color="auto" w:fill="FFFFFF"/>
        </w:rPr>
        <w:t>alveoli</w:t>
      </w:r>
      <w:r w:rsidRPr="00257B0C">
        <w:rPr>
          <w:color w:val="000000"/>
          <w:shd w:val="clear" w:color="auto" w:fill="FFFFFF"/>
        </w:rPr>
        <w:t>, makes these air sacs unable to hold their functional shape upon</w:t>
      </w:r>
      <w:r w:rsidRPr="00257B0C">
        <w:rPr>
          <w:rStyle w:val="apple-converted-space"/>
          <w:color w:val="000000"/>
          <w:shd w:val="clear" w:color="auto" w:fill="FFFFFF"/>
        </w:rPr>
        <w:t> </w:t>
      </w:r>
      <w:r w:rsidRPr="00257B0C">
        <w:rPr>
          <w:shd w:val="clear" w:color="auto" w:fill="FFFFFF"/>
        </w:rPr>
        <w:t>exhalation</w:t>
      </w:r>
      <w:r w:rsidRPr="00257B0C">
        <w:rPr>
          <w:color w:val="000000"/>
          <w:shd w:val="clear" w:color="auto" w:fill="FFFFFF"/>
        </w:rPr>
        <w:t>. Emphysema is most often caused by</w:t>
      </w:r>
      <w:r w:rsidRPr="00257B0C">
        <w:rPr>
          <w:rStyle w:val="apple-converted-space"/>
          <w:color w:val="000000"/>
          <w:shd w:val="clear" w:color="auto" w:fill="FFFFFF"/>
        </w:rPr>
        <w:t> </w:t>
      </w:r>
      <w:r w:rsidRPr="00257B0C">
        <w:rPr>
          <w:shd w:val="clear" w:color="auto" w:fill="FFFFFF"/>
        </w:rPr>
        <w:t>tobacco</w:t>
      </w:r>
      <w:r w:rsidRPr="00257B0C">
        <w:rPr>
          <w:rStyle w:val="apple-converted-space"/>
          <w:color w:val="000000"/>
          <w:shd w:val="clear" w:color="auto" w:fill="FFFFFF"/>
        </w:rPr>
        <w:t> </w:t>
      </w:r>
      <w:r w:rsidRPr="00257B0C">
        <w:rPr>
          <w:shd w:val="clear" w:color="auto" w:fill="FFFFFF"/>
        </w:rPr>
        <w:t>smoking</w:t>
      </w:r>
      <w:r w:rsidRPr="00257B0C">
        <w:rPr>
          <w:rStyle w:val="apple-converted-space"/>
          <w:color w:val="000000"/>
          <w:shd w:val="clear" w:color="auto" w:fill="FFFFFF"/>
        </w:rPr>
        <w:t> </w:t>
      </w:r>
      <w:r w:rsidRPr="00257B0C">
        <w:rPr>
          <w:color w:val="000000"/>
          <w:shd w:val="clear" w:color="auto" w:fill="FFFFFF"/>
        </w:rPr>
        <w:t>and long-term exposure to</w:t>
      </w:r>
      <w:r w:rsidRPr="00257B0C">
        <w:rPr>
          <w:rStyle w:val="apple-converted-space"/>
          <w:color w:val="000000"/>
          <w:shd w:val="clear" w:color="auto" w:fill="FFFFFF"/>
        </w:rPr>
        <w:t> </w:t>
      </w:r>
      <w:r w:rsidRPr="00257B0C">
        <w:rPr>
          <w:shd w:val="clear" w:color="auto" w:fill="FFFFFF"/>
        </w:rPr>
        <w:t>air pollution</w:t>
      </w:r>
      <w:r w:rsidRPr="00257B0C">
        <w:rPr>
          <w:color w:val="000000"/>
          <w:shd w:val="clear" w:color="auto" w:fill="FFFFFF"/>
        </w:rPr>
        <w:t>.</w:t>
      </w:r>
      <w:r>
        <w:rPr>
          <w:color w:val="000000"/>
          <w:shd w:val="clear" w:color="auto" w:fill="FFFFFF"/>
        </w:rPr>
        <w:t xml:space="preserve"> </w:t>
      </w:r>
      <w:r w:rsidR="00F1273D" w:rsidRPr="00F1273D">
        <w:rPr>
          <w:color w:val="000000"/>
          <w:shd w:val="clear" w:color="auto" w:fill="FFFFFF"/>
        </w:rPr>
        <w:t>With the discovery of</w:t>
      </w:r>
      <w:r w:rsidR="00F1273D" w:rsidRPr="00F1273D">
        <w:rPr>
          <w:rStyle w:val="apple-converted-space"/>
          <w:color w:val="000000"/>
          <w:shd w:val="clear" w:color="auto" w:fill="FFFFFF"/>
        </w:rPr>
        <w:t> </w:t>
      </w:r>
      <w:r w:rsidR="00F1273D" w:rsidRPr="00F1273D">
        <w:rPr>
          <w:shd w:val="clear" w:color="auto" w:fill="FFFFFF"/>
        </w:rPr>
        <w:t>multipotent</w:t>
      </w:r>
      <w:r w:rsidR="00F1273D" w:rsidRPr="00F1273D">
        <w:rPr>
          <w:rStyle w:val="apple-converted-space"/>
          <w:color w:val="000000"/>
          <w:shd w:val="clear" w:color="auto" w:fill="FFFFFF"/>
        </w:rPr>
        <w:t> </w:t>
      </w:r>
      <w:r w:rsidR="00F1273D" w:rsidRPr="00F1273D">
        <w:rPr>
          <w:color w:val="000000"/>
          <w:shd w:val="clear" w:color="auto" w:fill="FFFFFF"/>
        </w:rPr>
        <w:t>lung stem cells in 2011, a new treatment option may soon become available. Scientists injected human lung stem cells into mice with damaged lungs. The stem cells formed human bronchioles, alveoli, and pulmonary vessels integrated structurally and functionally with the damaged mouse organ. The May 2011 report in the New England Journal of Medicine</w:t>
      </w:r>
      <w:r w:rsidR="00F1273D" w:rsidRPr="00F1273D">
        <w:rPr>
          <w:rStyle w:val="apple-converted-space"/>
          <w:color w:val="000000"/>
          <w:shd w:val="clear" w:color="auto" w:fill="FFFFFF"/>
        </w:rPr>
        <w:t> </w:t>
      </w:r>
      <w:r w:rsidR="00F1273D" w:rsidRPr="00F1273D">
        <w:rPr>
          <w:color w:val="000000"/>
          <w:shd w:val="clear" w:color="auto" w:fill="FFFFFF"/>
        </w:rPr>
        <w:t>concluded that human lung stem cells "have the undemonstrated potential to promote tissue restoration in patients with lung disease".</w:t>
      </w:r>
      <w:r w:rsidR="00A76ACC">
        <w:rPr>
          <w:color w:val="000000"/>
          <w:shd w:val="clear" w:color="auto" w:fill="FFFFFF"/>
        </w:rPr>
        <w:t xml:space="preserve"> </w:t>
      </w:r>
    </w:p>
    <w:p w:rsidR="00033B37" w:rsidRPr="00CB0181" w:rsidRDefault="00033B37" w:rsidP="008A1088">
      <w:pPr>
        <w:pStyle w:val="ListParagraph"/>
        <w:numPr>
          <w:ilvl w:val="1"/>
          <w:numId w:val="35"/>
        </w:numPr>
        <w:autoSpaceDE w:val="0"/>
        <w:autoSpaceDN w:val="0"/>
        <w:adjustRightInd w:val="0"/>
        <w:spacing w:after="0" w:line="360" w:lineRule="auto"/>
        <w:jc w:val="both"/>
        <w:rPr>
          <w:rFonts w:ascii="Times New Roman" w:hAnsi="Times New Roman" w:cs="Times New Roman"/>
          <w:sz w:val="24"/>
          <w:szCs w:val="24"/>
        </w:rPr>
      </w:pPr>
      <w:r w:rsidRPr="00CB0181">
        <w:rPr>
          <w:rFonts w:ascii="Times New Roman" w:hAnsi="Times New Roman" w:cs="Times New Roman"/>
          <w:b/>
          <w:sz w:val="24"/>
          <w:szCs w:val="24"/>
        </w:rPr>
        <w:t>Stem Cell Markers</w:t>
      </w:r>
      <w:r w:rsidRPr="00CB0181">
        <w:rPr>
          <w:rFonts w:ascii="Times New Roman" w:hAnsi="Times New Roman" w:cs="Times New Roman"/>
          <w:sz w:val="24"/>
          <w:szCs w:val="24"/>
        </w:rPr>
        <w:t>-</w:t>
      </w:r>
    </w:p>
    <w:p w:rsidR="00033B37" w:rsidRDefault="00033B37" w:rsidP="00033B37">
      <w:pPr>
        <w:pStyle w:val="ListParagraph"/>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3E1418">
        <w:rPr>
          <w:rFonts w:ascii="Times New Roman" w:hAnsi="Times New Roman" w:cs="Times New Roman"/>
          <w:b/>
          <w:bCs/>
          <w:color w:val="000000"/>
          <w:sz w:val="24"/>
          <w:szCs w:val="24"/>
          <w:shd w:val="clear" w:color="auto" w:fill="FFFFFF"/>
        </w:rPr>
        <w:t>Stem cell markers</w:t>
      </w:r>
      <w:r w:rsidRPr="003E1418">
        <w:rPr>
          <w:rStyle w:val="apple-converted-space"/>
          <w:rFonts w:ascii="Times New Roman" w:hAnsi="Times New Roman" w:cs="Times New Roman"/>
          <w:color w:val="000000"/>
          <w:sz w:val="24"/>
          <w:szCs w:val="24"/>
          <w:shd w:val="clear" w:color="auto" w:fill="FFFFFF"/>
        </w:rPr>
        <w:t> </w:t>
      </w:r>
      <w:r w:rsidRPr="003E1418">
        <w:rPr>
          <w:rFonts w:ascii="Times New Roman" w:hAnsi="Times New Roman" w:cs="Times New Roman"/>
          <w:color w:val="000000"/>
          <w:sz w:val="24"/>
          <w:szCs w:val="24"/>
          <w:shd w:val="clear" w:color="auto" w:fill="FFFFFF"/>
        </w:rPr>
        <w:t>are genes and their protein products used by scientists to isolate and identify</w:t>
      </w:r>
      <w:r w:rsidRPr="003E1418">
        <w:rPr>
          <w:rStyle w:val="apple-converted-space"/>
          <w:rFonts w:ascii="Times New Roman" w:hAnsi="Times New Roman" w:cs="Times New Roman"/>
          <w:color w:val="000000"/>
          <w:sz w:val="24"/>
          <w:szCs w:val="24"/>
          <w:shd w:val="clear" w:color="auto" w:fill="FFFFFF"/>
        </w:rPr>
        <w:t> </w:t>
      </w:r>
      <w:r w:rsidRPr="003E1418">
        <w:rPr>
          <w:rFonts w:ascii="Times New Roman" w:hAnsi="Times New Roman" w:cs="Times New Roman"/>
          <w:sz w:val="24"/>
          <w:szCs w:val="24"/>
          <w:shd w:val="clear" w:color="auto" w:fill="FFFFFF"/>
        </w:rPr>
        <w:t>stem cells</w:t>
      </w:r>
      <w:r w:rsidRPr="003E1418">
        <w:rPr>
          <w:rFonts w:ascii="Times New Roman" w:hAnsi="Times New Roman" w:cs="Times New Roman"/>
          <w:color w:val="000000"/>
          <w:sz w:val="24"/>
          <w:szCs w:val="24"/>
          <w:shd w:val="clear" w:color="auto" w:fill="FFFFFF"/>
        </w:rPr>
        <w:t>. Stem cells can also be identified by functional assays. Below is a list of genes/protein products that can be used to identify various types of stem cells</w:t>
      </w:r>
      <w:r>
        <w:rPr>
          <w:rFonts w:ascii="Times New Roman" w:hAnsi="Times New Roman" w:cs="Times New Roman"/>
          <w:color w:val="000000"/>
          <w:sz w:val="24"/>
          <w:szCs w:val="24"/>
          <w:shd w:val="clear" w:color="auto" w:fill="FFFFFF"/>
        </w:rPr>
        <w:t>.</w:t>
      </w:r>
    </w:p>
    <w:p w:rsidR="00033B37" w:rsidRPr="003E1418" w:rsidRDefault="00033B37" w:rsidP="00033B37">
      <w:pPr>
        <w:pStyle w:val="ListParagraph"/>
        <w:numPr>
          <w:ilvl w:val="0"/>
          <w:numId w:val="12"/>
        </w:numPr>
        <w:autoSpaceDE w:val="0"/>
        <w:autoSpaceDN w:val="0"/>
        <w:adjustRightInd w:val="0"/>
        <w:spacing w:line="360" w:lineRule="auto"/>
        <w:jc w:val="both"/>
        <w:rPr>
          <w:rFonts w:ascii="Times New Roman" w:hAnsi="Times New Roman" w:cs="Times New Roman"/>
          <w:sz w:val="24"/>
          <w:szCs w:val="24"/>
        </w:rPr>
      </w:pPr>
      <w:r w:rsidRPr="003E1418">
        <w:rPr>
          <w:rFonts w:ascii="Times New Roman" w:hAnsi="Times New Roman" w:cs="Times New Roman"/>
          <w:b/>
          <w:bCs/>
          <w:sz w:val="24"/>
          <w:szCs w:val="24"/>
        </w:rPr>
        <w:lastRenderedPageBreak/>
        <w:t>c-Kit</w:t>
      </w:r>
    </w:p>
    <w:p w:rsidR="00E9574F" w:rsidRPr="00E9574F" w:rsidRDefault="00033B37" w:rsidP="00E9574F">
      <w:pPr>
        <w:pStyle w:val="ListParagraph"/>
        <w:numPr>
          <w:ilvl w:val="0"/>
          <w:numId w:val="12"/>
        </w:numPr>
        <w:autoSpaceDE w:val="0"/>
        <w:autoSpaceDN w:val="0"/>
        <w:adjustRightInd w:val="0"/>
        <w:spacing w:line="360" w:lineRule="auto"/>
        <w:jc w:val="both"/>
        <w:rPr>
          <w:rFonts w:ascii="Arial" w:hAnsi="Arial" w:cs="Arial"/>
          <w:color w:val="000000"/>
          <w:sz w:val="17"/>
          <w:szCs w:val="17"/>
          <w:shd w:val="clear" w:color="auto" w:fill="FFFFFF"/>
        </w:rPr>
      </w:pPr>
      <w:r w:rsidRPr="003E1418">
        <w:rPr>
          <w:rFonts w:ascii="Times New Roman" w:hAnsi="Times New Roman" w:cs="Times New Roman"/>
          <w:b/>
          <w:bCs/>
          <w:sz w:val="24"/>
          <w:szCs w:val="24"/>
        </w:rPr>
        <w:t xml:space="preserve">Oct4 </w:t>
      </w:r>
      <w:r w:rsidRPr="003E1418">
        <w:rPr>
          <w:rFonts w:ascii="Times New Roman" w:hAnsi="Times New Roman" w:cs="Times New Roman"/>
          <w:sz w:val="24"/>
          <w:szCs w:val="24"/>
        </w:rPr>
        <w:t>(</w:t>
      </w:r>
      <w:r w:rsidRPr="003E1418">
        <w:rPr>
          <w:rFonts w:ascii="Times New Roman" w:hAnsi="Times New Roman" w:cs="Times New Roman"/>
          <w:sz w:val="24"/>
          <w:szCs w:val="24"/>
          <w:lang w:val="en-IN"/>
        </w:rPr>
        <w:t>ATGCAAAT) POU Family Protein</w:t>
      </w:r>
    </w:p>
    <w:p w:rsidR="00E9574F" w:rsidRPr="00947C9C" w:rsidRDefault="00E9574F" w:rsidP="00E9574F">
      <w:pPr>
        <w:pStyle w:val="ListParagraph"/>
        <w:numPr>
          <w:ilvl w:val="0"/>
          <w:numId w:val="12"/>
        </w:numPr>
        <w:autoSpaceDE w:val="0"/>
        <w:autoSpaceDN w:val="0"/>
        <w:adjustRightInd w:val="0"/>
        <w:spacing w:line="360" w:lineRule="auto"/>
        <w:jc w:val="both"/>
        <w:rPr>
          <w:rFonts w:ascii="Times New Roman" w:hAnsi="Times New Roman" w:cs="Times New Roman"/>
          <w:sz w:val="24"/>
          <w:szCs w:val="24"/>
        </w:rPr>
      </w:pPr>
      <w:r w:rsidRPr="003E1418">
        <w:rPr>
          <w:rFonts w:ascii="Times New Roman" w:hAnsi="Times New Roman" w:cs="Times New Roman"/>
          <w:b/>
          <w:bCs/>
          <w:sz w:val="24"/>
          <w:szCs w:val="24"/>
        </w:rPr>
        <w:t>CD34</w:t>
      </w:r>
    </w:p>
    <w:p w:rsidR="00E9574F" w:rsidRPr="00CB0181" w:rsidRDefault="00E9574F" w:rsidP="00E9574F">
      <w:pPr>
        <w:pStyle w:val="ListParagraph"/>
        <w:numPr>
          <w:ilvl w:val="0"/>
          <w:numId w:val="12"/>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CD</w:t>
      </w:r>
      <w:r w:rsidRPr="003E1418">
        <w:rPr>
          <w:rFonts w:ascii="Times New Roman" w:hAnsi="Times New Roman" w:cs="Times New Roman"/>
          <w:b/>
          <w:bCs/>
          <w:sz w:val="24"/>
          <w:szCs w:val="24"/>
        </w:rPr>
        <w:t>44</w:t>
      </w:r>
      <w:r>
        <w:rPr>
          <w:rFonts w:ascii="Times New Roman" w:hAnsi="Times New Roman" w:cs="Times New Roman"/>
          <w:b/>
          <w:bCs/>
          <w:sz w:val="24"/>
          <w:szCs w:val="24"/>
        </w:rPr>
        <w:t xml:space="preserve"> </w:t>
      </w:r>
    </w:p>
    <w:p w:rsidR="00E9574F" w:rsidRPr="003E1418" w:rsidRDefault="00E9574F" w:rsidP="00E9574F">
      <w:pPr>
        <w:pStyle w:val="ListParagraph"/>
        <w:numPr>
          <w:ilvl w:val="0"/>
          <w:numId w:val="12"/>
        </w:numPr>
        <w:autoSpaceDE w:val="0"/>
        <w:autoSpaceDN w:val="0"/>
        <w:adjustRightInd w:val="0"/>
        <w:spacing w:line="360" w:lineRule="auto"/>
        <w:jc w:val="both"/>
        <w:rPr>
          <w:rFonts w:ascii="Times New Roman" w:hAnsi="Times New Roman" w:cs="Times New Roman"/>
          <w:sz w:val="24"/>
          <w:szCs w:val="24"/>
        </w:rPr>
      </w:pPr>
      <w:r w:rsidRPr="003E1418">
        <w:rPr>
          <w:rFonts w:ascii="Times New Roman" w:hAnsi="Times New Roman" w:cs="Times New Roman"/>
          <w:b/>
          <w:bCs/>
          <w:sz w:val="24"/>
          <w:szCs w:val="24"/>
        </w:rPr>
        <w:t>CD133</w:t>
      </w:r>
    </w:p>
    <w:p w:rsidR="00E9574F" w:rsidRPr="00947C9C" w:rsidRDefault="00E73E1B" w:rsidP="00E9574F">
      <w:pPr>
        <w:pStyle w:val="ListParagraph"/>
        <w:numPr>
          <w:ilvl w:val="0"/>
          <w:numId w:val="12"/>
        </w:numPr>
        <w:autoSpaceDE w:val="0"/>
        <w:autoSpaceDN w:val="0"/>
        <w:adjustRightInd w:val="0"/>
        <w:spacing w:line="360" w:lineRule="auto"/>
        <w:jc w:val="both"/>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Text Box 6" o:spid="_x0000_s1060" type="#_x0000_t202" style="position:absolute;left:0;text-align:left;margin-left:214.7pt;margin-top:10pt;width:105.75pt;height:20.1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">
            <v:textbox>
              <w:txbxContent>
                <w:p w:rsidR="002776A0" w:rsidRDefault="002776A0" w:rsidP="00E9574F">
                  <w:pPr>
                    <w:jc w:val="center"/>
                  </w:pPr>
                  <w:r>
                    <w:t>Cell Markers</w:t>
                  </w:r>
                </w:p>
              </w:txbxContent>
            </v:textbox>
          </v:shape>
        </w:pict>
      </w:r>
      <w:r w:rsidR="00E9574F" w:rsidRPr="003E1418">
        <w:rPr>
          <w:rFonts w:ascii="Times New Roman" w:hAnsi="Times New Roman" w:cs="Times New Roman"/>
          <w:b/>
          <w:bCs/>
          <w:sz w:val="24"/>
          <w:szCs w:val="24"/>
        </w:rPr>
        <w:t>Nestin</w:t>
      </w:r>
    </w:p>
    <w:p w:rsidR="00E9574F" w:rsidRPr="00E9574F" w:rsidRDefault="00E9574F" w:rsidP="00E9574F">
      <w:pPr>
        <w:pStyle w:val="ListParagraph"/>
        <w:autoSpaceDE w:val="0"/>
        <w:autoSpaceDN w:val="0"/>
        <w:adjustRightInd w:val="0"/>
        <w:spacing w:line="360" w:lineRule="auto"/>
        <w:ind w:left="1440"/>
        <w:jc w:val="center"/>
        <w:rPr>
          <w:rFonts w:ascii="Arial" w:hAnsi="Arial" w:cs="Arial"/>
          <w:color w:val="000000"/>
          <w:sz w:val="17"/>
          <w:szCs w:val="17"/>
          <w:shd w:val="clear" w:color="auto" w:fill="FFFFFF"/>
        </w:rPr>
      </w:pPr>
    </w:p>
    <w:p w:rsidR="00E9574F" w:rsidRPr="00CB0181" w:rsidRDefault="00E73E1B" w:rsidP="00E9574F">
      <w:pPr>
        <w:pStyle w:val="ListParagraph"/>
        <w:autoSpaceDE w:val="0"/>
        <w:autoSpaceDN w:val="0"/>
        <w:adjustRightInd w:val="0"/>
        <w:spacing w:line="360" w:lineRule="auto"/>
        <w:ind w:left="1440"/>
        <w:rPr>
          <w:rFonts w:ascii="Times New Roman" w:hAnsi="Times New Roman" w:cs="Times New Roman"/>
          <w:sz w:val="24"/>
          <w:szCs w:val="24"/>
        </w:rPr>
      </w:pPr>
      <w:r>
        <w:rPr>
          <w:noProof/>
        </w:rPr>
        <w:pict>
          <v:shapetype id="_x0000_t32" coordsize="21600,21600" o:spt="32" o:oned="t" path="m,l21600,21600e" filled="f">
            <v:path arrowok="t" fillok="f" o:connecttype="none"/>
            <o:lock v:ext="edit" shapetype="t"/>
          </v:shapetype>
          <v:shape id="Straight Arrow Connector 4" o:spid="_x0000_s1059" type="#_x0000_t32" style="position:absolute;left:0;text-align:left;margin-left:273.1pt;margin-top:2.5pt;width:42.8pt;height:8.45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">
            <v:stroke endarrow="block"/>
          </v:shape>
        </w:pict>
      </w:r>
      <w:r>
        <w:rPr>
          <w:noProof/>
        </w:rPr>
        <w:pict>
          <v:shape id="Straight Arrow Connector 26" o:spid="_x0000_s1058" type="#_x0000_t32" style="position:absolute;left:0;text-align:left;margin-left:229pt;margin-top:.55pt;width:34.35pt;height:14.3pt;flip:x;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">
            <v:stroke endarrow="block"/>
          </v:shape>
        </w:pict>
      </w:r>
    </w:p>
    <w:p w:rsidR="00E9574F" w:rsidRPr="00410655" w:rsidRDefault="00E9574F" w:rsidP="00E9574F">
      <w:pPr>
        <w:pStyle w:val="ListParagraph"/>
        <w:autoSpaceDE w:val="0"/>
        <w:autoSpaceDN w:val="0"/>
        <w:adjustRightInd w:val="0"/>
        <w:spacing w:line="360" w:lineRule="auto"/>
        <w:ind w:left="1440"/>
        <w:jc w:val="center"/>
        <w:rPr>
          <w:rFonts w:ascii="Times New Roman" w:hAnsi="Times New Roman" w:cs="Times New Roman"/>
          <w:sz w:val="24"/>
          <w:szCs w:val="24"/>
        </w:rPr>
      </w:pPr>
      <w:r w:rsidRPr="00410655">
        <w:rPr>
          <w:rFonts w:ascii="Times New Roman" w:hAnsi="Times New Roman" w:cs="Times New Roman"/>
          <w:b/>
          <w:bCs/>
          <w:noProof/>
          <w:sz w:val="24"/>
          <w:szCs w:val="24"/>
        </w:rPr>
        <w:drawing>
          <wp:inline distT="0" distB="0" distL="0" distR="0" wp14:anchorId="54AE334C" wp14:editId="39F2BD08">
            <wp:extent cx="1452399" cy="1680518"/>
            <wp:effectExtent l="19050" t="0" r="0" b="0"/>
            <wp:docPr id="20" name="Picture 2" descr="C:\Users\HCL\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L\Desktop\Picture2.png"/>
                    <pic:cNvPicPr>
                      <a:picLocks noChangeAspect="1" noChangeArrowheads="1"/>
                    </pic:cNvPicPr>
                  </pic:nvPicPr>
                  <pic:blipFill>
                    <a:blip r:embed="rId15"/>
                    <a:srcRect/>
                    <a:stretch>
                      <a:fillRect/>
                    </a:stretch>
                  </pic:blipFill>
                  <pic:spPr bwMode="auto">
                    <a:xfrm>
                      <a:off x="0" y="0"/>
                      <a:ext cx="1453939" cy="1682300"/>
                    </a:xfrm>
                    <a:prstGeom prst="rect">
                      <a:avLst/>
                    </a:prstGeom>
                    <a:noFill/>
                    <a:ln w="9525">
                      <a:noFill/>
                      <a:miter lim="800000"/>
                      <a:headEnd/>
                      <a:tailEnd/>
                    </a:ln>
                  </pic:spPr>
                </pic:pic>
              </a:graphicData>
            </a:graphic>
          </wp:inline>
        </w:drawing>
      </w:r>
    </w:p>
    <w:p w:rsidR="00E9574F" w:rsidRDefault="00012D3F" w:rsidP="00012D3F">
      <w:pPr>
        <w:autoSpaceDE w:val="0"/>
        <w:autoSpaceDN w:val="0"/>
        <w:adjustRightInd w:val="0"/>
        <w:spacing w:line="360" w:lineRule="auto"/>
        <w:jc w:val="center"/>
        <w:rPr>
          <w:b/>
        </w:rPr>
      </w:pPr>
      <w:r>
        <w:rPr>
          <w:b/>
        </w:rPr>
        <w:t xml:space="preserve">                    </w:t>
      </w:r>
      <w:r w:rsidR="00E9574F" w:rsidRPr="00947C9C">
        <w:rPr>
          <w:b/>
        </w:rPr>
        <w:t>Stem Cell</w:t>
      </w:r>
    </w:p>
    <w:p w:rsidR="00E9574F" w:rsidRDefault="00E9574F" w:rsidP="00E9574F">
      <w:pPr>
        <w:autoSpaceDE w:val="0"/>
        <w:autoSpaceDN w:val="0"/>
        <w:adjustRightInd w:val="0"/>
        <w:spacing w:line="360" w:lineRule="auto"/>
        <w:jc w:val="both"/>
        <w:rPr>
          <w:b/>
        </w:rPr>
      </w:pPr>
    </w:p>
    <w:p w:rsidR="00D462BD" w:rsidRPr="00E9574F" w:rsidRDefault="00D462BD" w:rsidP="00E9574F">
      <w:pPr>
        <w:autoSpaceDE w:val="0"/>
        <w:autoSpaceDN w:val="0"/>
        <w:adjustRightInd w:val="0"/>
        <w:spacing w:line="360" w:lineRule="auto"/>
        <w:jc w:val="both"/>
        <w:rPr>
          <w:rStyle w:val="apple-converted-space"/>
          <w:rFonts w:ascii="Arial" w:hAnsi="Arial" w:cs="Arial"/>
          <w:color w:val="000000"/>
          <w:sz w:val="17"/>
          <w:szCs w:val="17"/>
          <w:shd w:val="clear" w:color="auto" w:fill="FFFFFF"/>
        </w:rPr>
      </w:pPr>
      <w:r w:rsidRPr="00E9574F">
        <w:rPr>
          <w:b/>
        </w:rPr>
        <w:t>c-kit</w:t>
      </w:r>
      <w:r w:rsidRPr="00E9574F">
        <w:t xml:space="preserve">- </w:t>
      </w:r>
      <w:r w:rsidRPr="00E9574F">
        <w:rPr>
          <w:bCs/>
          <w:color w:val="000000"/>
          <w:shd w:val="clear" w:color="auto" w:fill="FFFFFF"/>
        </w:rPr>
        <w:t>Mast/stem cell growth factor receptor</w:t>
      </w:r>
      <w:r w:rsidRPr="00E9574F">
        <w:rPr>
          <w:rStyle w:val="apple-converted-space"/>
          <w:color w:val="000000"/>
          <w:shd w:val="clear" w:color="auto" w:fill="FFFFFF"/>
        </w:rPr>
        <w:t> </w:t>
      </w:r>
      <w:r w:rsidRPr="00E9574F">
        <w:rPr>
          <w:color w:val="000000"/>
          <w:shd w:val="clear" w:color="auto" w:fill="FFFFFF"/>
        </w:rPr>
        <w:t>(SCFR), also known as</w:t>
      </w:r>
      <w:r w:rsidRPr="00E9574F">
        <w:rPr>
          <w:rStyle w:val="apple-converted-space"/>
          <w:color w:val="000000"/>
          <w:shd w:val="clear" w:color="auto" w:fill="FFFFFF"/>
        </w:rPr>
        <w:t> </w:t>
      </w:r>
      <w:r w:rsidRPr="00E9574F">
        <w:rPr>
          <w:bCs/>
          <w:color w:val="000000"/>
          <w:shd w:val="clear" w:color="auto" w:fill="FFFFFF"/>
        </w:rPr>
        <w:t>proto-oncogene c-Kit</w:t>
      </w:r>
      <w:r w:rsidRPr="00E9574F">
        <w:rPr>
          <w:rStyle w:val="apple-converted-space"/>
          <w:color w:val="000000"/>
          <w:shd w:val="clear" w:color="auto" w:fill="FFFFFF"/>
        </w:rPr>
        <w:t> </w:t>
      </w:r>
      <w:r w:rsidRPr="00E9574F">
        <w:rPr>
          <w:color w:val="000000"/>
          <w:shd w:val="clear" w:color="auto" w:fill="FFFFFF"/>
        </w:rPr>
        <w:t>or</w:t>
      </w:r>
      <w:r w:rsidRPr="00E9574F">
        <w:rPr>
          <w:rStyle w:val="apple-converted-space"/>
          <w:color w:val="000000"/>
          <w:shd w:val="clear" w:color="auto" w:fill="FFFFFF"/>
        </w:rPr>
        <w:t> </w:t>
      </w:r>
      <w:r w:rsidRPr="00E9574F">
        <w:rPr>
          <w:bCs/>
          <w:color w:val="000000"/>
          <w:shd w:val="clear" w:color="auto" w:fill="FFFFFF"/>
        </w:rPr>
        <w:t>tyrosine-protein kinase Kit</w:t>
      </w:r>
      <w:r w:rsidRPr="00E9574F">
        <w:rPr>
          <w:rStyle w:val="apple-converted-space"/>
          <w:color w:val="000000"/>
          <w:shd w:val="clear" w:color="auto" w:fill="FFFFFF"/>
        </w:rPr>
        <w:t> </w:t>
      </w:r>
      <w:r w:rsidRPr="00E9574F">
        <w:rPr>
          <w:color w:val="000000"/>
          <w:shd w:val="clear" w:color="auto" w:fill="FFFFFF"/>
        </w:rPr>
        <w:t xml:space="preserve">or </w:t>
      </w:r>
      <w:r w:rsidRPr="00E9574F">
        <w:rPr>
          <w:bCs/>
          <w:color w:val="000000"/>
          <w:shd w:val="clear" w:color="auto" w:fill="FFFFFF"/>
        </w:rPr>
        <w:t>CD117,</w:t>
      </w:r>
      <w:r w:rsidRPr="00E9574F">
        <w:rPr>
          <w:rStyle w:val="apple-converted-space"/>
          <w:color w:val="000000"/>
          <w:shd w:val="clear" w:color="auto" w:fill="FFFFFF"/>
        </w:rPr>
        <w:t> </w:t>
      </w:r>
      <w:r w:rsidRPr="00E9574F">
        <w:rPr>
          <w:color w:val="000000"/>
          <w:shd w:val="clear" w:color="auto" w:fill="FFFFFF"/>
        </w:rPr>
        <w:t>is a</w:t>
      </w:r>
      <w:r w:rsidRPr="00E9574F">
        <w:rPr>
          <w:rStyle w:val="apple-converted-space"/>
          <w:color w:val="000000"/>
          <w:shd w:val="clear" w:color="auto" w:fill="FFFFFF"/>
        </w:rPr>
        <w:t> </w:t>
      </w:r>
      <w:r w:rsidRPr="00E9574F">
        <w:rPr>
          <w:shd w:val="clear" w:color="auto" w:fill="FFFFFF"/>
        </w:rPr>
        <w:t>protein</w:t>
      </w:r>
      <w:r w:rsidRPr="00E9574F">
        <w:rPr>
          <w:rStyle w:val="apple-converted-space"/>
          <w:color w:val="000000"/>
          <w:shd w:val="clear" w:color="auto" w:fill="FFFFFF"/>
        </w:rPr>
        <w:t> </w:t>
      </w:r>
      <w:r w:rsidRPr="00E9574F">
        <w:rPr>
          <w:color w:val="000000"/>
          <w:shd w:val="clear" w:color="auto" w:fill="FFFFFF"/>
        </w:rPr>
        <w:t>that in humans is encoded by the</w:t>
      </w:r>
      <w:r w:rsidRPr="00E9574F">
        <w:rPr>
          <w:rStyle w:val="apple-converted-space"/>
          <w:color w:val="000000"/>
          <w:shd w:val="clear" w:color="auto" w:fill="FFFFFF"/>
        </w:rPr>
        <w:t> </w:t>
      </w:r>
      <w:r w:rsidRPr="00E9574F">
        <w:rPr>
          <w:bCs/>
          <w:color w:val="000000"/>
          <w:shd w:val="clear" w:color="auto" w:fill="FFFFFF"/>
        </w:rPr>
        <w:t>KIT</w:t>
      </w:r>
      <w:r w:rsidRPr="00E9574F">
        <w:rPr>
          <w:rStyle w:val="apple-converted-space"/>
          <w:color w:val="000000"/>
          <w:shd w:val="clear" w:color="auto" w:fill="FFFFFF"/>
        </w:rPr>
        <w:t> </w:t>
      </w:r>
      <w:r w:rsidRPr="00E9574F">
        <w:rPr>
          <w:shd w:val="clear" w:color="auto" w:fill="FFFFFF"/>
        </w:rPr>
        <w:t>gene</w:t>
      </w:r>
      <w:r w:rsidRPr="00E9574F">
        <w:rPr>
          <w:color w:val="000000"/>
          <w:shd w:val="clear" w:color="auto" w:fill="FFFFFF"/>
        </w:rPr>
        <w:t>.</w:t>
      </w:r>
      <w:r w:rsidR="00854FD3" w:rsidRPr="00E9574F">
        <w:rPr>
          <w:color w:val="000000"/>
          <w:shd w:val="clear" w:color="auto" w:fill="FFFFFF"/>
        </w:rPr>
        <w:t>[Andre C et al. (1997)</w:t>
      </w:r>
      <w:r w:rsidRPr="00E9574F">
        <w:rPr>
          <w:color w:val="000000"/>
          <w:shd w:val="clear" w:color="auto" w:fill="FFFFFF"/>
        </w:rPr>
        <w:t xml:space="preserve">] </w:t>
      </w:r>
      <w:r w:rsidRPr="00E9574F">
        <w:rPr>
          <w:rStyle w:val="apple-converted-space"/>
          <w:rFonts w:ascii="Arial" w:hAnsi="Arial" w:cs="Arial"/>
          <w:color w:val="000000"/>
          <w:sz w:val="17"/>
          <w:szCs w:val="17"/>
          <w:shd w:val="clear" w:color="auto" w:fill="FFFFFF"/>
        </w:rPr>
        <w:t> </w:t>
      </w:r>
      <w:r w:rsidRPr="00E9574F">
        <w:rPr>
          <w:color w:val="000000"/>
          <w:shd w:val="clear" w:color="auto" w:fill="FFFFFF"/>
        </w:rPr>
        <w:t>CD117 is an important cell surface marker used to identify certain types of</w:t>
      </w:r>
      <w:r w:rsidRPr="00E9574F">
        <w:rPr>
          <w:rStyle w:val="apple-converted-space"/>
          <w:color w:val="000000"/>
          <w:shd w:val="clear" w:color="auto" w:fill="FFFFFF"/>
        </w:rPr>
        <w:t> </w:t>
      </w:r>
      <w:r w:rsidRPr="00E9574F">
        <w:rPr>
          <w:shd w:val="clear" w:color="auto" w:fill="FFFFFF"/>
        </w:rPr>
        <w:t>hematopoietic</w:t>
      </w:r>
      <w:r w:rsidRPr="00E9574F">
        <w:rPr>
          <w:rStyle w:val="apple-converted-space"/>
          <w:color w:val="000000"/>
          <w:shd w:val="clear" w:color="auto" w:fill="FFFFFF"/>
        </w:rPr>
        <w:t> </w:t>
      </w:r>
      <w:r w:rsidRPr="00E9574F">
        <w:rPr>
          <w:color w:val="000000"/>
          <w:shd w:val="clear" w:color="auto" w:fill="FFFFFF"/>
        </w:rPr>
        <w:t>(blood) progenitors in the</w:t>
      </w:r>
      <w:r w:rsidRPr="00E9574F">
        <w:rPr>
          <w:rStyle w:val="apple-converted-space"/>
          <w:color w:val="000000"/>
          <w:shd w:val="clear" w:color="auto" w:fill="FFFFFF"/>
        </w:rPr>
        <w:t> </w:t>
      </w:r>
      <w:r w:rsidRPr="00E9574F">
        <w:rPr>
          <w:shd w:val="clear" w:color="auto" w:fill="FFFFFF"/>
        </w:rPr>
        <w:t>bone marrow</w:t>
      </w:r>
      <w:r w:rsidRPr="00E9574F">
        <w:rPr>
          <w:color w:val="000000"/>
          <w:shd w:val="clear" w:color="auto" w:fill="FFFFFF"/>
        </w:rPr>
        <w:t>. To be specific, hematopoietic stem cells (HSC), multipotent progenitors (MPP), and common myeloid progenitors (CMP) express high levels of CD117.</w:t>
      </w:r>
      <w:r w:rsidRPr="00E9574F">
        <w:rPr>
          <w:rStyle w:val="apple-converted-space"/>
          <w:rFonts w:ascii="Arial" w:hAnsi="Arial" w:cs="Arial"/>
          <w:color w:val="000000"/>
          <w:sz w:val="17"/>
          <w:szCs w:val="17"/>
          <w:shd w:val="clear" w:color="auto" w:fill="FFFFFF"/>
        </w:rPr>
        <w:t> </w:t>
      </w:r>
    </w:p>
    <w:p w:rsidR="00D462BD" w:rsidRDefault="00D462BD" w:rsidP="00D462BD">
      <w:pPr>
        <w:autoSpaceDE w:val="0"/>
        <w:autoSpaceDN w:val="0"/>
        <w:adjustRightInd w:val="0"/>
        <w:spacing w:line="360" w:lineRule="auto"/>
        <w:jc w:val="both"/>
        <w:rPr>
          <w:color w:val="000000"/>
          <w:shd w:val="clear" w:color="auto" w:fill="FFFFFF"/>
        </w:rPr>
      </w:pPr>
      <w:r w:rsidRPr="00EA372F">
        <w:rPr>
          <w:rStyle w:val="apple-converted-space"/>
          <w:color w:val="000000"/>
          <w:u w:val="single"/>
          <w:shd w:val="clear" w:color="auto" w:fill="FFFFFF"/>
        </w:rPr>
        <w:t>Function</w:t>
      </w:r>
      <w:r>
        <w:rPr>
          <w:rStyle w:val="apple-converted-space"/>
          <w:rFonts w:ascii="Arial" w:hAnsi="Arial" w:cs="Arial"/>
          <w:color w:val="000000"/>
          <w:sz w:val="17"/>
          <w:szCs w:val="17"/>
          <w:shd w:val="clear" w:color="auto" w:fill="FFFFFF"/>
        </w:rPr>
        <w:t xml:space="preserve">- </w:t>
      </w:r>
      <w:r w:rsidRPr="00AB4E30">
        <w:rPr>
          <w:color w:val="000000"/>
          <w:shd w:val="clear" w:color="auto" w:fill="FFFFFF"/>
        </w:rPr>
        <w:t>CD117 is a</w:t>
      </w:r>
      <w:r w:rsidRPr="00AB4E30">
        <w:rPr>
          <w:rStyle w:val="apple-converted-space"/>
          <w:color w:val="000000"/>
          <w:shd w:val="clear" w:color="auto" w:fill="FFFFFF"/>
        </w:rPr>
        <w:t> </w:t>
      </w:r>
      <w:r w:rsidRPr="00AB4E30">
        <w:rPr>
          <w:shd w:val="clear" w:color="auto" w:fill="FFFFFF"/>
        </w:rPr>
        <w:t>cytokine receptor</w:t>
      </w:r>
      <w:r w:rsidRPr="00AB4E30">
        <w:rPr>
          <w:rStyle w:val="apple-converted-space"/>
          <w:color w:val="000000"/>
          <w:shd w:val="clear" w:color="auto" w:fill="FFFFFF"/>
        </w:rPr>
        <w:t> </w:t>
      </w:r>
      <w:r w:rsidRPr="00AB4E30">
        <w:rPr>
          <w:color w:val="000000"/>
          <w:shd w:val="clear" w:color="auto" w:fill="FFFFFF"/>
        </w:rPr>
        <w:t>expressed on the surface of</w:t>
      </w:r>
      <w:r w:rsidRPr="00AB4E30">
        <w:rPr>
          <w:rStyle w:val="apple-converted-space"/>
          <w:color w:val="000000"/>
          <w:shd w:val="clear" w:color="auto" w:fill="FFFFFF"/>
        </w:rPr>
        <w:t> </w:t>
      </w:r>
      <w:r w:rsidRPr="00AB4E30">
        <w:rPr>
          <w:shd w:val="clear" w:color="auto" w:fill="FFFFFF"/>
        </w:rPr>
        <w:t>hematopoietic stem cells</w:t>
      </w:r>
      <w:r w:rsidRPr="00AB4E30">
        <w:rPr>
          <w:rStyle w:val="apple-converted-space"/>
          <w:color w:val="000000"/>
          <w:shd w:val="clear" w:color="auto" w:fill="FFFFFF"/>
        </w:rPr>
        <w:t xml:space="preserve"> </w:t>
      </w:r>
      <w:r w:rsidRPr="00AB4E30">
        <w:rPr>
          <w:color w:val="000000"/>
          <w:shd w:val="clear" w:color="auto" w:fill="FFFFFF"/>
        </w:rPr>
        <w:t>as well as other cell types.</w:t>
      </w:r>
      <w:r w:rsidR="00854FD3">
        <w:rPr>
          <w:color w:val="000000"/>
          <w:shd w:val="clear" w:color="auto" w:fill="FFFFFF"/>
        </w:rPr>
        <w:t>[Edling C E et al. (2007)</w:t>
      </w:r>
      <w:r>
        <w:rPr>
          <w:color w:val="000000"/>
          <w:shd w:val="clear" w:color="auto" w:fill="FFFFFF"/>
        </w:rPr>
        <w:t>]</w:t>
      </w:r>
      <w:r w:rsidRPr="00AB4E30">
        <w:rPr>
          <w:color w:val="000000"/>
          <w:shd w:val="clear" w:color="auto" w:fill="FFFFFF"/>
        </w:rPr>
        <w:t xml:space="preserve"> CD117 is a</w:t>
      </w:r>
      <w:r w:rsidRPr="00AB4E30">
        <w:rPr>
          <w:rStyle w:val="apple-converted-space"/>
          <w:color w:val="000000"/>
          <w:shd w:val="clear" w:color="auto" w:fill="FFFFFF"/>
        </w:rPr>
        <w:t> </w:t>
      </w:r>
      <w:r w:rsidRPr="00AB4E30">
        <w:rPr>
          <w:shd w:val="clear" w:color="auto" w:fill="FFFFFF"/>
        </w:rPr>
        <w:t>receptor tyrosine kinase</w:t>
      </w:r>
      <w:r w:rsidRPr="00AB4E30">
        <w:rPr>
          <w:rStyle w:val="apple-converted-space"/>
          <w:color w:val="000000"/>
          <w:shd w:val="clear" w:color="auto" w:fill="FFFFFF"/>
        </w:rPr>
        <w:t> </w:t>
      </w:r>
      <w:r w:rsidRPr="00AB4E30">
        <w:rPr>
          <w:color w:val="000000"/>
          <w:shd w:val="clear" w:color="auto" w:fill="FFFFFF"/>
        </w:rPr>
        <w:t>type III, which binds to</w:t>
      </w:r>
      <w:r>
        <w:rPr>
          <w:color w:val="000000"/>
          <w:shd w:val="clear" w:color="auto" w:fill="FFFFFF"/>
        </w:rPr>
        <w:t xml:space="preserve"> </w:t>
      </w:r>
      <w:r w:rsidRPr="00AB4E30">
        <w:rPr>
          <w:shd w:val="clear" w:color="auto" w:fill="FFFFFF"/>
        </w:rPr>
        <w:t>stem cell factor</w:t>
      </w:r>
      <w:r w:rsidRPr="00AB4E30">
        <w:rPr>
          <w:rStyle w:val="apple-converted-space"/>
          <w:color w:val="000000"/>
          <w:shd w:val="clear" w:color="auto" w:fill="FFFFFF"/>
        </w:rPr>
        <w:t> </w:t>
      </w:r>
      <w:r w:rsidRPr="00AB4E30">
        <w:rPr>
          <w:color w:val="000000"/>
          <w:shd w:val="clear" w:color="auto" w:fill="FFFFFF"/>
        </w:rPr>
        <w:t>(a substance that causes certain types of cells to grow), also known as "steel factor" or "c-kit ligand". Activating mutations in this gene are associated with</w:t>
      </w:r>
      <w:r w:rsidRPr="00AB4E30">
        <w:rPr>
          <w:rStyle w:val="apple-converted-space"/>
          <w:color w:val="000000"/>
          <w:shd w:val="clear" w:color="auto" w:fill="FFFFFF"/>
        </w:rPr>
        <w:t> </w:t>
      </w:r>
      <w:r w:rsidRPr="00AB4E30">
        <w:rPr>
          <w:shd w:val="clear" w:color="auto" w:fill="FFFFFF"/>
        </w:rPr>
        <w:t>gastrointestinal stromal tumors</w:t>
      </w:r>
      <w:r w:rsidRPr="00AB4E30">
        <w:rPr>
          <w:color w:val="000000"/>
          <w:shd w:val="clear" w:color="auto" w:fill="FFFFFF"/>
        </w:rPr>
        <w:t>, testicular</w:t>
      </w:r>
      <w:r w:rsidRPr="00AB4E30">
        <w:rPr>
          <w:rStyle w:val="apple-converted-space"/>
          <w:color w:val="000000"/>
          <w:shd w:val="clear" w:color="auto" w:fill="FFFFFF"/>
        </w:rPr>
        <w:t> </w:t>
      </w:r>
      <w:r w:rsidRPr="00AB4E30">
        <w:rPr>
          <w:shd w:val="clear" w:color="auto" w:fill="FFFFFF"/>
        </w:rPr>
        <w:t>seminoma</w:t>
      </w:r>
      <w:r w:rsidRPr="00AB4E30">
        <w:rPr>
          <w:color w:val="000000"/>
          <w:shd w:val="clear" w:color="auto" w:fill="FFFFFF"/>
        </w:rPr>
        <w:t>, mast cell disease,</w:t>
      </w:r>
      <w:r w:rsidRPr="00AB4E30">
        <w:rPr>
          <w:rStyle w:val="apple-converted-space"/>
          <w:color w:val="000000"/>
          <w:shd w:val="clear" w:color="auto" w:fill="FFFFFF"/>
        </w:rPr>
        <w:t> </w:t>
      </w:r>
      <w:r w:rsidRPr="00AB4E30">
        <w:rPr>
          <w:shd w:val="clear" w:color="auto" w:fill="FFFFFF"/>
        </w:rPr>
        <w:t>melanoma</w:t>
      </w:r>
      <w:r w:rsidRPr="00AB4E30">
        <w:rPr>
          <w:color w:val="000000"/>
          <w:shd w:val="clear" w:color="auto" w:fill="FFFFFF"/>
        </w:rPr>
        <w:t>,</w:t>
      </w:r>
      <w:r w:rsidRPr="00AB4E30">
        <w:rPr>
          <w:rStyle w:val="apple-converted-space"/>
          <w:color w:val="000000"/>
          <w:shd w:val="clear" w:color="auto" w:fill="FFFFFF"/>
        </w:rPr>
        <w:t> </w:t>
      </w:r>
      <w:r w:rsidRPr="00AB4E30">
        <w:rPr>
          <w:shd w:val="clear" w:color="auto" w:fill="FFFFFF"/>
        </w:rPr>
        <w:t>acute myeloid leukemia</w:t>
      </w:r>
      <w:r w:rsidRPr="00AB4E30">
        <w:rPr>
          <w:color w:val="000000"/>
          <w:shd w:val="clear" w:color="auto" w:fill="FFFFFF"/>
        </w:rPr>
        <w:t>, while inactivating mutations are associated with the genetic defect</w:t>
      </w:r>
      <w:r w:rsidRPr="00AB4E30">
        <w:rPr>
          <w:rStyle w:val="apple-converted-space"/>
          <w:color w:val="000000"/>
          <w:shd w:val="clear" w:color="auto" w:fill="FFFFFF"/>
        </w:rPr>
        <w:t> </w:t>
      </w:r>
      <w:r w:rsidRPr="00AB4E30">
        <w:rPr>
          <w:shd w:val="clear" w:color="auto" w:fill="FFFFFF"/>
        </w:rPr>
        <w:t>piebaldism</w:t>
      </w:r>
      <w:r w:rsidRPr="00AB4E30">
        <w:rPr>
          <w:color w:val="000000"/>
          <w:shd w:val="clear" w:color="auto" w:fill="FFFFFF"/>
        </w:rPr>
        <w:t>.</w:t>
      </w:r>
    </w:p>
    <w:p w:rsidR="00D462BD" w:rsidRDefault="00D462BD" w:rsidP="00D462BD">
      <w:pPr>
        <w:autoSpaceDE w:val="0"/>
        <w:autoSpaceDN w:val="0"/>
        <w:adjustRightInd w:val="0"/>
        <w:spacing w:line="360" w:lineRule="auto"/>
        <w:jc w:val="both"/>
        <w:rPr>
          <w:color w:val="000000"/>
          <w:shd w:val="clear" w:color="auto" w:fill="FFFFFF"/>
        </w:rPr>
      </w:pPr>
    </w:p>
    <w:p w:rsidR="00D66873" w:rsidRDefault="00D462BD" w:rsidP="00D66873">
      <w:pPr>
        <w:autoSpaceDE w:val="0"/>
        <w:autoSpaceDN w:val="0"/>
        <w:adjustRightInd w:val="0"/>
        <w:spacing w:line="360" w:lineRule="auto"/>
        <w:jc w:val="both"/>
        <w:rPr>
          <w:color w:val="000000"/>
          <w:shd w:val="clear" w:color="auto" w:fill="FFFFFF"/>
        </w:rPr>
      </w:pPr>
      <w:r w:rsidRPr="00AB4E30">
        <w:rPr>
          <w:b/>
          <w:color w:val="000000"/>
          <w:shd w:val="clear" w:color="auto" w:fill="FFFFFF"/>
        </w:rPr>
        <w:lastRenderedPageBreak/>
        <w:t>CD34</w:t>
      </w:r>
      <w:r>
        <w:rPr>
          <w:color w:val="000000"/>
          <w:shd w:val="clear" w:color="auto" w:fill="FFFFFF"/>
        </w:rPr>
        <w:t xml:space="preserve">- </w:t>
      </w:r>
      <w:r w:rsidRPr="00AB4E30">
        <w:rPr>
          <w:b/>
          <w:bCs/>
          <w:color w:val="000000"/>
          <w:shd w:val="clear" w:color="auto" w:fill="FFFFFF"/>
        </w:rPr>
        <w:t>CD34 molecule</w:t>
      </w:r>
      <w:r w:rsidRPr="00AB4E30">
        <w:rPr>
          <w:rStyle w:val="apple-converted-space"/>
          <w:color w:val="000000"/>
          <w:shd w:val="clear" w:color="auto" w:fill="FFFFFF"/>
        </w:rPr>
        <w:t> </w:t>
      </w:r>
      <w:r w:rsidRPr="00AB4E30">
        <w:rPr>
          <w:color w:val="000000"/>
          <w:shd w:val="clear" w:color="auto" w:fill="FFFFFF"/>
        </w:rPr>
        <w:t>is a</w:t>
      </w:r>
      <w:r w:rsidRPr="00AB4E30">
        <w:rPr>
          <w:rStyle w:val="apple-converted-space"/>
          <w:color w:val="000000"/>
          <w:shd w:val="clear" w:color="auto" w:fill="FFFFFF"/>
        </w:rPr>
        <w:t> </w:t>
      </w:r>
      <w:r w:rsidRPr="00AB4E30">
        <w:rPr>
          <w:shd w:val="clear" w:color="auto" w:fill="FFFFFF"/>
        </w:rPr>
        <w:t>cluster of differentiation</w:t>
      </w:r>
      <w:r w:rsidRPr="00AB4E30">
        <w:rPr>
          <w:rStyle w:val="apple-converted-space"/>
          <w:color w:val="000000"/>
          <w:shd w:val="clear" w:color="auto" w:fill="FFFFFF"/>
        </w:rPr>
        <w:t> </w:t>
      </w:r>
      <w:r w:rsidRPr="00AB4E30">
        <w:rPr>
          <w:shd w:val="clear" w:color="auto" w:fill="FFFFFF"/>
        </w:rPr>
        <w:t>molecule</w:t>
      </w:r>
      <w:r w:rsidRPr="00AB4E30">
        <w:rPr>
          <w:rStyle w:val="apple-converted-space"/>
          <w:color w:val="000000"/>
          <w:shd w:val="clear" w:color="auto" w:fill="FFFFFF"/>
        </w:rPr>
        <w:t> </w:t>
      </w:r>
      <w:r w:rsidRPr="00AB4E30">
        <w:rPr>
          <w:color w:val="000000"/>
          <w:shd w:val="clear" w:color="auto" w:fill="FFFFFF"/>
        </w:rPr>
        <w:t xml:space="preserve">present on certain cells within the human body. It is a cell surface </w:t>
      </w:r>
      <w:r w:rsidRPr="00AB4E30">
        <w:rPr>
          <w:shd w:val="clear" w:color="auto" w:fill="FFFFFF"/>
        </w:rPr>
        <w:t>glycoprotein</w:t>
      </w:r>
      <w:r w:rsidRPr="00AB4E30">
        <w:rPr>
          <w:rStyle w:val="apple-converted-space"/>
          <w:color w:val="000000"/>
          <w:shd w:val="clear" w:color="auto" w:fill="FFFFFF"/>
        </w:rPr>
        <w:t> </w:t>
      </w:r>
      <w:r w:rsidRPr="00AB4E30">
        <w:rPr>
          <w:color w:val="000000"/>
          <w:shd w:val="clear" w:color="auto" w:fill="FFFFFF"/>
        </w:rPr>
        <w:t>and functions as a cell-cell</w:t>
      </w:r>
      <w:r w:rsidRPr="00AB4E30">
        <w:rPr>
          <w:rStyle w:val="apple-converted-space"/>
          <w:color w:val="000000"/>
          <w:shd w:val="clear" w:color="auto" w:fill="FFFFFF"/>
        </w:rPr>
        <w:t> </w:t>
      </w:r>
      <w:r w:rsidRPr="00AB4E30">
        <w:rPr>
          <w:shd w:val="clear" w:color="auto" w:fill="FFFFFF"/>
        </w:rPr>
        <w:t>adhesion</w:t>
      </w:r>
      <w:r w:rsidRPr="00AB4E30">
        <w:rPr>
          <w:rStyle w:val="apple-converted-space"/>
          <w:color w:val="000000"/>
          <w:shd w:val="clear" w:color="auto" w:fill="FFFFFF"/>
        </w:rPr>
        <w:t> </w:t>
      </w:r>
      <w:r w:rsidRPr="00AB4E30">
        <w:rPr>
          <w:color w:val="000000"/>
          <w:shd w:val="clear" w:color="auto" w:fill="FFFFFF"/>
        </w:rPr>
        <w:t>factor. It may also mediate the attachment of</w:t>
      </w:r>
      <w:r w:rsidRPr="00AB4E30">
        <w:rPr>
          <w:rStyle w:val="apple-converted-space"/>
          <w:color w:val="000000"/>
          <w:shd w:val="clear" w:color="auto" w:fill="FFFFFF"/>
        </w:rPr>
        <w:t> </w:t>
      </w:r>
      <w:r w:rsidRPr="00AB4E30">
        <w:rPr>
          <w:shd w:val="clear" w:color="auto" w:fill="FFFFFF"/>
        </w:rPr>
        <w:t>stem cells</w:t>
      </w:r>
      <w:r w:rsidRPr="00AB4E30">
        <w:rPr>
          <w:rStyle w:val="apple-converted-space"/>
          <w:color w:val="000000"/>
          <w:shd w:val="clear" w:color="auto" w:fill="FFFFFF"/>
        </w:rPr>
        <w:t> </w:t>
      </w:r>
      <w:r w:rsidRPr="00AB4E30">
        <w:rPr>
          <w:color w:val="000000"/>
          <w:shd w:val="clear" w:color="auto" w:fill="FFFFFF"/>
        </w:rPr>
        <w:t>to</w:t>
      </w:r>
      <w:r w:rsidRPr="00AB4E30">
        <w:rPr>
          <w:rStyle w:val="apple-converted-space"/>
          <w:color w:val="000000"/>
          <w:shd w:val="clear" w:color="auto" w:fill="FFFFFF"/>
        </w:rPr>
        <w:t> </w:t>
      </w:r>
      <w:r w:rsidRPr="00AB4E30">
        <w:rPr>
          <w:shd w:val="clear" w:color="auto" w:fill="FFFFFF"/>
        </w:rPr>
        <w:t>bone marrow</w:t>
      </w:r>
      <w:r w:rsidRPr="00AB4E30">
        <w:rPr>
          <w:color w:val="000000"/>
          <w:shd w:val="clear" w:color="auto" w:fill="FFFFFF"/>
        </w:rPr>
        <w:t xml:space="preserve"> extracellular matrix or directly to</w:t>
      </w:r>
      <w:r w:rsidRPr="00AB4E30">
        <w:rPr>
          <w:rStyle w:val="apple-converted-space"/>
          <w:color w:val="000000"/>
          <w:shd w:val="clear" w:color="auto" w:fill="FFFFFF"/>
        </w:rPr>
        <w:t> </w:t>
      </w:r>
      <w:r w:rsidRPr="00AB4E30">
        <w:rPr>
          <w:shd w:val="clear" w:color="auto" w:fill="FFFFFF"/>
        </w:rPr>
        <w:t>stromal cells</w:t>
      </w:r>
      <w:r w:rsidRPr="00AB4E30">
        <w:rPr>
          <w:color w:val="000000"/>
          <w:shd w:val="clear" w:color="auto" w:fill="FFFFFF"/>
        </w:rPr>
        <w:t>.</w:t>
      </w:r>
      <w:r>
        <w:rPr>
          <w:color w:val="000000"/>
          <w:shd w:val="clear" w:color="auto" w:fill="FFFFFF"/>
        </w:rPr>
        <w:t xml:space="preserve"> </w:t>
      </w:r>
      <w:r w:rsidR="00854FD3">
        <w:rPr>
          <w:color w:val="000000"/>
          <w:shd w:val="clear" w:color="auto" w:fill="FFFFFF"/>
        </w:rPr>
        <w:t>[Simmons D L et al. (1992)</w:t>
      </w:r>
      <w:r>
        <w:rPr>
          <w:color w:val="000000"/>
          <w:shd w:val="clear" w:color="auto" w:fill="FFFFFF"/>
        </w:rPr>
        <w:t xml:space="preserve">] </w:t>
      </w:r>
      <w:r w:rsidRPr="001F0C8B">
        <w:rPr>
          <w:color w:val="000000"/>
          <w:shd w:val="clear" w:color="auto" w:fill="FFFFFF"/>
        </w:rPr>
        <w:t>The CD34 protein is a member of a family of single-pass transmembrane</w:t>
      </w:r>
      <w:r w:rsidRPr="001F0C8B">
        <w:rPr>
          <w:rStyle w:val="apple-converted-space"/>
          <w:color w:val="000000"/>
          <w:shd w:val="clear" w:color="auto" w:fill="FFFFFF"/>
        </w:rPr>
        <w:t> </w:t>
      </w:r>
      <w:r w:rsidRPr="001F0C8B">
        <w:rPr>
          <w:shd w:val="clear" w:color="auto" w:fill="FFFFFF"/>
        </w:rPr>
        <w:t>sialomucin</w:t>
      </w:r>
      <w:r w:rsidRPr="001F0C8B">
        <w:rPr>
          <w:rStyle w:val="apple-converted-space"/>
          <w:color w:val="000000"/>
          <w:shd w:val="clear" w:color="auto" w:fill="FFFFFF"/>
        </w:rPr>
        <w:t> </w:t>
      </w:r>
      <w:r w:rsidRPr="001F0C8B">
        <w:rPr>
          <w:color w:val="000000"/>
          <w:shd w:val="clear" w:color="auto" w:fill="FFFFFF"/>
        </w:rPr>
        <w:t>proteins that show expression on early</w:t>
      </w:r>
      <w:r>
        <w:rPr>
          <w:color w:val="000000"/>
          <w:shd w:val="clear" w:color="auto" w:fill="FFFFFF"/>
        </w:rPr>
        <w:t xml:space="preserve"> </w:t>
      </w:r>
      <w:r w:rsidRPr="001F0C8B">
        <w:rPr>
          <w:shd w:val="clear" w:color="auto" w:fill="FFFFFF"/>
        </w:rPr>
        <w:t>hematopoietic</w:t>
      </w:r>
      <w:r w:rsidRPr="001F0C8B">
        <w:rPr>
          <w:rStyle w:val="apple-converted-space"/>
          <w:color w:val="000000"/>
          <w:shd w:val="clear" w:color="auto" w:fill="FFFFFF"/>
        </w:rPr>
        <w:t> </w:t>
      </w:r>
      <w:r w:rsidRPr="001F0C8B">
        <w:rPr>
          <w:color w:val="000000"/>
          <w:shd w:val="clear" w:color="auto" w:fill="FFFFFF"/>
        </w:rPr>
        <w:t>and vascular-associated tissue.</w:t>
      </w:r>
      <w:r>
        <w:rPr>
          <w:color w:val="000000"/>
          <w:shd w:val="clear" w:color="auto" w:fill="FFFFFF"/>
        </w:rPr>
        <w:t xml:space="preserve"> </w:t>
      </w:r>
      <w:r w:rsidRPr="004701CA">
        <w:rPr>
          <w:color w:val="000000"/>
          <w:shd w:val="clear" w:color="auto" w:fill="FFFFFF"/>
        </w:rPr>
        <w:t>CD34 is also an important adhesion molecule and is required for</w:t>
      </w:r>
      <w:r w:rsidRPr="004701CA">
        <w:rPr>
          <w:rStyle w:val="apple-converted-space"/>
          <w:color w:val="000000"/>
          <w:shd w:val="clear" w:color="auto" w:fill="FFFFFF"/>
        </w:rPr>
        <w:t> </w:t>
      </w:r>
      <w:r w:rsidRPr="004701CA">
        <w:rPr>
          <w:shd w:val="clear" w:color="auto" w:fill="FFFFFF"/>
        </w:rPr>
        <w:t>T cells</w:t>
      </w:r>
      <w:r w:rsidRPr="004701CA">
        <w:rPr>
          <w:rStyle w:val="apple-converted-space"/>
          <w:color w:val="000000"/>
          <w:shd w:val="clear" w:color="auto" w:fill="FFFFFF"/>
        </w:rPr>
        <w:t> </w:t>
      </w:r>
      <w:r w:rsidRPr="004701CA">
        <w:rPr>
          <w:color w:val="000000"/>
          <w:shd w:val="clear" w:color="auto" w:fill="FFFFFF"/>
        </w:rPr>
        <w:t>to enter</w:t>
      </w:r>
      <w:r w:rsidRPr="004701CA">
        <w:rPr>
          <w:rStyle w:val="apple-converted-space"/>
          <w:color w:val="000000"/>
          <w:shd w:val="clear" w:color="auto" w:fill="FFFFFF"/>
        </w:rPr>
        <w:t> </w:t>
      </w:r>
      <w:r w:rsidRPr="004701CA">
        <w:rPr>
          <w:shd w:val="clear" w:color="auto" w:fill="FFFFFF"/>
        </w:rPr>
        <w:t>lymph nodes</w:t>
      </w:r>
      <w:r w:rsidRPr="004701CA">
        <w:rPr>
          <w:color w:val="000000"/>
          <w:shd w:val="clear" w:color="auto" w:fill="FFFFFF"/>
        </w:rPr>
        <w:t>.</w:t>
      </w:r>
      <w:r w:rsidR="00854FD3">
        <w:rPr>
          <w:color w:val="000000"/>
          <w:shd w:val="clear" w:color="auto" w:fill="FFFFFF"/>
        </w:rPr>
        <w:t xml:space="preserve"> [Nielsen J S et al. (2008)</w:t>
      </w:r>
      <w:r>
        <w:rPr>
          <w:color w:val="000000"/>
          <w:shd w:val="clear" w:color="auto" w:fill="FFFFFF"/>
        </w:rPr>
        <w:t>]</w:t>
      </w:r>
      <w:r w:rsidRPr="004701CA">
        <w:rPr>
          <w:color w:val="000000"/>
          <w:shd w:val="clear" w:color="auto" w:fill="FFFFFF"/>
        </w:rPr>
        <w:t xml:space="preserve"> It is expressed on lymph node </w:t>
      </w:r>
      <w:r w:rsidRPr="004701CA">
        <w:rPr>
          <w:shd w:val="clear" w:color="auto" w:fill="FFFFFF"/>
        </w:rPr>
        <w:t>endothelia</w:t>
      </w:r>
      <w:r w:rsidRPr="004701CA">
        <w:rPr>
          <w:rStyle w:val="apple-converted-space"/>
          <w:color w:val="000000"/>
          <w:shd w:val="clear" w:color="auto" w:fill="FFFFFF"/>
        </w:rPr>
        <w:t> </w:t>
      </w:r>
      <w:r w:rsidRPr="004701CA">
        <w:rPr>
          <w:color w:val="000000"/>
          <w:shd w:val="clear" w:color="auto" w:fill="FFFFFF"/>
        </w:rPr>
        <w:t>whereas the</w:t>
      </w:r>
      <w:r w:rsidRPr="004701CA">
        <w:rPr>
          <w:rStyle w:val="apple-converted-space"/>
          <w:color w:val="000000"/>
          <w:shd w:val="clear" w:color="auto" w:fill="FFFFFF"/>
        </w:rPr>
        <w:t> </w:t>
      </w:r>
      <w:r w:rsidRPr="004701CA">
        <w:rPr>
          <w:shd w:val="clear" w:color="auto" w:fill="FFFFFF"/>
        </w:rPr>
        <w:t>L-selectin</w:t>
      </w:r>
      <w:r w:rsidRPr="004701CA">
        <w:rPr>
          <w:rStyle w:val="apple-converted-space"/>
          <w:color w:val="000000"/>
          <w:shd w:val="clear" w:color="auto" w:fill="FFFFFF"/>
        </w:rPr>
        <w:t> </w:t>
      </w:r>
      <w:r w:rsidRPr="004701CA">
        <w:rPr>
          <w:color w:val="000000"/>
          <w:shd w:val="clear" w:color="auto" w:fill="FFFFFF"/>
        </w:rPr>
        <w:t>to which it binds is on the T cell.</w:t>
      </w:r>
      <w:r w:rsidR="00854FD3">
        <w:rPr>
          <w:color w:val="000000"/>
          <w:shd w:val="clear" w:color="auto" w:fill="FFFFFF"/>
        </w:rPr>
        <w:t xml:space="preserve"> [Berg E L et al. (1998); SSuzawa K et al. (2007)</w:t>
      </w:r>
      <w:r>
        <w:rPr>
          <w:color w:val="000000"/>
          <w:shd w:val="clear" w:color="auto" w:fill="FFFFFF"/>
        </w:rPr>
        <w:t>]</w:t>
      </w:r>
      <w:r w:rsidR="00D66873">
        <w:rPr>
          <w:color w:val="000000"/>
          <w:shd w:val="clear" w:color="auto" w:fill="FFFFFF"/>
        </w:rPr>
        <w:t xml:space="preserve">.The presence of the surface antigen CD34 on hematopoeitic stem cells is presently used as a selective marker for enumeration of these populations for hematopoeitic disorders. [Burt KE. (1999)]. Efforts are being done to unravel the structural and biological significance of this molecule have shown that it is a highly glycosylated, type I integral protein. Other studies have implicated CD34 in regulation of the adhesive properties of hematopoeitic progenitors and in cytokine- induced differentiation. However, the role of CD34 in stem cell function remains to be elucidated. </w:t>
      </w:r>
    </w:p>
    <w:p w:rsidR="00D66873" w:rsidRDefault="00D66873" w:rsidP="00D66873">
      <w:pPr>
        <w:autoSpaceDE w:val="0"/>
        <w:autoSpaceDN w:val="0"/>
        <w:adjustRightInd w:val="0"/>
        <w:spacing w:line="360" w:lineRule="auto"/>
        <w:jc w:val="both"/>
        <w:rPr>
          <w:color w:val="000000"/>
          <w:shd w:val="clear" w:color="auto" w:fill="FFFFFF"/>
        </w:rPr>
      </w:pPr>
      <w:r>
        <w:rPr>
          <w:color w:val="000000"/>
          <w:shd w:val="clear" w:color="auto" w:fill="FFFFFF"/>
        </w:rPr>
        <w:t>The predicted CD34 structure consists of a large extracellular domains (278 residues), followed by a stretch of hydrophobic amino acids within the transmembrane region (~22 residues) and a small cytoplasmic tail (73 residues). [Civin CL et al. (1984), Lanza F, L Healy et al. (2001)].</w:t>
      </w:r>
    </w:p>
    <w:p w:rsidR="00D462BD" w:rsidRDefault="00D462BD" w:rsidP="00D462BD">
      <w:pPr>
        <w:autoSpaceDE w:val="0"/>
        <w:autoSpaceDN w:val="0"/>
        <w:adjustRightInd w:val="0"/>
        <w:spacing w:line="360" w:lineRule="auto"/>
        <w:jc w:val="both"/>
        <w:rPr>
          <w:color w:val="000000"/>
          <w:shd w:val="clear" w:color="auto" w:fill="FFFFFF"/>
        </w:rPr>
      </w:pPr>
    </w:p>
    <w:p w:rsidR="00D462BD" w:rsidRDefault="00D462BD" w:rsidP="00D462BD">
      <w:pPr>
        <w:autoSpaceDE w:val="0"/>
        <w:autoSpaceDN w:val="0"/>
        <w:adjustRightInd w:val="0"/>
        <w:spacing w:line="360" w:lineRule="auto"/>
        <w:jc w:val="both"/>
        <w:rPr>
          <w:color w:val="000000"/>
          <w:shd w:val="clear" w:color="auto" w:fill="FFFFFF"/>
        </w:rPr>
      </w:pPr>
      <w:r w:rsidRPr="006D1B3B">
        <w:rPr>
          <w:b/>
          <w:color w:val="000000"/>
          <w:shd w:val="clear" w:color="auto" w:fill="FFFFFF"/>
        </w:rPr>
        <w:t>Oct-4</w:t>
      </w:r>
      <w:r>
        <w:rPr>
          <w:color w:val="000000"/>
          <w:shd w:val="clear" w:color="auto" w:fill="FFFFFF"/>
        </w:rPr>
        <w:t xml:space="preserve">- </w:t>
      </w:r>
      <w:r w:rsidRPr="006D1B3B">
        <w:rPr>
          <w:b/>
          <w:bCs/>
          <w:color w:val="000000"/>
          <w:shd w:val="clear" w:color="auto" w:fill="FFFFFF"/>
        </w:rPr>
        <w:t>Oct-4</w:t>
      </w:r>
      <w:r w:rsidRPr="006D1B3B">
        <w:rPr>
          <w:rStyle w:val="apple-converted-space"/>
          <w:color w:val="000000"/>
          <w:shd w:val="clear" w:color="auto" w:fill="FFFFFF"/>
        </w:rPr>
        <w:t> </w:t>
      </w:r>
      <w:r w:rsidRPr="006D1B3B">
        <w:rPr>
          <w:color w:val="000000"/>
          <w:shd w:val="clear" w:color="auto" w:fill="FFFFFF"/>
        </w:rPr>
        <w:t>(octamer-binding transcription factor 4) also known as</w:t>
      </w:r>
      <w:r w:rsidRPr="006D1B3B">
        <w:rPr>
          <w:rStyle w:val="apple-converted-space"/>
          <w:color w:val="000000"/>
          <w:shd w:val="clear" w:color="auto" w:fill="FFFFFF"/>
        </w:rPr>
        <w:t> </w:t>
      </w:r>
      <w:r w:rsidRPr="006D1B3B">
        <w:rPr>
          <w:b/>
          <w:bCs/>
          <w:color w:val="000000"/>
          <w:shd w:val="clear" w:color="auto" w:fill="FFFFFF"/>
        </w:rPr>
        <w:t>POU5F1</w:t>
      </w:r>
      <w:r w:rsidRPr="006D1B3B">
        <w:rPr>
          <w:rStyle w:val="apple-converted-space"/>
          <w:color w:val="000000"/>
          <w:shd w:val="clear" w:color="auto" w:fill="FFFFFF"/>
        </w:rPr>
        <w:t> </w:t>
      </w:r>
      <w:r w:rsidRPr="006D1B3B">
        <w:rPr>
          <w:color w:val="000000"/>
          <w:shd w:val="clear" w:color="auto" w:fill="FFFFFF"/>
        </w:rPr>
        <w:t>(POU domain, class 5, transcription factor 1) is a</w:t>
      </w:r>
      <w:r w:rsidRPr="006D1B3B">
        <w:rPr>
          <w:rStyle w:val="apple-converted-space"/>
          <w:color w:val="000000"/>
          <w:shd w:val="clear" w:color="auto" w:fill="FFFFFF"/>
        </w:rPr>
        <w:t> </w:t>
      </w:r>
      <w:r w:rsidRPr="006D1B3B">
        <w:rPr>
          <w:shd w:val="clear" w:color="auto" w:fill="FFFFFF"/>
        </w:rPr>
        <w:t>protein</w:t>
      </w:r>
      <w:r w:rsidRPr="006D1B3B">
        <w:t xml:space="preserve"> </w:t>
      </w:r>
      <w:r w:rsidRPr="006D1B3B">
        <w:rPr>
          <w:color w:val="000000"/>
          <w:shd w:val="clear" w:color="auto" w:fill="FFFFFF"/>
        </w:rPr>
        <w:t>that in humans is encoded by the</w:t>
      </w:r>
      <w:r w:rsidRPr="006D1B3B">
        <w:rPr>
          <w:rStyle w:val="apple-converted-space"/>
          <w:color w:val="000000"/>
          <w:shd w:val="clear" w:color="auto" w:fill="FFFFFF"/>
        </w:rPr>
        <w:t> </w:t>
      </w:r>
      <w:r w:rsidRPr="006D1B3B">
        <w:rPr>
          <w:i/>
          <w:iCs/>
          <w:color w:val="000000"/>
          <w:shd w:val="clear" w:color="auto" w:fill="FFFFFF"/>
        </w:rPr>
        <w:t>POU5F1</w:t>
      </w:r>
      <w:r w:rsidRPr="006D1B3B">
        <w:rPr>
          <w:rStyle w:val="apple-converted-space"/>
          <w:color w:val="000000"/>
          <w:shd w:val="clear" w:color="auto" w:fill="FFFFFF"/>
        </w:rPr>
        <w:t> </w:t>
      </w:r>
      <w:r w:rsidRPr="006D1B3B">
        <w:rPr>
          <w:shd w:val="clear" w:color="auto" w:fill="FFFFFF"/>
        </w:rPr>
        <w:t>gene</w:t>
      </w:r>
      <w:r w:rsidRPr="006D1B3B">
        <w:rPr>
          <w:color w:val="000000"/>
          <w:shd w:val="clear" w:color="auto" w:fill="FFFFFF"/>
        </w:rPr>
        <w:t>.</w:t>
      </w:r>
      <w:r w:rsidR="00A76ACC">
        <w:rPr>
          <w:color w:val="000000"/>
          <w:shd w:val="clear" w:color="auto" w:fill="FFFFFF"/>
        </w:rPr>
        <w:t xml:space="preserve"> [Takeda et al. (1992)</w:t>
      </w:r>
      <w:r>
        <w:rPr>
          <w:color w:val="000000"/>
          <w:shd w:val="clear" w:color="auto" w:fill="FFFFFF"/>
        </w:rPr>
        <w:t xml:space="preserve">] </w:t>
      </w:r>
      <w:r w:rsidRPr="006D1B3B">
        <w:rPr>
          <w:color w:val="000000"/>
          <w:shd w:val="clear" w:color="auto" w:fill="FFFFFF"/>
        </w:rPr>
        <w:t>This protein is critically involved in the self-renewal of undifferentiated embryonic</w:t>
      </w:r>
      <w:r w:rsidRPr="006D1B3B">
        <w:rPr>
          <w:rStyle w:val="apple-converted-space"/>
          <w:color w:val="000000"/>
          <w:shd w:val="clear" w:color="auto" w:fill="FFFFFF"/>
        </w:rPr>
        <w:t> </w:t>
      </w:r>
      <w:r w:rsidRPr="006D1B3B">
        <w:rPr>
          <w:shd w:val="clear" w:color="auto" w:fill="FFFFFF"/>
        </w:rPr>
        <w:t>stem cells</w:t>
      </w:r>
      <w:r w:rsidRPr="006D1B3B">
        <w:rPr>
          <w:color w:val="000000"/>
          <w:shd w:val="clear" w:color="auto" w:fill="FFFFFF"/>
        </w:rPr>
        <w:t>.</w:t>
      </w:r>
      <w:r>
        <w:rPr>
          <w:color w:val="000000"/>
          <w:shd w:val="clear" w:color="auto" w:fill="FFFFFF"/>
        </w:rPr>
        <w:t xml:space="preserve"> </w:t>
      </w:r>
      <w:r w:rsidRPr="006D1B3B">
        <w:rPr>
          <w:color w:val="000000"/>
          <w:shd w:val="clear" w:color="auto" w:fill="FFFFFF"/>
        </w:rPr>
        <w:t>Oct-4 transcription factor is initially active as a maternal factor in the oocyte but remains active in embryos throughout the preimplantation period. Oct-4 expression is associated with an undifferentiated phenotype and tumors.</w:t>
      </w:r>
      <w:r>
        <w:rPr>
          <w:color w:val="000000"/>
          <w:shd w:val="clear" w:color="auto" w:fill="FFFFFF"/>
        </w:rPr>
        <w:t xml:space="preserve"> </w:t>
      </w:r>
      <w:r w:rsidRPr="006D1B3B">
        <w:rPr>
          <w:color w:val="000000"/>
          <w:shd w:val="clear" w:color="auto" w:fill="FFFFFF"/>
        </w:rPr>
        <w:t>Mouse embryos that are Oct-4-deficient or have low expression levels of Oct-4 fail to form the inner cell mass, lose pluripotency and differentiate into troph</w:t>
      </w:r>
      <w:r>
        <w:rPr>
          <w:color w:val="000000"/>
          <w:shd w:val="clear" w:color="auto" w:fill="FFFFFF"/>
        </w:rPr>
        <w:t>o</w:t>
      </w:r>
      <w:r w:rsidRPr="006D1B3B">
        <w:rPr>
          <w:color w:val="000000"/>
          <w:shd w:val="clear" w:color="auto" w:fill="FFFFFF"/>
        </w:rPr>
        <w:t>ectoderm.</w:t>
      </w:r>
      <w:r w:rsidR="00A76ACC">
        <w:rPr>
          <w:color w:val="000000"/>
          <w:shd w:val="clear" w:color="auto" w:fill="FFFFFF"/>
        </w:rPr>
        <w:t xml:space="preserve"> [Looijenga et al. (2003)</w:t>
      </w:r>
      <w:r>
        <w:rPr>
          <w:color w:val="000000"/>
          <w:shd w:val="clear" w:color="auto" w:fill="FFFFFF"/>
        </w:rPr>
        <w:t>]</w:t>
      </w:r>
      <w:r w:rsidRPr="006D1B3B">
        <w:rPr>
          <w:color w:val="000000"/>
          <w:shd w:val="clear" w:color="auto" w:fill="FFFFFF"/>
        </w:rPr>
        <w:t xml:space="preserve"> Therefore, the level of Oct-4 expression in mice is vital for regulating pluripotency and early cell differentiation since one of its main functions is to keep the embryo from differentiating.</w:t>
      </w:r>
    </w:p>
    <w:p w:rsidR="00D462BD" w:rsidRDefault="00D462BD" w:rsidP="00D462BD">
      <w:pPr>
        <w:autoSpaceDE w:val="0"/>
        <w:autoSpaceDN w:val="0"/>
        <w:adjustRightInd w:val="0"/>
        <w:spacing w:line="360" w:lineRule="auto"/>
        <w:jc w:val="both"/>
        <w:rPr>
          <w:color w:val="000000"/>
          <w:shd w:val="clear" w:color="auto" w:fill="FFFFFF"/>
        </w:rPr>
      </w:pPr>
    </w:p>
    <w:p w:rsidR="00D462BD" w:rsidRDefault="00D462BD" w:rsidP="00D462BD">
      <w:pPr>
        <w:autoSpaceDE w:val="0"/>
        <w:autoSpaceDN w:val="0"/>
        <w:adjustRightInd w:val="0"/>
        <w:spacing w:line="360" w:lineRule="auto"/>
        <w:jc w:val="both"/>
        <w:rPr>
          <w:color w:val="000000"/>
          <w:shd w:val="clear" w:color="auto" w:fill="FFFFFF"/>
        </w:rPr>
      </w:pPr>
      <w:r w:rsidRPr="000B7DFA">
        <w:rPr>
          <w:b/>
          <w:color w:val="000000"/>
          <w:shd w:val="clear" w:color="auto" w:fill="FFFFFF"/>
        </w:rPr>
        <w:lastRenderedPageBreak/>
        <w:t>CD44</w:t>
      </w:r>
      <w:r>
        <w:rPr>
          <w:color w:val="000000"/>
          <w:shd w:val="clear" w:color="auto" w:fill="FFFFFF"/>
        </w:rPr>
        <w:t>-</w:t>
      </w:r>
      <w:r w:rsidRPr="000B7DFA">
        <w:rPr>
          <w:rStyle w:val="apple-converted-space"/>
          <w:color w:val="000000"/>
          <w:shd w:val="clear" w:color="auto" w:fill="FFFFFF"/>
        </w:rPr>
        <w:t> </w:t>
      </w:r>
      <w:r w:rsidRPr="000B7DFA">
        <w:rPr>
          <w:b/>
          <w:bCs/>
          <w:color w:val="000000"/>
          <w:shd w:val="clear" w:color="auto" w:fill="FFFFFF"/>
        </w:rPr>
        <w:t>CD44 antigen</w:t>
      </w:r>
      <w:r w:rsidRPr="000B7DFA">
        <w:rPr>
          <w:rStyle w:val="apple-converted-space"/>
          <w:color w:val="000000"/>
          <w:shd w:val="clear" w:color="auto" w:fill="FFFFFF"/>
        </w:rPr>
        <w:t> </w:t>
      </w:r>
      <w:r w:rsidRPr="000B7DFA">
        <w:rPr>
          <w:color w:val="000000"/>
          <w:shd w:val="clear" w:color="auto" w:fill="FFFFFF"/>
        </w:rPr>
        <w:t>is a</w:t>
      </w:r>
      <w:r w:rsidRPr="000B7DFA">
        <w:rPr>
          <w:rStyle w:val="apple-converted-space"/>
          <w:color w:val="000000"/>
          <w:shd w:val="clear" w:color="auto" w:fill="FFFFFF"/>
        </w:rPr>
        <w:t> </w:t>
      </w:r>
      <w:r w:rsidRPr="000B7DFA">
        <w:rPr>
          <w:shd w:val="clear" w:color="auto" w:fill="FFFFFF"/>
        </w:rPr>
        <w:t>cell</w:t>
      </w:r>
      <w:r w:rsidRPr="000B7DFA">
        <w:rPr>
          <w:color w:val="000000"/>
          <w:shd w:val="clear" w:color="auto" w:fill="FFFFFF"/>
        </w:rPr>
        <w:t>-surface</w:t>
      </w:r>
      <w:r w:rsidRPr="000B7DFA">
        <w:rPr>
          <w:rStyle w:val="apple-converted-space"/>
          <w:color w:val="000000"/>
          <w:shd w:val="clear" w:color="auto" w:fill="FFFFFF"/>
        </w:rPr>
        <w:t> </w:t>
      </w:r>
      <w:r w:rsidRPr="000B7DFA">
        <w:rPr>
          <w:shd w:val="clear" w:color="auto" w:fill="FFFFFF"/>
        </w:rPr>
        <w:t>glycoprotein</w:t>
      </w:r>
      <w:r w:rsidRPr="000B7DFA">
        <w:rPr>
          <w:rStyle w:val="apple-converted-space"/>
          <w:color w:val="000000"/>
          <w:shd w:val="clear" w:color="auto" w:fill="FFFFFF"/>
        </w:rPr>
        <w:t> </w:t>
      </w:r>
      <w:r w:rsidRPr="000B7DFA">
        <w:rPr>
          <w:color w:val="000000"/>
          <w:shd w:val="clear" w:color="auto" w:fill="FFFFFF"/>
        </w:rPr>
        <w:t>involved in cell–cell interactions, cell adhesion and migration. In humans, the CD44 antigen is encoded by the</w:t>
      </w:r>
      <w:r w:rsidRPr="000B7DFA">
        <w:rPr>
          <w:rStyle w:val="apple-converted-space"/>
          <w:color w:val="000000"/>
          <w:shd w:val="clear" w:color="auto" w:fill="FFFFFF"/>
        </w:rPr>
        <w:t> </w:t>
      </w:r>
      <w:r w:rsidRPr="00E6755E">
        <w:rPr>
          <w:iCs/>
          <w:color w:val="000000"/>
          <w:shd w:val="clear" w:color="auto" w:fill="FFFFFF"/>
        </w:rPr>
        <w:t>CD44</w:t>
      </w:r>
      <w:r w:rsidRPr="000B7DFA">
        <w:rPr>
          <w:rStyle w:val="apple-converted-space"/>
          <w:color w:val="000000"/>
          <w:shd w:val="clear" w:color="auto" w:fill="FFFFFF"/>
        </w:rPr>
        <w:t> </w:t>
      </w:r>
      <w:r w:rsidRPr="000B7DFA">
        <w:rPr>
          <w:shd w:val="clear" w:color="auto" w:fill="FFFFFF"/>
        </w:rPr>
        <w:t>gene</w:t>
      </w:r>
      <w:r w:rsidRPr="000B7DFA">
        <w:rPr>
          <w:rStyle w:val="apple-converted-space"/>
          <w:color w:val="000000"/>
          <w:shd w:val="clear" w:color="auto" w:fill="FFFFFF"/>
        </w:rPr>
        <w:t> </w:t>
      </w:r>
      <w:r w:rsidRPr="000B7DFA">
        <w:rPr>
          <w:color w:val="000000"/>
          <w:shd w:val="clear" w:color="auto" w:fill="FFFFFF"/>
        </w:rPr>
        <w:t>on Chromosome 11.</w:t>
      </w:r>
      <w:r w:rsidR="00A76ACC">
        <w:rPr>
          <w:color w:val="000000"/>
          <w:shd w:val="clear" w:color="auto" w:fill="FFFFFF"/>
        </w:rPr>
        <w:t xml:space="preserve"> [Oxley SM et al. (1994)</w:t>
      </w:r>
      <w:r>
        <w:rPr>
          <w:color w:val="000000"/>
          <w:shd w:val="clear" w:color="auto" w:fill="FFFFFF"/>
        </w:rPr>
        <w:t xml:space="preserve">] </w:t>
      </w:r>
      <w:r w:rsidRPr="000B7DFA">
        <w:rPr>
          <w:color w:val="000000"/>
          <w:shd w:val="clear" w:color="auto" w:fill="FFFFFF"/>
        </w:rPr>
        <w:t>CD44 is a receptor for</w:t>
      </w:r>
      <w:r w:rsidRPr="000B7DFA">
        <w:rPr>
          <w:rStyle w:val="apple-converted-space"/>
          <w:color w:val="000000"/>
          <w:shd w:val="clear" w:color="auto" w:fill="FFFFFF"/>
        </w:rPr>
        <w:t> </w:t>
      </w:r>
      <w:r w:rsidRPr="000B7DFA">
        <w:rPr>
          <w:shd w:val="clear" w:color="auto" w:fill="FFFFFF"/>
        </w:rPr>
        <w:t>hyaluronic acid</w:t>
      </w:r>
      <w:r w:rsidRPr="000B7DFA">
        <w:rPr>
          <w:rStyle w:val="apple-converted-space"/>
          <w:color w:val="000000"/>
          <w:shd w:val="clear" w:color="auto" w:fill="FFFFFF"/>
        </w:rPr>
        <w:t> </w:t>
      </w:r>
      <w:r w:rsidRPr="000B7DFA">
        <w:rPr>
          <w:color w:val="000000"/>
          <w:shd w:val="clear" w:color="auto" w:fill="FFFFFF"/>
        </w:rPr>
        <w:t>and can also interact with other</w:t>
      </w:r>
      <w:r w:rsidRPr="000B7DFA">
        <w:rPr>
          <w:rStyle w:val="apple-converted-space"/>
          <w:color w:val="000000"/>
          <w:shd w:val="clear" w:color="auto" w:fill="FFFFFF"/>
        </w:rPr>
        <w:t> </w:t>
      </w:r>
      <w:r w:rsidRPr="000B7DFA">
        <w:rPr>
          <w:shd w:val="clear" w:color="auto" w:fill="FFFFFF"/>
        </w:rPr>
        <w:t>ligands</w:t>
      </w:r>
      <w:r w:rsidRPr="000B7DFA">
        <w:rPr>
          <w:color w:val="000000"/>
          <w:shd w:val="clear" w:color="auto" w:fill="FFFFFF"/>
        </w:rPr>
        <w:t>, such as</w:t>
      </w:r>
      <w:r w:rsidRPr="000B7DFA">
        <w:rPr>
          <w:rStyle w:val="apple-converted-space"/>
          <w:color w:val="000000"/>
          <w:shd w:val="clear" w:color="auto" w:fill="FFFFFF"/>
        </w:rPr>
        <w:t> </w:t>
      </w:r>
      <w:r w:rsidRPr="000B7DFA">
        <w:rPr>
          <w:shd w:val="clear" w:color="auto" w:fill="FFFFFF"/>
        </w:rPr>
        <w:t>osteopontin</w:t>
      </w:r>
      <w:r w:rsidRPr="000B7DFA">
        <w:rPr>
          <w:color w:val="000000"/>
          <w:shd w:val="clear" w:color="auto" w:fill="FFFFFF"/>
        </w:rPr>
        <w:t>,</w:t>
      </w:r>
      <w:r w:rsidRPr="000B7DFA">
        <w:rPr>
          <w:rStyle w:val="apple-converted-space"/>
          <w:color w:val="000000"/>
          <w:shd w:val="clear" w:color="auto" w:fill="FFFFFF"/>
        </w:rPr>
        <w:t> </w:t>
      </w:r>
      <w:r w:rsidRPr="000B7DFA">
        <w:rPr>
          <w:shd w:val="clear" w:color="auto" w:fill="FFFFFF"/>
        </w:rPr>
        <w:t>collagens</w:t>
      </w:r>
      <w:r w:rsidRPr="000B7DFA">
        <w:rPr>
          <w:color w:val="000000"/>
          <w:shd w:val="clear" w:color="auto" w:fill="FFFFFF"/>
        </w:rPr>
        <w:t>, and</w:t>
      </w:r>
      <w:r w:rsidRPr="000B7DFA">
        <w:rPr>
          <w:rStyle w:val="apple-converted-space"/>
          <w:color w:val="000000"/>
          <w:shd w:val="clear" w:color="auto" w:fill="FFFFFF"/>
        </w:rPr>
        <w:t> </w:t>
      </w:r>
      <w:r w:rsidRPr="000B7DFA">
        <w:rPr>
          <w:shd w:val="clear" w:color="auto" w:fill="FFFFFF"/>
        </w:rPr>
        <w:t>matrix metalloproteinases</w:t>
      </w:r>
      <w:r w:rsidRPr="000B7DFA">
        <w:rPr>
          <w:rStyle w:val="apple-converted-space"/>
          <w:color w:val="000000"/>
          <w:shd w:val="clear" w:color="auto" w:fill="FFFFFF"/>
        </w:rPr>
        <w:t> </w:t>
      </w:r>
      <w:r w:rsidRPr="000B7DFA">
        <w:rPr>
          <w:color w:val="000000"/>
          <w:shd w:val="clear" w:color="auto" w:fill="FFFFFF"/>
        </w:rPr>
        <w:t>(MMPs). CD44 function is controlled by its posttranslational modifications. One critical modification involves discrete sialofucosylations rendering the selectin-binding glycoform of CD44 called HCELL (for Hematopoietic Cell E-selectin/L-selectin Ligand). The HCELL glycoform was originally discovered on human hematopoietic stem cells and leukemic blasts,</w:t>
      </w:r>
      <w:r w:rsidR="00A76ACC">
        <w:rPr>
          <w:color w:val="000000"/>
          <w:shd w:val="clear" w:color="auto" w:fill="FFFFFF"/>
        </w:rPr>
        <w:t xml:space="preserve"> [Sackstein et al. (2000a, 2008b; Dimitroff et al. (2001); Hanley W D et al. (2005)</w:t>
      </w:r>
      <w:r>
        <w:rPr>
          <w:color w:val="000000"/>
          <w:shd w:val="clear" w:color="auto" w:fill="FFFFFF"/>
        </w:rPr>
        <w:t xml:space="preserve">] </w:t>
      </w:r>
      <w:r w:rsidRPr="000B7DFA">
        <w:rPr>
          <w:color w:val="000000"/>
          <w:shd w:val="clear" w:color="auto" w:fill="FFFFFF"/>
        </w:rPr>
        <w:t>and was subsequently identified on cancer cells</w:t>
      </w:r>
      <w:r w:rsidR="00A76ACC">
        <w:rPr>
          <w:color w:val="000000"/>
          <w:shd w:val="clear" w:color="auto" w:fill="FFFFFF"/>
        </w:rPr>
        <w:t>. [Burdick et al. (2006); Hanley W D et al. (2006); Napier S L et al. (2007); Thomas S N et al. (2008)</w:t>
      </w:r>
      <w:r>
        <w:rPr>
          <w:color w:val="000000"/>
          <w:shd w:val="clear" w:color="auto" w:fill="FFFFFF"/>
        </w:rPr>
        <w:t xml:space="preserve">]. </w:t>
      </w:r>
    </w:p>
    <w:p w:rsidR="00D462BD" w:rsidRDefault="00D462BD" w:rsidP="00D462BD">
      <w:pPr>
        <w:autoSpaceDE w:val="0"/>
        <w:autoSpaceDN w:val="0"/>
        <w:adjustRightInd w:val="0"/>
        <w:spacing w:line="360" w:lineRule="auto"/>
        <w:jc w:val="both"/>
        <w:rPr>
          <w:color w:val="000000"/>
          <w:shd w:val="clear" w:color="auto" w:fill="FFFFFF"/>
        </w:rPr>
      </w:pPr>
    </w:p>
    <w:p w:rsidR="00D462BD" w:rsidRPr="005C34E5" w:rsidRDefault="00D462BD" w:rsidP="00D462BD">
      <w:pPr>
        <w:autoSpaceDE w:val="0"/>
        <w:autoSpaceDN w:val="0"/>
        <w:adjustRightInd w:val="0"/>
        <w:spacing w:line="360" w:lineRule="auto"/>
        <w:jc w:val="both"/>
        <w:rPr>
          <w:color w:val="000000"/>
          <w:shd w:val="clear" w:color="auto" w:fill="FFFFFF"/>
        </w:rPr>
      </w:pPr>
      <w:r w:rsidRPr="00D16020">
        <w:rPr>
          <w:b/>
          <w:color w:val="000000"/>
          <w:shd w:val="clear" w:color="auto" w:fill="FFFFFF"/>
        </w:rPr>
        <w:t>CD133</w:t>
      </w:r>
      <w:r>
        <w:rPr>
          <w:color w:val="000000"/>
          <w:shd w:val="clear" w:color="auto" w:fill="FFFFFF"/>
        </w:rPr>
        <w:t xml:space="preserve">- </w:t>
      </w:r>
      <w:r w:rsidRPr="00D16020">
        <w:rPr>
          <w:color w:val="000000"/>
          <w:shd w:val="clear" w:color="auto" w:fill="FFFFFF"/>
        </w:rPr>
        <w:t>CD133 is a</w:t>
      </w:r>
      <w:r w:rsidRPr="00D16020">
        <w:rPr>
          <w:rStyle w:val="apple-converted-space"/>
          <w:color w:val="000000"/>
          <w:shd w:val="clear" w:color="auto" w:fill="FFFFFF"/>
        </w:rPr>
        <w:t> </w:t>
      </w:r>
      <w:r w:rsidRPr="00D16020">
        <w:rPr>
          <w:shd w:val="clear" w:color="auto" w:fill="FFFFFF"/>
        </w:rPr>
        <w:t>glycoprotein</w:t>
      </w:r>
      <w:r w:rsidRPr="00D16020">
        <w:rPr>
          <w:rStyle w:val="apple-converted-space"/>
          <w:color w:val="000000"/>
          <w:shd w:val="clear" w:color="auto" w:fill="FFFFFF"/>
        </w:rPr>
        <w:t> </w:t>
      </w:r>
      <w:r w:rsidRPr="00D16020">
        <w:rPr>
          <w:color w:val="000000"/>
          <w:shd w:val="clear" w:color="auto" w:fill="FFFFFF"/>
        </w:rPr>
        <w:t>also known in humans and ro</w:t>
      </w:r>
      <w:r w:rsidR="00A76ACC">
        <w:rPr>
          <w:color w:val="000000"/>
          <w:shd w:val="clear" w:color="auto" w:fill="FFFFFF"/>
        </w:rPr>
        <w:t>dents as Prominin 1 (PROM1). [Corbeil D et al. (2001)</w:t>
      </w:r>
      <w:r w:rsidRPr="00D16020">
        <w:rPr>
          <w:color w:val="000000"/>
          <w:shd w:val="clear" w:color="auto" w:fill="FFFFFF"/>
        </w:rPr>
        <w:t>]</w:t>
      </w:r>
      <w:r>
        <w:rPr>
          <w:color w:val="000000"/>
          <w:shd w:val="clear" w:color="auto" w:fill="FFFFFF"/>
        </w:rPr>
        <w:t xml:space="preserve"> </w:t>
      </w:r>
      <w:r w:rsidRPr="00D16020">
        <w:rPr>
          <w:color w:val="000000"/>
          <w:shd w:val="clear" w:color="auto" w:fill="FFFFFF"/>
        </w:rPr>
        <w:t>Currently the function of CD133 is unknown. It is a member of pentaspan</w:t>
      </w:r>
      <w:r w:rsidRPr="00D16020">
        <w:rPr>
          <w:rStyle w:val="apple-converted-space"/>
          <w:color w:val="000000"/>
          <w:shd w:val="clear" w:color="auto" w:fill="FFFFFF"/>
        </w:rPr>
        <w:t> </w:t>
      </w:r>
      <w:r w:rsidRPr="00D16020">
        <w:rPr>
          <w:shd w:val="clear" w:color="auto" w:fill="FFFFFF"/>
        </w:rPr>
        <w:t>transmembrane</w:t>
      </w:r>
      <w:r w:rsidRPr="00D16020">
        <w:rPr>
          <w:rStyle w:val="apple-converted-space"/>
          <w:color w:val="000000"/>
          <w:shd w:val="clear" w:color="auto" w:fill="FFFFFF"/>
        </w:rPr>
        <w:t> </w:t>
      </w:r>
      <w:r w:rsidRPr="00D16020">
        <w:rPr>
          <w:color w:val="000000"/>
          <w:shd w:val="clear" w:color="auto" w:fill="FFFFFF"/>
        </w:rPr>
        <w:t>glycoproteins (5-transmembrane, 5-TM), which specifically localize to cellular protrusions.</w:t>
      </w:r>
      <w:r>
        <w:rPr>
          <w:color w:val="000000"/>
          <w:shd w:val="clear" w:color="auto" w:fill="FFFFFF"/>
        </w:rPr>
        <w:t xml:space="preserve"> </w:t>
      </w:r>
      <w:r w:rsidRPr="00D16020">
        <w:rPr>
          <w:color w:val="000000"/>
          <w:shd w:val="clear" w:color="auto" w:fill="FFFFFF"/>
        </w:rPr>
        <w:t>Recent studies in brain tumors have identified a CD133+ cell population thought to be a cancer stem cell population, which is rare, undergoes self-renewal and differentiation, and can propagate tumors when injected into immune-compromised mice.</w:t>
      </w:r>
      <w:r w:rsidR="005C34E5">
        <w:rPr>
          <w:color w:val="000000"/>
          <w:shd w:val="clear" w:color="auto" w:fill="FFFFFF"/>
        </w:rPr>
        <w:t xml:space="preserve"> [</w:t>
      </w:r>
      <w:r w:rsidR="00FE33E8">
        <w:rPr>
          <w:color w:val="000000"/>
          <w:shd w:val="clear" w:color="auto" w:fill="FFFFFF"/>
        </w:rPr>
        <w:t>Singh SK et al., (2003); Hemmati H D et al., (2003); Galli R et al., (2004)</w:t>
      </w:r>
      <w:r w:rsidR="005C34E5">
        <w:rPr>
          <w:color w:val="000000"/>
          <w:shd w:val="clear" w:color="auto" w:fill="FFFFFF"/>
        </w:rPr>
        <w:t>]</w:t>
      </w:r>
    </w:p>
    <w:p w:rsidR="00D462BD" w:rsidRDefault="00D462BD" w:rsidP="00D462BD">
      <w:pPr>
        <w:autoSpaceDE w:val="0"/>
        <w:autoSpaceDN w:val="0"/>
        <w:adjustRightInd w:val="0"/>
        <w:spacing w:line="360" w:lineRule="auto"/>
        <w:ind w:left="1260"/>
        <w:jc w:val="both"/>
        <w:rPr>
          <w:b/>
        </w:rPr>
      </w:pPr>
    </w:p>
    <w:p w:rsidR="00D462BD" w:rsidRPr="008A1088" w:rsidRDefault="00D462BD" w:rsidP="008A1088">
      <w:pPr>
        <w:pStyle w:val="ListParagraph"/>
        <w:numPr>
          <w:ilvl w:val="1"/>
          <w:numId w:val="35"/>
        </w:numPr>
        <w:autoSpaceDE w:val="0"/>
        <w:autoSpaceDN w:val="0"/>
        <w:adjustRightInd w:val="0"/>
        <w:spacing w:after="0" w:line="360" w:lineRule="auto"/>
        <w:jc w:val="both"/>
        <w:rPr>
          <w:rFonts w:ascii="Times New Roman" w:hAnsi="Times New Roman" w:cs="Times New Roman"/>
          <w:sz w:val="24"/>
          <w:szCs w:val="24"/>
        </w:rPr>
      </w:pPr>
      <w:r w:rsidRPr="008A1088">
        <w:rPr>
          <w:rFonts w:ascii="Times New Roman" w:hAnsi="Times New Roman" w:cs="Times New Roman"/>
          <w:b/>
          <w:sz w:val="24"/>
          <w:szCs w:val="24"/>
        </w:rPr>
        <w:t>Separation of Stem Cells</w:t>
      </w:r>
      <w:r w:rsidRPr="008A1088">
        <w:rPr>
          <w:rFonts w:ascii="Times New Roman" w:hAnsi="Times New Roman" w:cs="Times New Roman"/>
          <w:sz w:val="24"/>
          <w:szCs w:val="24"/>
        </w:rPr>
        <w:t>-</w:t>
      </w:r>
    </w:p>
    <w:p w:rsidR="00D462BD" w:rsidRPr="005E0364" w:rsidRDefault="00D462BD" w:rsidP="00D462BD">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5E0364">
        <w:rPr>
          <w:rFonts w:ascii="Times New Roman" w:hAnsi="Times New Roman" w:cs="Times New Roman"/>
          <w:bCs/>
          <w:sz w:val="24"/>
          <w:szCs w:val="24"/>
        </w:rPr>
        <w:t xml:space="preserve">Cells in suspension are tagged with fluorescent markers specific </w:t>
      </w:r>
      <w:r>
        <w:rPr>
          <w:rFonts w:ascii="Times New Roman" w:hAnsi="Times New Roman" w:cs="Times New Roman"/>
          <w:bCs/>
          <w:sz w:val="24"/>
          <w:szCs w:val="24"/>
        </w:rPr>
        <w:t xml:space="preserve">for undifferentiated stem cell. </w:t>
      </w:r>
    </w:p>
    <w:p w:rsidR="00D462BD" w:rsidRPr="005E0364" w:rsidRDefault="00D462BD" w:rsidP="00D462BD">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5E0364">
        <w:rPr>
          <w:rFonts w:ascii="Times New Roman" w:hAnsi="Times New Roman" w:cs="Times New Roman"/>
          <w:bCs/>
          <w:sz w:val="24"/>
          <w:szCs w:val="24"/>
        </w:rPr>
        <w:t>Labeled cells are sent under pressure through a small nozzle and pass through an electric field</w:t>
      </w:r>
      <w:r>
        <w:rPr>
          <w:rFonts w:ascii="Times New Roman" w:hAnsi="Times New Roman" w:cs="Times New Roman"/>
          <w:bCs/>
          <w:sz w:val="24"/>
          <w:szCs w:val="24"/>
        </w:rPr>
        <w:t>.</w:t>
      </w:r>
    </w:p>
    <w:p w:rsidR="00D462BD" w:rsidRPr="005E0364" w:rsidRDefault="00D462BD" w:rsidP="00D462BD">
      <w:pPr>
        <w:pStyle w:val="ListParagraph"/>
        <w:numPr>
          <w:ilvl w:val="0"/>
          <w:numId w:val="16"/>
        </w:numPr>
        <w:autoSpaceDE w:val="0"/>
        <w:autoSpaceDN w:val="0"/>
        <w:adjustRightInd w:val="0"/>
        <w:spacing w:line="360" w:lineRule="auto"/>
        <w:jc w:val="both"/>
        <w:rPr>
          <w:rFonts w:ascii="Times New Roman" w:hAnsi="Times New Roman" w:cs="Times New Roman"/>
          <w:sz w:val="24"/>
          <w:szCs w:val="24"/>
        </w:rPr>
      </w:pPr>
      <w:r w:rsidRPr="005E0364">
        <w:rPr>
          <w:rFonts w:ascii="Times New Roman" w:hAnsi="Times New Roman" w:cs="Times New Roman"/>
          <w:sz w:val="24"/>
          <w:szCs w:val="24"/>
        </w:rPr>
        <w:t> </w:t>
      </w:r>
      <w:r w:rsidRPr="005E0364">
        <w:rPr>
          <w:rFonts w:ascii="Times New Roman" w:hAnsi="Times New Roman" w:cs="Times New Roman"/>
          <w:bCs/>
          <w:sz w:val="24"/>
          <w:szCs w:val="24"/>
        </w:rPr>
        <w:t>A cell generates a negative charge if it fluoresces and a positive charge if it does not.</w:t>
      </w:r>
    </w:p>
    <w:p w:rsidR="00D462BD" w:rsidRPr="005E0364" w:rsidRDefault="00E73E1B" w:rsidP="00D462BD">
      <w:pPr>
        <w:pStyle w:val="ListParagraph"/>
        <w:autoSpaceDE w:val="0"/>
        <w:autoSpaceDN w:val="0"/>
        <w:adjustRightInd w:val="0"/>
        <w:spacing w:line="360" w:lineRule="auto"/>
        <w:ind w:left="1440"/>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56" type="#_x0000_t202" style="position:absolute;left:0;text-align:left;margin-left:35.05pt;margin-top:282.55pt;width:116.75pt;height:31.15pt;z-index:251689984">
            <v:textbox>
              <w:txbxContent>
                <w:p w:rsidR="002776A0" w:rsidRPr="00ED29B7" w:rsidRDefault="002776A0" w:rsidP="00D462BD">
                  <w:pPr>
                    <w:rPr>
                      <w:sz w:val="28"/>
                      <w:szCs w:val="28"/>
                    </w:rPr>
                  </w:pPr>
                  <w:r>
                    <w:t xml:space="preserve">                </w:t>
                  </w:r>
                  <w:r w:rsidRPr="00ED29B7">
                    <w:rPr>
                      <w:sz w:val="28"/>
                      <w:szCs w:val="28"/>
                    </w:rPr>
                    <w:t>FACS</w:t>
                  </w:r>
                </w:p>
              </w:txbxContent>
            </v:textbox>
          </v:shape>
        </w:pict>
      </w:r>
      <w:r>
        <w:rPr>
          <w:rFonts w:ascii="Times New Roman" w:hAnsi="Times New Roman" w:cs="Times New Roman"/>
          <w:noProof/>
          <w:sz w:val="24"/>
          <w:szCs w:val="24"/>
        </w:rPr>
        <w:pict>
          <v:shape id="_x0000_s1054" type="#_x0000_t202" style="position:absolute;left:0;text-align:left;margin-left:73.95pt;margin-top:65.25pt;width:83pt;height:23.35pt;z-index:251687936" fillcolor="#9bbb59 [3206]" strokecolor="#f2f2f2 [3041]" strokeweight="3pt">
            <v:shadow on="t" type="perspective" color="#4e6128 [1606]" opacity=".5" offset="1pt" offset2="-1pt"/>
            <v:textbox>
              <w:txbxContent>
                <w:p w:rsidR="002776A0" w:rsidRDefault="002776A0" w:rsidP="00D462BD">
                  <w:r>
                    <w:t>Stem cell</w:t>
                  </w:r>
                </w:p>
              </w:txbxContent>
            </v:textbox>
          </v:shape>
        </w:pict>
      </w:r>
      <w:r>
        <w:rPr>
          <w:rFonts w:ascii="Times New Roman" w:hAnsi="Times New Roman" w:cs="Times New Roman"/>
          <w:noProof/>
          <w:sz w:val="24"/>
          <w:szCs w:val="24"/>
        </w:rPr>
        <w:pict>
          <v:shape id="_x0000_s1055" type="#_x0000_t202" style="position:absolute;left:0;text-align:left;margin-left:6.5pt;margin-top:165.8pt;width:115.45pt;height:36.35pt;z-index:251688960" fillcolor="#9bbb59 [3206]" strokecolor="#f2f2f2 [3041]" strokeweight="3pt">
            <v:shadow on="t" type="perspective" color="#4e6128 [1606]" opacity=".5" offset="1pt" offset2="-1pt"/>
            <v:textbox>
              <w:txbxContent>
                <w:p w:rsidR="002776A0" w:rsidRDefault="002776A0" w:rsidP="00D462BD">
                  <w:r>
                    <w:t>Laser beam passes through one cell</w:t>
                  </w:r>
                </w:p>
              </w:txbxContent>
            </v:textbox>
          </v:shape>
        </w:pict>
      </w:r>
      <w:r>
        <w:rPr>
          <w:rFonts w:ascii="Times New Roman" w:hAnsi="Times New Roman" w:cs="Times New Roman"/>
          <w:noProof/>
          <w:sz w:val="24"/>
          <w:szCs w:val="24"/>
        </w:rPr>
        <w:pict>
          <v:shape id="_x0000_s1053" type="#_x0000_t32" style="position:absolute;left:0;text-align:left;margin-left:121.95pt;margin-top:174.9pt;width:38.9pt;height:1.3pt;flip:y;z-index:251686912" o:connectortype="straight">
            <v:stroke endarrow="block"/>
          </v:shape>
        </w:pict>
      </w:r>
      <w:r>
        <w:rPr>
          <w:rFonts w:ascii="Times New Roman" w:hAnsi="Times New Roman" w:cs="Times New Roman"/>
          <w:noProof/>
          <w:sz w:val="24"/>
          <w:szCs w:val="24"/>
        </w:rPr>
        <w:pict>
          <v:shape id="_x0000_s1052" type="#_x0000_t32" style="position:absolute;left:0;text-align:left;margin-left:160.85pt;margin-top:65.25pt;width:68.1pt;height:1.3pt;flip:y;z-index:251685888" o:connectortype="straight">
            <v:stroke endarrow="block"/>
          </v:shape>
        </w:pict>
      </w:r>
      <w:r w:rsidR="00D462BD">
        <w:rPr>
          <w:rFonts w:ascii="Times New Roman" w:hAnsi="Times New Roman" w:cs="Times New Roman"/>
          <w:noProof/>
          <w:sz w:val="24"/>
          <w:szCs w:val="24"/>
        </w:rPr>
        <w:drawing>
          <wp:inline distT="0" distB="0" distL="0" distR="0" wp14:anchorId="783F2FF4" wp14:editId="2B1FA053">
            <wp:extent cx="2662681" cy="4011827"/>
            <wp:effectExtent l="19050" t="0" r="4319" b="0"/>
            <wp:docPr id="24" name="Picture 3" descr="C:\Users\HCL\Desktop\s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CL\Desktop\separation.jpg"/>
                    <pic:cNvPicPr>
                      <a:picLocks noChangeAspect="1" noChangeArrowheads="1"/>
                    </pic:cNvPicPr>
                  </pic:nvPicPr>
                  <pic:blipFill>
                    <a:blip r:embed="rId16"/>
                    <a:srcRect/>
                    <a:stretch>
                      <a:fillRect/>
                    </a:stretch>
                  </pic:blipFill>
                  <pic:spPr bwMode="auto">
                    <a:xfrm>
                      <a:off x="0" y="0"/>
                      <a:ext cx="2668819" cy="4021075"/>
                    </a:xfrm>
                    <a:prstGeom prst="rect">
                      <a:avLst/>
                    </a:prstGeom>
                    <a:noFill/>
                    <a:ln w="9525">
                      <a:noFill/>
                      <a:miter lim="800000"/>
                      <a:headEnd/>
                      <a:tailEnd/>
                    </a:ln>
                  </pic:spPr>
                </pic:pic>
              </a:graphicData>
            </a:graphic>
          </wp:inline>
        </w:drawing>
      </w:r>
    </w:p>
    <w:p w:rsidR="00D462BD" w:rsidRPr="005E0364" w:rsidRDefault="00D462BD" w:rsidP="00D462BD">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D462BD" w:rsidRDefault="00D462BD" w:rsidP="00D462BD">
      <w:pPr>
        <w:pStyle w:val="ListParagraph"/>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202F05">
        <w:rPr>
          <w:rFonts w:ascii="Times New Roman" w:hAnsi="Times New Roman" w:cs="Times New Roman"/>
          <w:b/>
          <w:sz w:val="24"/>
          <w:szCs w:val="24"/>
        </w:rPr>
        <w:t>Figure 5</w:t>
      </w:r>
      <w:r>
        <w:rPr>
          <w:rFonts w:ascii="Times New Roman" w:hAnsi="Times New Roman" w:cs="Times New Roman"/>
          <w:sz w:val="24"/>
          <w:szCs w:val="24"/>
        </w:rPr>
        <w:t xml:space="preserve"> Separation of Stem Cells through Fluorescence Activated Cell Sorting- Mixture of labeled stem cells pass through funnel, laser beam passes through one cell at a time, charge separation takes place hence positively charged non-fluorescent stem cells collected in a separate centrifuge tube and negatively charged fluorescent stem cells in another tube. (Fig. Ref- </w:t>
      </w:r>
      <w:r w:rsidRPr="000E3A17">
        <w:rPr>
          <w:rFonts w:ascii="Times New Roman" w:hAnsi="Times New Roman" w:cs="Times New Roman"/>
          <w:color w:val="000000"/>
          <w:sz w:val="24"/>
          <w:szCs w:val="24"/>
          <w:shd w:val="clear" w:color="auto" w:fill="FFFFFF"/>
        </w:rPr>
        <w:t>© 2001 Terese Winslow, Lydia Kibiuk, Caitlin Duckwall)</w:t>
      </w:r>
    </w:p>
    <w:p w:rsidR="00F26AD8" w:rsidRPr="00D462BD" w:rsidRDefault="00D462BD" w:rsidP="00D462BD">
      <w:pPr>
        <w:autoSpaceDE w:val="0"/>
        <w:autoSpaceDN w:val="0"/>
        <w:adjustRightInd w:val="0"/>
        <w:spacing w:line="360" w:lineRule="auto"/>
      </w:pPr>
      <w:r>
        <w:t xml:space="preserve">                                                         </w:t>
      </w:r>
    </w:p>
    <w:p w:rsidR="00033B37" w:rsidRDefault="008A1088" w:rsidP="00BF4A89">
      <w:pPr>
        <w:autoSpaceDE w:val="0"/>
        <w:autoSpaceDN w:val="0"/>
        <w:adjustRightInd w:val="0"/>
        <w:spacing w:line="360" w:lineRule="auto"/>
        <w:jc w:val="both"/>
        <w:rPr>
          <w:b/>
        </w:rPr>
      </w:pPr>
      <w:r>
        <w:rPr>
          <w:b/>
        </w:rPr>
        <w:t xml:space="preserve">2.5 </w:t>
      </w:r>
      <w:r w:rsidR="00CE2AA3">
        <w:rPr>
          <w:b/>
        </w:rPr>
        <w:t>Role of human lung stem cell in tissue regeneration-</w:t>
      </w:r>
    </w:p>
    <w:p w:rsidR="00CE2AA3" w:rsidRDefault="00CE2AA3" w:rsidP="00BF4A89">
      <w:pPr>
        <w:autoSpaceDE w:val="0"/>
        <w:autoSpaceDN w:val="0"/>
        <w:adjustRightInd w:val="0"/>
        <w:spacing w:line="360" w:lineRule="auto"/>
        <w:jc w:val="both"/>
        <w:rPr>
          <w:color w:val="000000"/>
          <w:shd w:val="clear" w:color="auto" w:fill="FFFFFF"/>
        </w:rPr>
      </w:pPr>
      <w:r w:rsidRPr="00CE2AA3">
        <w:rPr>
          <w:color w:val="000000"/>
          <w:shd w:val="clear" w:color="auto" w:fill="FFFFFF"/>
        </w:rPr>
        <w:t>Using lung tissue from surgical samples, researchers identified and isolated the human lung stem cell and tested the functionality of the stem cell both in vitro and in vivo. Once the stem cell was isolated, researchers demonstrated in vitro that the cell was capable of dividing both into new stem cells and also into cells that would grow into various types of lung tissue. Next, researchers injected the stem cell into mice with damaged lungs. The injected stem cells differentiated into new bronchioles, alveoli and pulmonary vessel cells which not only formed new lung tissue, but also integrated structurally to the existing lung tissue in the mice.</w:t>
      </w:r>
      <w:r>
        <w:rPr>
          <w:color w:val="000000"/>
          <w:shd w:val="clear" w:color="auto" w:fill="FFFFFF"/>
        </w:rPr>
        <w:t xml:space="preserve"> </w:t>
      </w:r>
    </w:p>
    <w:p w:rsidR="00CE2AA3" w:rsidRPr="00CE2AA3" w:rsidRDefault="00CE2AA3" w:rsidP="00CE2AA3">
      <w:pPr>
        <w:shd w:val="clear" w:color="auto" w:fill="FFFFFF"/>
        <w:spacing w:line="360" w:lineRule="auto"/>
        <w:jc w:val="both"/>
        <w:rPr>
          <w:color w:val="000000"/>
        </w:rPr>
      </w:pPr>
      <w:r w:rsidRPr="00CE2AA3">
        <w:rPr>
          <w:color w:val="000000"/>
        </w:rPr>
        <w:lastRenderedPageBreak/>
        <w:t>The researchers define this cell as truly "stem" because it fulfills the three categories necessary to fall under stem cell categorization: first, the cell renews itself; second, it forms into many different types of lung cells; and third, it is transmissible, meaning that after a mouse was injected with the stem cells and responded by generating new tissue, researchers were then able to isolate the stem cell in the treated mouse, and use that cell in a new mouse with the same results.</w:t>
      </w:r>
      <w:r>
        <w:rPr>
          <w:color w:val="000000"/>
        </w:rPr>
        <w:t xml:space="preserve"> </w:t>
      </w:r>
      <w:r w:rsidRPr="00CE2AA3">
        <w:rPr>
          <w:color w:val="000000"/>
        </w:rPr>
        <w:t>These are the critical first steps in developing clinical treatments for those with lung disease for which no therapies exist. Further research is needed, in this field</w:t>
      </w:r>
      <w:r>
        <w:rPr>
          <w:color w:val="000000"/>
        </w:rPr>
        <w:t>.</w:t>
      </w:r>
    </w:p>
    <w:p w:rsidR="00CE2AA3" w:rsidRDefault="00CE2AA3" w:rsidP="00CE2AA3">
      <w:pPr>
        <w:autoSpaceDE w:val="0"/>
        <w:autoSpaceDN w:val="0"/>
        <w:adjustRightInd w:val="0"/>
        <w:spacing w:line="360" w:lineRule="auto"/>
        <w:jc w:val="both"/>
        <w:rPr>
          <w:b/>
        </w:rPr>
      </w:pPr>
    </w:p>
    <w:p w:rsidR="00FA7A23" w:rsidRDefault="00FA7A23">
      <w:pPr>
        <w:rPr>
          <w:b/>
        </w:rPr>
      </w:pPr>
      <w:r>
        <w:rPr>
          <w:b/>
        </w:rPr>
        <w:br w:type="page"/>
      </w:r>
    </w:p>
    <w:p w:rsidR="008A1088" w:rsidRDefault="008A1088" w:rsidP="00BF4A89">
      <w:pPr>
        <w:autoSpaceDE w:val="0"/>
        <w:autoSpaceDN w:val="0"/>
        <w:adjustRightInd w:val="0"/>
        <w:spacing w:line="360" w:lineRule="auto"/>
        <w:jc w:val="both"/>
        <w:rPr>
          <w:b/>
          <w:sz w:val="32"/>
          <w:szCs w:val="32"/>
        </w:rPr>
      </w:pPr>
      <w:r>
        <w:rPr>
          <w:b/>
          <w:sz w:val="32"/>
          <w:szCs w:val="32"/>
        </w:rPr>
        <w:lastRenderedPageBreak/>
        <w:t xml:space="preserve">                                                CHAPTER- 3</w:t>
      </w:r>
    </w:p>
    <w:p w:rsidR="008A1088" w:rsidRDefault="008A1088" w:rsidP="00BF4A89">
      <w:pPr>
        <w:autoSpaceDE w:val="0"/>
        <w:autoSpaceDN w:val="0"/>
        <w:adjustRightInd w:val="0"/>
        <w:spacing w:line="360" w:lineRule="auto"/>
        <w:jc w:val="both"/>
        <w:rPr>
          <w:b/>
          <w:sz w:val="32"/>
          <w:szCs w:val="32"/>
        </w:rPr>
      </w:pPr>
    </w:p>
    <w:p w:rsidR="00033B37" w:rsidRDefault="00033B37" w:rsidP="00E0625C">
      <w:pPr>
        <w:autoSpaceDE w:val="0"/>
        <w:autoSpaceDN w:val="0"/>
        <w:adjustRightInd w:val="0"/>
        <w:spacing w:line="360" w:lineRule="auto"/>
        <w:jc w:val="center"/>
        <w:rPr>
          <w:b/>
          <w:sz w:val="32"/>
          <w:szCs w:val="32"/>
        </w:rPr>
      </w:pPr>
      <w:r w:rsidRPr="00033B37">
        <w:rPr>
          <w:b/>
          <w:sz w:val="32"/>
          <w:szCs w:val="32"/>
        </w:rPr>
        <w:t>METHODOLOGY</w:t>
      </w:r>
    </w:p>
    <w:p w:rsidR="00290084" w:rsidRPr="00A6409B" w:rsidRDefault="00290084" w:rsidP="00290084">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A6409B">
        <w:rPr>
          <w:rFonts w:ascii="Times New Roman" w:hAnsi="Times New Roman" w:cs="Times New Roman"/>
          <w:b/>
          <w:sz w:val="24"/>
          <w:szCs w:val="24"/>
        </w:rPr>
        <w:t>OBJECTIVE</w:t>
      </w:r>
      <w:r w:rsidRPr="00A6409B">
        <w:rPr>
          <w:rFonts w:ascii="Times New Roman" w:hAnsi="Times New Roman" w:cs="Times New Roman"/>
          <w:sz w:val="24"/>
          <w:szCs w:val="24"/>
        </w:rPr>
        <w:t>- To find out molecular structure of CD34 protein.</w:t>
      </w:r>
    </w:p>
    <w:p w:rsidR="00290084" w:rsidRDefault="00290084" w:rsidP="00290084">
      <w:pPr>
        <w:autoSpaceDE w:val="0"/>
        <w:autoSpaceDN w:val="0"/>
        <w:adjustRightInd w:val="0"/>
        <w:spacing w:line="360" w:lineRule="auto"/>
        <w:jc w:val="both"/>
      </w:pPr>
      <w:r w:rsidRPr="00FC1379">
        <w:rPr>
          <w:b/>
        </w:rPr>
        <w:t>Procedure</w:t>
      </w:r>
      <w:r>
        <w:t>-</w:t>
      </w:r>
    </w:p>
    <w:p w:rsidR="00290084" w:rsidRDefault="00290084" w:rsidP="0029008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Analysis of amino acid composition of CD34 protein using ANNIE.</w:t>
      </w:r>
    </w:p>
    <w:p w:rsidR="00290084"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rFonts w:ascii="Courier New" w:hAnsi="Courier New" w:cs="Courier New"/>
          <w:color w:val="000000"/>
          <w:sz w:val="17"/>
        </w:rPr>
      </w:pPr>
    </w:p>
    <w:p w:rsidR="00290084" w:rsidRPr="005A085C" w:rsidRDefault="00290084" w:rsidP="00715958">
      <w:pPr>
        <w:pStyle w:val="ListParagraph"/>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17"/>
          <w:szCs w:val="17"/>
        </w:rPr>
      </w:pPr>
      <w:r w:rsidRPr="00DC25DF">
        <w:rPr>
          <w:rFonts w:ascii="Times New Roman" w:eastAsia="Times New Roman" w:hAnsi="Times New Roman" w:cs="Times New Roman"/>
          <w:color w:val="000000"/>
          <w:sz w:val="24"/>
          <w:szCs w:val="24"/>
        </w:rPr>
        <w:t>Amino acid composition was found out using ANNIE</w:t>
      </w:r>
      <w:r>
        <w:rPr>
          <w:rFonts w:ascii="Times New Roman" w:eastAsia="Times New Roman" w:hAnsi="Times New Roman" w:cs="Times New Roman"/>
          <w:color w:val="000000"/>
          <w:sz w:val="24"/>
          <w:szCs w:val="24"/>
        </w:rPr>
        <w:t>. (An integrated de novo protein sequence annotation tool).</w:t>
      </w:r>
    </w:p>
    <w:p w:rsidR="00290084"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17"/>
          <w:szCs w:val="17"/>
        </w:rPr>
      </w:pPr>
      <w:r w:rsidRPr="006C5ECA">
        <w:rPr>
          <w:b/>
          <w:color w:val="000000"/>
        </w:rPr>
        <w:t>Significance of finding this amino acid composition of a protein</w:t>
      </w:r>
      <w:r>
        <w:rPr>
          <w:color w:val="000000"/>
          <w:sz w:val="17"/>
          <w:szCs w:val="17"/>
        </w:rPr>
        <w:t>-</w:t>
      </w:r>
    </w:p>
    <w:p w:rsidR="00290084"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17"/>
          <w:szCs w:val="17"/>
        </w:rPr>
      </w:pPr>
    </w:p>
    <w:p w:rsidR="00290084"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sidRPr="006C5ECA">
        <w:rPr>
          <w:color w:val="000000"/>
        </w:rPr>
        <w:t>When we know the amino acid composition we can predict secondary and tertiary structure of a protein knowing the occurrence of a particular amino acid residue in a particular structure as it is already known since a long time that which amino acids contribute to which particular structure.</w:t>
      </w:r>
    </w:p>
    <w:p w:rsidR="00290084"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p>
    <w:p w:rsidR="00290084" w:rsidRDefault="00290084" w:rsidP="00290084">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Secondary Structure prediction of CD34 protein.</w:t>
      </w:r>
    </w:p>
    <w:p w:rsidR="00290084"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Pr>
          <w:color w:val="000000"/>
        </w:rPr>
        <w:t>There are a number of tools available for predicting secondary structure of a protein as mentioned below-</w:t>
      </w:r>
    </w:p>
    <w:p w:rsidR="00290084" w:rsidRDefault="00290084" w:rsidP="00290084">
      <w:pPr>
        <w:pStyle w:val="ListParagraph"/>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C526D8">
        <w:rPr>
          <w:rFonts w:ascii="Times New Roman" w:eastAsia="Times New Roman" w:hAnsi="Times New Roman" w:cs="Times New Roman"/>
          <w:b/>
          <w:color w:val="000000"/>
          <w:sz w:val="24"/>
          <w:szCs w:val="24"/>
        </w:rPr>
        <w:t>AGADIR</w:t>
      </w:r>
      <w:r>
        <w:rPr>
          <w:rFonts w:ascii="Times New Roman" w:eastAsia="Times New Roman" w:hAnsi="Times New Roman" w:cs="Times New Roman"/>
          <w:color w:val="000000"/>
          <w:sz w:val="24"/>
          <w:szCs w:val="24"/>
        </w:rPr>
        <w:t>- which predicts helical content.</w:t>
      </w:r>
    </w:p>
    <w:p w:rsidR="00290084" w:rsidRPr="005C729A" w:rsidRDefault="00290084" w:rsidP="00290084">
      <w:pPr>
        <w:pStyle w:val="ListParagraph"/>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C526D8">
        <w:rPr>
          <w:rFonts w:ascii="Times New Roman" w:eastAsia="Times New Roman" w:hAnsi="Times New Roman" w:cs="Times New Roman"/>
          <w:b/>
          <w:color w:val="000000"/>
          <w:sz w:val="24"/>
          <w:szCs w:val="24"/>
        </w:rPr>
        <w:t>BCM PSSP</w:t>
      </w:r>
      <w:r>
        <w:rPr>
          <w:rFonts w:ascii="Times New Roman" w:eastAsia="Times New Roman" w:hAnsi="Times New Roman" w:cs="Times New Roman"/>
          <w:color w:val="000000"/>
          <w:sz w:val="24"/>
          <w:szCs w:val="24"/>
        </w:rPr>
        <w:t xml:space="preserve">- </w:t>
      </w:r>
      <w:r w:rsidRPr="006C5ECA">
        <w:rPr>
          <w:rFonts w:ascii="Times New Roman" w:hAnsi="Times New Roman" w:cs="Times New Roman"/>
          <w:color w:val="000000"/>
          <w:sz w:val="24"/>
          <w:szCs w:val="24"/>
          <w:shd w:val="clear" w:color="auto" w:fill="FFFFFF"/>
        </w:rPr>
        <w:t>This provides a rich set of programs for protein secondary structure determination.</w:t>
      </w:r>
      <w:r>
        <w:rPr>
          <w:rFonts w:ascii="Times New Roman" w:hAnsi="Times New Roman" w:cs="Times New Roman"/>
          <w:color w:val="000000"/>
          <w:sz w:val="24"/>
          <w:szCs w:val="24"/>
          <w:shd w:val="clear" w:color="auto" w:fill="FFFFFF"/>
        </w:rPr>
        <w:t xml:space="preserve"> For example-</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Coils</w:t>
      </w:r>
      <w:r w:rsidRPr="005C729A">
        <w:rPr>
          <w:rFonts w:ascii="Times New Roman" w:eastAsia="Times New Roman" w:hAnsi="Times New Roman" w:cs="Times New Roman"/>
          <w:color w:val="000000"/>
          <w:sz w:val="24"/>
          <w:szCs w:val="24"/>
        </w:rPr>
        <w:t xml:space="preserve"> - prediction of coiled coil regions</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nnPredict</w:t>
      </w:r>
      <w:r w:rsidRPr="005C729A">
        <w:rPr>
          <w:rFonts w:ascii="Times New Roman" w:eastAsia="Times New Roman" w:hAnsi="Times New Roman" w:cs="Times New Roman"/>
          <w:color w:val="000000"/>
          <w:sz w:val="24"/>
          <w:szCs w:val="24"/>
        </w:rPr>
        <w:t xml:space="preserve"> - uses a 2 layer neural network</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PSSP / SSP</w:t>
      </w:r>
      <w:r w:rsidRPr="005C729A">
        <w:rPr>
          <w:rFonts w:ascii="Times New Roman" w:eastAsia="Times New Roman" w:hAnsi="Times New Roman" w:cs="Times New Roman"/>
          <w:color w:val="000000"/>
          <w:sz w:val="24"/>
          <w:szCs w:val="24"/>
        </w:rPr>
        <w:t xml:space="preserve"> - segment-oriented prediction</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PSSP / NNSSP</w:t>
      </w:r>
      <w:r w:rsidRPr="005C729A">
        <w:rPr>
          <w:rFonts w:ascii="Times New Roman" w:eastAsia="Times New Roman" w:hAnsi="Times New Roman" w:cs="Times New Roman"/>
          <w:color w:val="000000"/>
          <w:sz w:val="24"/>
          <w:szCs w:val="24"/>
        </w:rPr>
        <w:t xml:space="preserve"> - nearest-neighbor prediction</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SAPS</w:t>
      </w:r>
      <w:r w:rsidRPr="005C729A">
        <w:rPr>
          <w:rFonts w:ascii="Times New Roman" w:eastAsia="Times New Roman" w:hAnsi="Times New Roman" w:cs="Times New Roman"/>
          <w:color w:val="000000"/>
          <w:sz w:val="24"/>
          <w:szCs w:val="24"/>
        </w:rPr>
        <w:t xml:space="preserve"> - statistical analysis of protein sequences</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TMpred</w:t>
      </w:r>
      <w:r w:rsidRPr="005C729A">
        <w:rPr>
          <w:rFonts w:ascii="Times New Roman" w:eastAsia="Times New Roman" w:hAnsi="Times New Roman" w:cs="Times New Roman"/>
          <w:color w:val="000000"/>
          <w:sz w:val="24"/>
          <w:szCs w:val="24"/>
        </w:rPr>
        <w:t xml:space="preserve"> - transmembrane region and orientation prediction </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PHDsec</w:t>
      </w:r>
      <w:r w:rsidRPr="005C729A">
        <w:rPr>
          <w:rFonts w:ascii="Times New Roman" w:eastAsia="Times New Roman" w:hAnsi="Times New Roman" w:cs="Times New Roman"/>
          <w:color w:val="000000"/>
          <w:sz w:val="24"/>
          <w:szCs w:val="24"/>
        </w:rPr>
        <w:t xml:space="preserve"> - profile network method</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PSA</w:t>
      </w:r>
      <w:r w:rsidRPr="005C729A">
        <w:rPr>
          <w:rFonts w:ascii="Times New Roman" w:eastAsia="Times New Roman" w:hAnsi="Times New Roman" w:cs="Times New Roman"/>
          <w:color w:val="000000"/>
          <w:sz w:val="24"/>
          <w:szCs w:val="24"/>
        </w:rPr>
        <w:t xml:space="preserve"> - for single domain globular proteins</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SOPM</w:t>
      </w:r>
      <w:r w:rsidRPr="005C729A">
        <w:rPr>
          <w:rFonts w:ascii="Times New Roman" w:eastAsia="Times New Roman" w:hAnsi="Times New Roman" w:cs="Times New Roman"/>
          <w:color w:val="000000"/>
          <w:sz w:val="24"/>
          <w:szCs w:val="24"/>
        </w:rPr>
        <w:t xml:space="preserve"> - self optimized prediction method</w:t>
      </w:r>
    </w:p>
    <w:p w:rsidR="00290084" w:rsidRPr="005C729A"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t>SSPRED</w:t>
      </w:r>
      <w:r w:rsidRPr="005C729A">
        <w:rPr>
          <w:rFonts w:ascii="Times New Roman" w:eastAsia="Times New Roman" w:hAnsi="Times New Roman" w:cs="Times New Roman"/>
          <w:color w:val="000000"/>
          <w:sz w:val="24"/>
          <w:szCs w:val="24"/>
        </w:rPr>
        <w:t xml:space="preserve"> - with residue exchange statistics</w:t>
      </w:r>
    </w:p>
    <w:p w:rsidR="00290084" w:rsidRDefault="00290084" w:rsidP="00290084">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5C729A">
        <w:rPr>
          <w:rFonts w:ascii="Times New Roman" w:eastAsia="Times New Roman" w:hAnsi="Times New Roman" w:cs="Times New Roman"/>
          <w:b/>
          <w:color w:val="000000"/>
          <w:sz w:val="24"/>
          <w:szCs w:val="24"/>
        </w:rPr>
        <w:lastRenderedPageBreak/>
        <w:t>Swiss-Model</w:t>
      </w:r>
      <w:r w:rsidRPr="005C729A">
        <w:rPr>
          <w:rFonts w:ascii="Times New Roman" w:eastAsia="Times New Roman" w:hAnsi="Times New Roman" w:cs="Times New Roman"/>
          <w:color w:val="000000"/>
          <w:sz w:val="24"/>
          <w:szCs w:val="24"/>
        </w:rPr>
        <w:t xml:space="preserve"> - from alignment to crystallographic data</w:t>
      </w:r>
    </w:p>
    <w:p w:rsidR="00290084" w:rsidRPr="005C729A" w:rsidRDefault="00290084" w:rsidP="00290084">
      <w:pPr>
        <w:pStyle w:val="NormalWeb"/>
        <w:numPr>
          <w:ilvl w:val="0"/>
          <w:numId w:val="24"/>
        </w:numPr>
        <w:spacing w:line="360" w:lineRule="auto"/>
        <w:jc w:val="both"/>
        <w:rPr>
          <w:color w:val="000000"/>
        </w:rPr>
      </w:pPr>
      <w:r w:rsidRPr="005C729A">
        <w:rPr>
          <w:b/>
          <w:color w:val="000000"/>
        </w:rPr>
        <w:t>PSIpred</w:t>
      </w:r>
      <w:r w:rsidRPr="005C729A">
        <w:rPr>
          <w:color w:val="000000"/>
        </w:rPr>
        <w:t xml:space="preserve">- PSIpred - Prediction of secondary structure from multiple sequences </w:t>
      </w:r>
      <w:r w:rsidRPr="005C729A">
        <w:rPr>
          <w:b/>
          <w:color w:val="000000"/>
        </w:rPr>
        <w:t xml:space="preserve">MEMSAT 2 </w:t>
      </w:r>
      <w:r w:rsidRPr="005C729A">
        <w:rPr>
          <w:color w:val="000000"/>
        </w:rPr>
        <w:t xml:space="preserve">- Prediction of transmembrane topology from multiple sequences </w:t>
      </w:r>
      <w:r w:rsidRPr="005C729A">
        <w:rPr>
          <w:b/>
          <w:color w:val="000000"/>
        </w:rPr>
        <w:t>GenTHREADER</w:t>
      </w:r>
      <w:r w:rsidRPr="005C729A">
        <w:rPr>
          <w:color w:val="000000"/>
        </w:rPr>
        <w:t xml:space="preserve"> - Fast and reliable protein fold recognition</w:t>
      </w:r>
    </w:p>
    <w:p w:rsidR="00290084" w:rsidRPr="0010419A" w:rsidRDefault="00290084" w:rsidP="00290084">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0419A">
        <w:rPr>
          <w:rFonts w:ascii="Times New Roman" w:eastAsia="Times New Roman" w:hAnsi="Times New Roman" w:cs="Times New Roman"/>
          <w:b/>
          <w:color w:val="000000"/>
          <w:sz w:val="24"/>
          <w:szCs w:val="24"/>
        </w:rPr>
        <w:t>HMMTOP</w:t>
      </w:r>
      <w:r>
        <w:rPr>
          <w:rFonts w:ascii="Times New Roman" w:eastAsia="Times New Roman" w:hAnsi="Times New Roman" w:cs="Times New Roman"/>
          <w:color w:val="000000"/>
          <w:sz w:val="24"/>
          <w:szCs w:val="24"/>
        </w:rPr>
        <w:t xml:space="preserve">- </w:t>
      </w:r>
      <w:r w:rsidRPr="0010419A">
        <w:rPr>
          <w:rFonts w:ascii="Times New Roman" w:hAnsi="Times New Roman" w:cs="Times New Roman"/>
          <w:color w:val="000000"/>
          <w:sz w:val="24"/>
          <w:szCs w:val="24"/>
          <w:shd w:val="clear" w:color="auto" w:fill="FFFFFF"/>
        </w:rPr>
        <w:t>HMMTOP is an automatic server for predicting topology of transmembrane proteins. The method is based on the hypothesis that topology is determined by the maximum divergence of the amino acid distributions of the various structural parts in membrane proteins.</w:t>
      </w:r>
    </w:p>
    <w:p w:rsidR="00290084" w:rsidRPr="0010419A" w:rsidRDefault="00290084" w:rsidP="00290084">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Predict Protein Server (Maxhom/PHD) -</w:t>
      </w:r>
      <w:r>
        <w:rPr>
          <w:rFonts w:ascii="Times New Roman" w:eastAsia="Times New Roman" w:hAnsi="Times New Roman" w:cs="Times New Roman"/>
          <w:color w:val="000000"/>
          <w:sz w:val="24"/>
          <w:szCs w:val="24"/>
        </w:rPr>
        <w:t xml:space="preserve"> </w:t>
      </w:r>
      <w:r w:rsidRPr="0010419A">
        <w:rPr>
          <w:rFonts w:ascii="Times New Roman" w:hAnsi="Times New Roman" w:cs="Times New Roman"/>
          <w:color w:val="000000"/>
          <w:sz w:val="24"/>
          <w:szCs w:val="24"/>
          <w:shd w:val="clear" w:color="auto" w:fill="FFFFFF"/>
        </w:rPr>
        <w:t>PredictProtein is an automatic service for the prediction of aspects of protein structure. You send an amino acid sequence and PredictProtein returns a multiple sequence alignment, and a prediction of the secondary structure, residue solvent accessibility, and helical transmembrane regions.</w:t>
      </w:r>
    </w:p>
    <w:p w:rsidR="00290084" w:rsidRPr="0010419A" w:rsidRDefault="00290084" w:rsidP="00290084">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TMpred-</w:t>
      </w:r>
      <w:r>
        <w:rPr>
          <w:rFonts w:ascii="Times New Roman" w:eastAsia="Times New Roman" w:hAnsi="Times New Roman" w:cs="Times New Roman"/>
          <w:color w:val="000000"/>
          <w:sz w:val="24"/>
          <w:szCs w:val="24"/>
        </w:rPr>
        <w:t xml:space="preserve"> (prediction of transmembrane regions and orientation) </w:t>
      </w:r>
      <w:r w:rsidRPr="0010419A">
        <w:rPr>
          <w:rFonts w:ascii="Times New Roman" w:hAnsi="Times New Roman" w:cs="Times New Roman"/>
          <w:color w:val="000000"/>
          <w:sz w:val="24"/>
          <w:szCs w:val="24"/>
          <w:shd w:val="clear" w:color="auto" w:fill="FFFFFF"/>
        </w:rPr>
        <w:t>this program tries to find putative transmembrane domains in proteins and also speculates on the possible orientation of these segments. For its scoring, it uses a combination of multiple weight-matrices that have been extracted from a statistical analysis of TMbase, a collection of all annotated transmembrane proteins present in SwissProt.</w:t>
      </w:r>
    </w:p>
    <w:p w:rsidR="00290084" w:rsidRPr="006D56D7" w:rsidRDefault="00290084" w:rsidP="00290084">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SignalP- (</w:t>
      </w:r>
      <w:r w:rsidRPr="00D17BA3">
        <w:rPr>
          <w:rFonts w:ascii="Times New Roman" w:eastAsia="Times New Roman" w:hAnsi="Times New Roman" w:cs="Times New Roman"/>
          <w:color w:val="000000"/>
          <w:sz w:val="24"/>
          <w:szCs w:val="24"/>
        </w:rPr>
        <w:t>predicts signal peptides of secretory proteins</w:t>
      </w:r>
      <w:r>
        <w:rPr>
          <w:rFonts w:ascii="Times New Roman" w:eastAsia="Times New Roman" w:hAnsi="Times New Roman" w:cs="Times New Roman"/>
          <w:color w:val="000000"/>
          <w:sz w:val="24"/>
          <w:szCs w:val="24"/>
        </w:rPr>
        <w:t xml:space="preserve">) </w:t>
      </w:r>
      <w:r w:rsidRPr="00D17BA3">
        <w:rPr>
          <w:rFonts w:ascii="Times New Roman" w:hAnsi="Times New Roman" w:cs="Times New Roman"/>
          <w:color w:val="000000"/>
          <w:sz w:val="24"/>
          <w:szCs w:val="24"/>
          <w:shd w:val="clear" w:color="auto" w:fill="FFFFFF"/>
        </w:rPr>
        <w:t>SignalP predicts signal peptides of secretory proteins. For cleaved signal peptides, the precise location of the cleavage site in the amino acid sequence is predicted. The prediction is optimized for three different types of organisms: Gram-positive prokaryotes, Gram-negative prokaryotes, and eukaryotes. The method incorporates a prediction of cleavage sites and a signal peptide/non-signal peptide prediction based on a combination of several artificial neural networks.</w:t>
      </w:r>
    </w:p>
    <w:p w:rsidR="00290084" w:rsidRPr="006D56D7" w:rsidRDefault="00290084" w:rsidP="00290084">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SOSUI- (secondary structure prediction of membrane proteins) </w:t>
      </w:r>
      <w:r w:rsidRPr="006D56D7">
        <w:rPr>
          <w:rFonts w:ascii="Times New Roman" w:hAnsi="Times New Roman" w:cs="Times New Roman"/>
          <w:color w:val="000000"/>
          <w:sz w:val="24"/>
          <w:szCs w:val="24"/>
          <w:shd w:val="clear" w:color="auto" w:fill="FFFFFF"/>
        </w:rPr>
        <w:t xml:space="preserve">The SOSUI system is a useful tool for secondary structure prediction of membrane proteins from a protein sequence. The basic idea of prediction in this system is based on the physicochemical properties of amino acid sequences such as hydrophobicity and charges. The system deals with three types of prediction: discrimination of membrane proteins from soluble one, prediction of existence of transmembrane helices and determination of transmembrane </w:t>
      </w:r>
      <w:r w:rsidRPr="006D56D7">
        <w:rPr>
          <w:rFonts w:ascii="Times New Roman" w:hAnsi="Times New Roman" w:cs="Times New Roman"/>
          <w:color w:val="000000"/>
          <w:sz w:val="24"/>
          <w:szCs w:val="24"/>
          <w:shd w:val="clear" w:color="auto" w:fill="FFFFFF"/>
        </w:rPr>
        <w:lastRenderedPageBreak/>
        <w:t>helical regions. The accuracy of this system, discrimination of membrane proteins, existence of transmembrane helices and transmembrane helical regions, are about 99%, 96% and 85% respectively.</w:t>
      </w:r>
    </w:p>
    <w:p w:rsidR="00290084" w:rsidRDefault="00290084" w:rsidP="00290084">
      <w:pPr>
        <w:pStyle w:val="ListParagraph"/>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C85996">
        <w:rPr>
          <w:rFonts w:ascii="Times New Roman" w:eastAsia="Times New Roman" w:hAnsi="Times New Roman" w:cs="Times New Roman"/>
          <w:b/>
          <w:color w:val="000000"/>
          <w:sz w:val="24"/>
          <w:szCs w:val="24"/>
        </w:rPr>
        <w:t>Prediction of helical content in amino acid sequence of CD34</w:t>
      </w:r>
      <w:r>
        <w:rPr>
          <w:rFonts w:ascii="Times New Roman" w:eastAsia="Times New Roman" w:hAnsi="Times New Roman" w:cs="Times New Roman"/>
          <w:color w:val="000000"/>
          <w:sz w:val="24"/>
          <w:szCs w:val="24"/>
        </w:rPr>
        <w:t xml:space="preserve"> (using SOSUI)</w:t>
      </w:r>
    </w:p>
    <w:p w:rsidR="00290084" w:rsidRDefault="00290084" w:rsidP="0029008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of hydrophobicity calculated by the server was -0.3205.</w:t>
      </w:r>
    </w:p>
    <w:p w:rsidR="00290084" w:rsidRDefault="00290084" w:rsidP="0029008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 transmembrane alpha helices were predicted-</w:t>
      </w:r>
    </w:p>
    <w:p w:rsidR="00290084"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17"/>
          <w:szCs w:val="17"/>
        </w:rPr>
      </w:pPr>
    </w:p>
    <w:p w:rsidR="00290084" w:rsidRDefault="00290084" w:rsidP="00290084">
      <w:pPr>
        <w:autoSpaceDE w:val="0"/>
        <w:autoSpaceDN w:val="0"/>
        <w:adjustRightInd w:val="0"/>
        <w:spacing w:line="360" w:lineRule="auto"/>
        <w:jc w:val="both"/>
        <w:rPr>
          <w:b/>
        </w:rPr>
      </w:pPr>
      <w:r>
        <w:rPr>
          <w:b/>
        </w:rPr>
        <w:t>Rest of the secondary structure information retrieved at Mobyle@pasteur portal using GOR method.</w:t>
      </w:r>
    </w:p>
    <w:p w:rsidR="00290084" w:rsidRPr="009862D2" w:rsidRDefault="00290084" w:rsidP="00290084">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Coiled regions found.</w:t>
      </w:r>
    </w:p>
    <w:p w:rsidR="00290084" w:rsidRPr="009862D2" w:rsidRDefault="00290084" w:rsidP="00290084">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Consists of helix, beta strands and turns also.</w:t>
      </w:r>
    </w:p>
    <w:p w:rsidR="00290084" w:rsidRPr="00454D7E" w:rsidRDefault="00290084" w:rsidP="00290084">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t>
      </w:r>
      <w:r w:rsidRPr="00454D7E">
        <w:rPr>
          <w:rFonts w:ascii="Times New Roman" w:hAnsi="Times New Roman" w:cs="Times New Roman"/>
          <w:b/>
          <w:sz w:val="24"/>
          <w:szCs w:val="24"/>
        </w:rPr>
        <w:t>Individual percentage of these secondary structures is as follows-</w:t>
      </w:r>
    </w:p>
    <w:p w:rsidR="00290084" w:rsidRDefault="00290084" w:rsidP="00290084">
      <w:pPr>
        <w:autoSpaceDE w:val="0"/>
        <w:autoSpaceDN w:val="0"/>
        <w:adjustRightInd w:val="0"/>
        <w:spacing w:line="360" w:lineRule="auto"/>
        <w:ind w:left="360"/>
        <w:jc w:val="both"/>
        <w:rPr>
          <w:b/>
        </w:rPr>
      </w:pPr>
      <w:r>
        <w:rPr>
          <w:b/>
        </w:rPr>
        <w:t>Helix= 24.9, beta strand= 32.8, turns= 17.4, Coil= 29.4</w:t>
      </w:r>
    </w:p>
    <w:p w:rsidR="00290084" w:rsidRPr="005A085C" w:rsidRDefault="00290084" w:rsidP="00290084">
      <w:pPr>
        <w:autoSpaceDE w:val="0"/>
        <w:autoSpaceDN w:val="0"/>
        <w:adjustRightInd w:val="0"/>
        <w:spacing w:line="360" w:lineRule="auto"/>
        <w:ind w:left="360"/>
        <w:jc w:val="both"/>
      </w:pPr>
    </w:p>
    <w:p w:rsidR="00290084" w:rsidRPr="00162B26" w:rsidRDefault="00290084" w:rsidP="00162B26">
      <w:pPr>
        <w:pStyle w:val="ListParagraph"/>
        <w:numPr>
          <w:ilvl w:val="0"/>
          <w:numId w:val="40"/>
        </w:numPr>
        <w:autoSpaceDE w:val="0"/>
        <w:autoSpaceDN w:val="0"/>
        <w:adjustRightInd w:val="0"/>
        <w:spacing w:line="360" w:lineRule="auto"/>
        <w:jc w:val="both"/>
        <w:rPr>
          <w:b/>
          <w:sz w:val="24"/>
          <w:szCs w:val="24"/>
        </w:rPr>
      </w:pPr>
      <w:r w:rsidRPr="00162B26">
        <w:rPr>
          <w:b/>
          <w:sz w:val="24"/>
          <w:szCs w:val="24"/>
        </w:rPr>
        <w:t>To find out motifs present in the sequence- using MOTIF Scan</w:t>
      </w:r>
    </w:p>
    <w:p w:rsidR="00290084" w:rsidRPr="005A085C" w:rsidRDefault="00290084" w:rsidP="00290084">
      <w:pPr>
        <w:rPr>
          <w:b/>
        </w:rPr>
      </w:pPr>
    </w:p>
    <w:p w:rsidR="00290084" w:rsidRPr="00A6409B" w:rsidRDefault="00290084" w:rsidP="00290084">
      <w:pPr>
        <w:pStyle w:val="ListParagraph"/>
        <w:numPr>
          <w:ilvl w:val="0"/>
          <w:numId w:val="32"/>
        </w:numPr>
        <w:autoSpaceDE w:val="0"/>
        <w:autoSpaceDN w:val="0"/>
        <w:adjustRightInd w:val="0"/>
        <w:spacing w:after="0" w:line="360" w:lineRule="auto"/>
        <w:jc w:val="both"/>
        <w:rPr>
          <w:rFonts w:ascii="Times New Roman" w:hAnsi="Times New Roman" w:cs="Times New Roman"/>
          <w:b/>
          <w:sz w:val="24"/>
          <w:szCs w:val="24"/>
        </w:rPr>
      </w:pPr>
      <w:r w:rsidRPr="00A6409B">
        <w:rPr>
          <w:rFonts w:ascii="Times New Roman" w:hAnsi="Times New Roman" w:cs="Times New Roman"/>
          <w:b/>
          <w:sz w:val="24"/>
          <w:szCs w:val="24"/>
        </w:rPr>
        <w:t>OBJECTIVE- To find out molecular structure of CD34 gene.</w:t>
      </w:r>
    </w:p>
    <w:p w:rsidR="00290084" w:rsidRDefault="00290084" w:rsidP="00290084">
      <w:pPr>
        <w:pStyle w:val="ListParagraph"/>
        <w:autoSpaceDE w:val="0"/>
        <w:autoSpaceDN w:val="0"/>
        <w:adjustRightInd w:val="0"/>
        <w:spacing w:after="0" w:line="360" w:lineRule="auto"/>
        <w:jc w:val="both"/>
        <w:rPr>
          <w:rFonts w:ascii="Times New Roman" w:hAnsi="Times New Roman" w:cs="Times New Roman"/>
          <w:b/>
          <w:sz w:val="24"/>
          <w:szCs w:val="24"/>
        </w:rPr>
      </w:pPr>
      <w:r w:rsidRPr="00A6409B">
        <w:rPr>
          <w:rFonts w:ascii="Times New Roman" w:hAnsi="Times New Roman" w:cs="Times New Roman"/>
          <w:b/>
          <w:sz w:val="24"/>
          <w:szCs w:val="24"/>
          <w:u w:val="single"/>
        </w:rPr>
        <w:t>Procedure</w:t>
      </w:r>
      <w:r>
        <w:rPr>
          <w:rFonts w:ascii="Times New Roman" w:hAnsi="Times New Roman" w:cs="Times New Roman"/>
          <w:b/>
          <w:sz w:val="24"/>
          <w:szCs w:val="24"/>
        </w:rPr>
        <w:t>-</w:t>
      </w:r>
    </w:p>
    <w:p w:rsidR="00290084" w:rsidRPr="00A0768C" w:rsidRDefault="00290084" w:rsidP="00290084">
      <w:pPr>
        <w:pStyle w:val="ListParagraph"/>
        <w:numPr>
          <w:ilvl w:val="0"/>
          <w:numId w:val="26"/>
        </w:numPr>
        <w:autoSpaceDE w:val="0"/>
        <w:autoSpaceDN w:val="0"/>
        <w:adjustRightInd w:val="0"/>
        <w:spacing w:after="0" w:line="360" w:lineRule="auto"/>
        <w:jc w:val="both"/>
        <w:rPr>
          <w:rFonts w:ascii="Times New Roman" w:hAnsi="Times New Roman" w:cs="Times New Roman"/>
          <w:b/>
          <w:sz w:val="24"/>
          <w:szCs w:val="24"/>
        </w:rPr>
      </w:pPr>
      <w:r w:rsidRPr="00A0768C">
        <w:rPr>
          <w:rFonts w:ascii="Times New Roman" w:hAnsi="Times New Roman" w:cs="Times New Roman"/>
          <w:b/>
          <w:sz w:val="24"/>
          <w:szCs w:val="24"/>
        </w:rPr>
        <w:t xml:space="preserve">To find out nucleic acid composition of CD34. (using word count at Mobyle@pasteur portal) </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Located on chromosome no. 1q32 consists of 24801 nucleotides. Composition is as follows-</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T</w:t>
      </w:r>
      <w:r w:rsidRPr="00A0768C">
        <w:rPr>
          <w:rFonts w:ascii="Times New Roman" w:hAnsi="Times New Roman" w:cs="Times New Roman"/>
          <w:sz w:val="24"/>
          <w:szCs w:val="24"/>
        </w:rPr>
        <w:tab/>
        <w:t>7044</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A</w:t>
      </w:r>
      <w:r w:rsidRPr="00A0768C">
        <w:rPr>
          <w:rFonts w:ascii="Times New Roman" w:hAnsi="Times New Roman" w:cs="Times New Roman"/>
          <w:sz w:val="24"/>
          <w:szCs w:val="24"/>
        </w:rPr>
        <w:tab/>
        <w:t>6405</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C</w:t>
      </w:r>
      <w:r w:rsidRPr="00A0768C">
        <w:rPr>
          <w:rFonts w:ascii="Times New Roman" w:hAnsi="Times New Roman" w:cs="Times New Roman"/>
          <w:sz w:val="24"/>
          <w:szCs w:val="24"/>
        </w:rPr>
        <w:tab/>
        <w:t>5709</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G</w:t>
      </w:r>
      <w:r w:rsidRPr="00A0768C">
        <w:rPr>
          <w:rFonts w:ascii="Times New Roman" w:hAnsi="Times New Roman" w:cs="Times New Roman"/>
          <w:sz w:val="24"/>
          <w:szCs w:val="24"/>
        </w:rPr>
        <w:tab/>
        <w:t>5643</w:t>
      </w:r>
    </w:p>
    <w:p w:rsidR="00290084" w:rsidRDefault="00290084" w:rsidP="002900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predict secondary structure of the nucleotide sequence.</w:t>
      </w:r>
    </w:p>
    <w:p w:rsidR="00290084" w:rsidRDefault="00290084" w:rsidP="002900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find motifs in a DNA sequence.</w:t>
      </w:r>
    </w:p>
    <w:p w:rsidR="00162B26" w:rsidRDefault="00162B26" w:rsidP="00162B26">
      <w:pPr>
        <w:autoSpaceDE w:val="0"/>
        <w:autoSpaceDN w:val="0"/>
        <w:adjustRightInd w:val="0"/>
        <w:spacing w:line="360" w:lineRule="auto"/>
        <w:jc w:val="both"/>
      </w:pPr>
    </w:p>
    <w:p w:rsidR="00162B26" w:rsidRPr="00162B26" w:rsidRDefault="00162B26" w:rsidP="00162B26">
      <w:pPr>
        <w:autoSpaceDE w:val="0"/>
        <w:autoSpaceDN w:val="0"/>
        <w:adjustRightInd w:val="0"/>
        <w:spacing w:line="360" w:lineRule="auto"/>
        <w:jc w:val="both"/>
      </w:pPr>
    </w:p>
    <w:p w:rsidR="00162B26" w:rsidRDefault="00162B26" w:rsidP="00162B26">
      <w:pPr>
        <w:autoSpaceDE w:val="0"/>
        <w:autoSpaceDN w:val="0"/>
        <w:adjustRightInd w:val="0"/>
        <w:spacing w:line="360" w:lineRule="auto"/>
        <w:jc w:val="both"/>
      </w:pPr>
    </w:p>
    <w:p w:rsidR="00162B26" w:rsidRPr="00162B26" w:rsidRDefault="00162B26" w:rsidP="00162B26">
      <w:pPr>
        <w:pStyle w:val="ListParagraph"/>
        <w:numPr>
          <w:ilvl w:val="0"/>
          <w:numId w:val="32"/>
        </w:numPr>
        <w:autoSpaceDE w:val="0"/>
        <w:autoSpaceDN w:val="0"/>
        <w:adjustRightInd w:val="0"/>
        <w:spacing w:line="360" w:lineRule="auto"/>
        <w:jc w:val="both"/>
      </w:pPr>
      <w:r w:rsidRPr="00162B26">
        <w:rPr>
          <w:rFonts w:ascii="Times New Roman" w:hAnsi="Times New Roman" w:cs="Times New Roman"/>
          <w:b/>
          <w:sz w:val="24"/>
          <w:szCs w:val="24"/>
        </w:rPr>
        <w:lastRenderedPageBreak/>
        <w:t>OBJECTIVE</w:t>
      </w:r>
      <w:r>
        <w:t xml:space="preserve">- </w:t>
      </w:r>
      <w:r w:rsidRPr="00162B26">
        <w:rPr>
          <w:rFonts w:ascii="Times New Roman" w:hAnsi="Times New Roman" w:cs="Times New Roman"/>
          <w:sz w:val="24"/>
          <w:szCs w:val="24"/>
        </w:rPr>
        <w:t>To generated and validate 3D model of CD34 protein</w:t>
      </w:r>
    </w:p>
    <w:p w:rsidR="00162B26" w:rsidRPr="00162B26" w:rsidRDefault="00162B26" w:rsidP="00162B26">
      <w:pPr>
        <w:pStyle w:val="ListParagraph"/>
        <w:numPr>
          <w:ilvl w:val="0"/>
          <w:numId w:val="40"/>
        </w:numPr>
        <w:autoSpaceDE w:val="0"/>
        <w:autoSpaceDN w:val="0"/>
        <w:adjustRightInd w:val="0"/>
        <w:spacing w:line="360" w:lineRule="auto"/>
        <w:jc w:val="both"/>
        <w:rPr>
          <w:rFonts w:ascii="Times New Roman" w:hAnsi="Times New Roman" w:cs="Times New Roman"/>
          <w:sz w:val="24"/>
          <w:szCs w:val="24"/>
        </w:rPr>
      </w:pPr>
      <w:r w:rsidRPr="00162B26">
        <w:rPr>
          <w:rFonts w:ascii="Times New Roman" w:hAnsi="Times New Roman" w:cs="Times New Roman"/>
          <w:sz w:val="24"/>
          <w:szCs w:val="24"/>
        </w:rPr>
        <w:t>3 methods involved-</w:t>
      </w:r>
    </w:p>
    <w:p w:rsidR="00162B26" w:rsidRPr="00162B26" w:rsidRDefault="00162B26" w:rsidP="00162B26">
      <w:pPr>
        <w:pStyle w:val="ListParagraph"/>
        <w:numPr>
          <w:ilvl w:val="0"/>
          <w:numId w:val="41"/>
        </w:numPr>
        <w:autoSpaceDE w:val="0"/>
        <w:autoSpaceDN w:val="0"/>
        <w:adjustRightInd w:val="0"/>
        <w:spacing w:line="360" w:lineRule="auto"/>
        <w:jc w:val="both"/>
        <w:rPr>
          <w:rFonts w:ascii="Times New Roman" w:hAnsi="Times New Roman" w:cs="Times New Roman"/>
          <w:sz w:val="24"/>
          <w:szCs w:val="24"/>
        </w:rPr>
      </w:pPr>
      <w:r w:rsidRPr="00162B26">
        <w:rPr>
          <w:rFonts w:ascii="Times New Roman" w:hAnsi="Times New Roman" w:cs="Times New Roman"/>
          <w:sz w:val="24"/>
          <w:szCs w:val="24"/>
        </w:rPr>
        <w:t>Threading/ fold recognition</w:t>
      </w:r>
    </w:p>
    <w:p w:rsidR="00162B26" w:rsidRPr="00162B26" w:rsidRDefault="00162B26" w:rsidP="00162B26">
      <w:pPr>
        <w:pStyle w:val="ListParagraph"/>
        <w:numPr>
          <w:ilvl w:val="0"/>
          <w:numId w:val="41"/>
        </w:numPr>
        <w:autoSpaceDE w:val="0"/>
        <w:autoSpaceDN w:val="0"/>
        <w:adjustRightInd w:val="0"/>
        <w:spacing w:line="360" w:lineRule="auto"/>
        <w:jc w:val="both"/>
        <w:rPr>
          <w:rFonts w:ascii="Times New Roman" w:hAnsi="Times New Roman" w:cs="Times New Roman"/>
          <w:sz w:val="24"/>
          <w:szCs w:val="24"/>
        </w:rPr>
      </w:pPr>
      <w:r w:rsidRPr="00162B26">
        <w:rPr>
          <w:rFonts w:ascii="Times New Roman" w:hAnsi="Times New Roman" w:cs="Times New Roman"/>
          <w:sz w:val="24"/>
          <w:szCs w:val="24"/>
        </w:rPr>
        <w:t>Comparative modeling</w:t>
      </w:r>
    </w:p>
    <w:p w:rsidR="00162B26" w:rsidRPr="00162B26" w:rsidRDefault="00162B26" w:rsidP="00162B26">
      <w:pPr>
        <w:pStyle w:val="ListParagraph"/>
        <w:numPr>
          <w:ilvl w:val="0"/>
          <w:numId w:val="41"/>
        </w:numPr>
        <w:autoSpaceDE w:val="0"/>
        <w:autoSpaceDN w:val="0"/>
        <w:adjustRightInd w:val="0"/>
        <w:spacing w:line="360" w:lineRule="auto"/>
        <w:jc w:val="both"/>
        <w:rPr>
          <w:rFonts w:ascii="Times New Roman" w:hAnsi="Times New Roman" w:cs="Times New Roman"/>
          <w:sz w:val="24"/>
          <w:szCs w:val="24"/>
        </w:rPr>
      </w:pPr>
      <w:r w:rsidRPr="00162B26">
        <w:rPr>
          <w:rFonts w:ascii="Times New Roman" w:hAnsi="Times New Roman" w:cs="Times New Roman"/>
          <w:sz w:val="24"/>
          <w:szCs w:val="24"/>
        </w:rPr>
        <w:t>Ab initio prediction</w:t>
      </w:r>
    </w:p>
    <w:p w:rsidR="00162B26" w:rsidRPr="00162B26" w:rsidRDefault="00162B26" w:rsidP="00162B26">
      <w:pPr>
        <w:autoSpaceDE w:val="0"/>
        <w:autoSpaceDN w:val="0"/>
        <w:adjustRightInd w:val="0"/>
        <w:spacing w:line="360" w:lineRule="auto"/>
        <w:jc w:val="both"/>
      </w:pPr>
      <w:r w:rsidRPr="00162B26">
        <w:t>These all utilize different tools for prediction which have been used for producing the output here.</w:t>
      </w:r>
    </w:p>
    <w:p w:rsidR="004B60ED" w:rsidRPr="00162B26" w:rsidRDefault="004B60ED" w:rsidP="004B60ED">
      <w:pPr>
        <w:autoSpaceDE w:val="0"/>
        <w:autoSpaceDN w:val="0"/>
        <w:adjustRightInd w:val="0"/>
        <w:spacing w:line="360" w:lineRule="auto"/>
        <w:jc w:val="both"/>
      </w:pPr>
    </w:p>
    <w:p w:rsidR="00290084" w:rsidRDefault="00290084" w:rsidP="00290084">
      <w:pPr>
        <w:pStyle w:val="ListParagraph"/>
        <w:autoSpaceDE w:val="0"/>
        <w:autoSpaceDN w:val="0"/>
        <w:adjustRightInd w:val="0"/>
        <w:spacing w:after="0" w:line="360" w:lineRule="auto"/>
        <w:jc w:val="both"/>
        <w:rPr>
          <w:rFonts w:ascii="Times New Roman" w:hAnsi="Times New Roman" w:cs="Times New Roman"/>
          <w:sz w:val="24"/>
          <w:szCs w:val="24"/>
        </w:rPr>
      </w:pPr>
    </w:p>
    <w:p w:rsidR="00290084" w:rsidRPr="00162B26" w:rsidRDefault="00290084" w:rsidP="00162B26">
      <w:pPr>
        <w:pStyle w:val="ListParagraph"/>
        <w:numPr>
          <w:ilvl w:val="0"/>
          <w:numId w:val="32"/>
        </w:numPr>
        <w:rPr>
          <w:rFonts w:ascii="Times New Roman" w:hAnsi="Times New Roman" w:cs="Times New Roman"/>
          <w:sz w:val="24"/>
          <w:szCs w:val="24"/>
        </w:rPr>
      </w:pPr>
      <w:r w:rsidRPr="00162B26">
        <w:rPr>
          <w:rFonts w:ascii="Times New Roman" w:hAnsi="Times New Roman" w:cs="Times New Roman"/>
          <w:b/>
          <w:sz w:val="24"/>
          <w:szCs w:val="24"/>
        </w:rPr>
        <w:t>OBJECTIVE</w:t>
      </w:r>
      <w:r w:rsidRPr="00162B26">
        <w:rPr>
          <w:rFonts w:ascii="Times New Roman" w:hAnsi="Times New Roman" w:cs="Times New Roman"/>
          <w:sz w:val="24"/>
          <w:szCs w:val="24"/>
        </w:rPr>
        <w:t>- To prove that CD34 is an adhesion molecule.</w:t>
      </w:r>
    </w:p>
    <w:p w:rsidR="00290084" w:rsidRPr="00287BB5" w:rsidRDefault="00290084" w:rsidP="00290084">
      <w:pPr>
        <w:autoSpaceDE w:val="0"/>
        <w:autoSpaceDN w:val="0"/>
        <w:adjustRightInd w:val="0"/>
        <w:spacing w:line="360" w:lineRule="auto"/>
        <w:jc w:val="both"/>
      </w:pPr>
      <w:r w:rsidRPr="00FF3E28">
        <w:rPr>
          <w:b/>
          <w:u w:val="single"/>
        </w:rPr>
        <w:t>Procedure</w:t>
      </w:r>
      <w:r>
        <w:t>-</w:t>
      </w:r>
    </w:p>
    <w:p w:rsidR="00290084" w:rsidRPr="00816BD5" w:rsidRDefault="00290084" w:rsidP="00290084">
      <w:pPr>
        <w:autoSpaceDE w:val="0"/>
        <w:autoSpaceDN w:val="0"/>
        <w:adjustRightInd w:val="0"/>
        <w:spacing w:line="360" w:lineRule="auto"/>
        <w:jc w:val="both"/>
      </w:pPr>
      <w:r w:rsidRPr="00816BD5">
        <w:rPr>
          <w:b/>
        </w:rPr>
        <w:t>Perform PSI-BLAST of CD34 with adhesion molecules known</w:t>
      </w:r>
      <w:r w:rsidRPr="00816BD5">
        <w:t>.</w:t>
      </w:r>
    </w:p>
    <w:p w:rsidR="00290084" w:rsidRDefault="00290084" w:rsidP="00290084">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Divide the entire stretch of CD34 containing 373 amino acids into 3 fragments of following sizes- 1-259, 260-300, 301-373.</w:t>
      </w:r>
    </w:p>
    <w:p w:rsidR="00290084" w:rsidRDefault="00290084" w:rsidP="00290084">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Compute alignment scores individually for each fragment.</w:t>
      </w:r>
    </w:p>
    <w:p w:rsidR="00290084" w:rsidRPr="006732ED" w:rsidRDefault="00290084" w:rsidP="00290084">
      <w:pPr>
        <w:autoSpaceDE w:val="0"/>
        <w:autoSpaceDN w:val="0"/>
        <w:adjustRightInd w:val="0"/>
        <w:spacing w:line="360" w:lineRule="auto"/>
        <w:jc w:val="both"/>
      </w:pPr>
    </w:p>
    <w:p w:rsidR="00290084" w:rsidRDefault="00290084" w:rsidP="00290084">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5C7E71">
        <w:rPr>
          <w:rFonts w:ascii="Times New Roman" w:hAnsi="Times New Roman" w:cs="Times New Roman"/>
          <w:b/>
          <w:sz w:val="24"/>
          <w:szCs w:val="24"/>
        </w:rPr>
        <w:t>CD34 with CADHERIN</w:t>
      </w:r>
      <w:r>
        <w:rPr>
          <w:rFonts w:ascii="Times New Roman" w:hAnsi="Times New Roman" w:cs="Times New Roman"/>
          <w:sz w:val="24"/>
          <w:szCs w:val="24"/>
        </w:rPr>
        <w:t xml:space="preserve"> (CADHERIN is 140 amino acid containing adhesion molecule having accession no.- BAA21568.1</w:t>
      </w:r>
    </w:p>
    <w:p w:rsidR="00290084" w:rsidRDefault="00290084" w:rsidP="00290084">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For fragment1 (1-259 amino acids)</w:t>
      </w:r>
    </w:p>
    <w:p w:rsidR="00290084" w:rsidRPr="005C7E71" w:rsidRDefault="00290084" w:rsidP="00290084">
      <w:pPr>
        <w:pStyle w:val="ListParagraph"/>
        <w:numPr>
          <w:ilvl w:val="0"/>
          <w:numId w:val="7"/>
        </w:numPr>
        <w:autoSpaceDE w:val="0"/>
        <w:autoSpaceDN w:val="0"/>
        <w:adjustRightInd w:val="0"/>
        <w:spacing w:after="0" w:line="360" w:lineRule="auto"/>
        <w:jc w:val="both"/>
        <w:rPr>
          <w:rFonts w:ascii="Times New Roman" w:hAnsi="Times New Roman" w:cs="Times New Roman"/>
          <w:b/>
          <w:sz w:val="24"/>
          <w:szCs w:val="24"/>
        </w:rPr>
      </w:pPr>
      <w:r w:rsidRPr="005C7E71">
        <w:rPr>
          <w:rFonts w:ascii="Times New Roman" w:hAnsi="Times New Roman" w:cs="Times New Roman"/>
          <w:b/>
          <w:sz w:val="24"/>
          <w:szCs w:val="24"/>
        </w:rPr>
        <w:t>CD34 with PECAM-1</w:t>
      </w:r>
      <w:r>
        <w:rPr>
          <w:rFonts w:ascii="Times New Roman" w:hAnsi="Times New Roman" w:cs="Times New Roman"/>
          <w:b/>
          <w:sz w:val="24"/>
          <w:szCs w:val="24"/>
        </w:rPr>
        <w:t>(PECAM-1 is platelet endothelial cellular adhesion molecule or CD31 having accession no. AAB28645.1</w:t>
      </w:r>
    </w:p>
    <w:p w:rsidR="00290084" w:rsidRDefault="00290084" w:rsidP="00290084">
      <w:pPr>
        <w:autoSpaceDE w:val="0"/>
        <w:autoSpaceDN w:val="0"/>
        <w:adjustRightInd w:val="0"/>
        <w:spacing w:line="360" w:lineRule="auto"/>
        <w:jc w:val="both"/>
      </w:pPr>
      <w:r>
        <w:t xml:space="preserve">           For fragment 1 (1-259 amino acids)</w:t>
      </w:r>
    </w:p>
    <w:p w:rsidR="00290084" w:rsidRPr="005A085C" w:rsidRDefault="00290084" w:rsidP="00290084">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5A085C">
        <w:rPr>
          <w:rFonts w:ascii="Times New Roman" w:hAnsi="Times New Roman" w:cs="Times New Roman"/>
          <w:b/>
          <w:sz w:val="24"/>
          <w:szCs w:val="24"/>
        </w:rPr>
        <w:t>CD34 with N-CAM</w:t>
      </w:r>
      <w:r w:rsidRPr="005A085C">
        <w:rPr>
          <w:rFonts w:ascii="Times New Roman" w:hAnsi="Times New Roman" w:cs="Times New Roman"/>
          <w:sz w:val="24"/>
          <w:szCs w:val="24"/>
        </w:rPr>
        <w:t xml:space="preserve"> (N-CAM is Neural cell adhesion molecule or CD56 HAVING ACCESSION NO. AAB31836.1)</w:t>
      </w:r>
    </w:p>
    <w:p w:rsidR="00290084" w:rsidRDefault="00290084" w:rsidP="00290084">
      <w:pPr>
        <w:autoSpaceDE w:val="0"/>
        <w:autoSpaceDN w:val="0"/>
        <w:adjustRightInd w:val="0"/>
        <w:spacing w:line="360" w:lineRule="auto"/>
        <w:jc w:val="both"/>
      </w:pPr>
      <w:r>
        <w:t xml:space="preserve">           For fragment 1 (1-259 amino acids)</w:t>
      </w:r>
    </w:p>
    <w:p w:rsidR="00290084" w:rsidRPr="00A40232" w:rsidRDefault="00290084" w:rsidP="00290084">
      <w:pPr>
        <w:pStyle w:val="ListParagraph"/>
        <w:numPr>
          <w:ilvl w:val="0"/>
          <w:numId w:val="7"/>
        </w:numPr>
        <w:spacing w:line="360" w:lineRule="auto"/>
        <w:rPr>
          <w:rFonts w:ascii="Times New Roman" w:hAnsi="Times New Roman" w:cs="Times New Roman"/>
          <w:sz w:val="24"/>
          <w:szCs w:val="24"/>
        </w:rPr>
      </w:pPr>
      <w:r w:rsidRPr="00A40232">
        <w:rPr>
          <w:rFonts w:ascii="Times New Roman" w:hAnsi="Times New Roman" w:cs="Times New Roman"/>
          <w:b/>
          <w:sz w:val="24"/>
          <w:szCs w:val="24"/>
        </w:rPr>
        <w:t>CD34 with PODOCALYXIN</w:t>
      </w:r>
      <w:r w:rsidRPr="00A40232">
        <w:rPr>
          <w:rFonts w:ascii="Times New Roman" w:hAnsi="Times New Roman" w:cs="Times New Roman"/>
          <w:sz w:val="24"/>
          <w:szCs w:val="24"/>
        </w:rPr>
        <w:t xml:space="preserve"> (PODOCALYXIN is also an adhesion molecule which is a sialoglycoprotein and also a member of CD34 family of transmembrane proteins having accession no. NP_001018121.1)</w:t>
      </w:r>
    </w:p>
    <w:p w:rsidR="00290084" w:rsidRDefault="00290084" w:rsidP="00290084">
      <w:pPr>
        <w:pStyle w:val="ListParagraph"/>
        <w:spacing w:line="360" w:lineRule="auto"/>
        <w:rPr>
          <w:rFonts w:ascii="Times New Roman" w:hAnsi="Times New Roman" w:cs="Times New Roman"/>
          <w:sz w:val="24"/>
          <w:szCs w:val="24"/>
        </w:rPr>
      </w:pPr>
      <w:r w:rsidRPr="00A40232">
        <w:rPr>
          <w:rFonts w:ascii="Times New Roman" w:hAnsi="Times New Roman" w:cs="Times New Roman"/>
          <w:sz w:val="24"/>
          <w:szCs w:val="24"/>
        </w:rPr>
        <w:t>For fragment 1 (1-259 amino acids)</w:t>
      </w:r>
    </w:p>
    <w:p w:rsidR="001944A9" w:rsidRDefault="001944A9" w:rsidP="001944A9">
      <w:pPr>
        <w:spacing w:line="360" w:lineRule="auto"/>
      </w:pPr>
    </w:p>
    <w:p w:rsidR="00290084" w:rsidRPr="001944A9" w:rsidRDefault="001944A9" w:rsidP="001944A9">
      <w:pPr>
        <w:spacing w:line="360" w:lineRule="auto"/>
        <w:rPr>
          <w:b/>
          <w:sz w:val="32"/>
          <w:szCs w:val="32"/>
        </w:rPr>
      </w:pPr>
      <w:r>
        <w:lastRenderedPageBreak/>
        <w:t xml:space="preserve">             </w:t>
      </w:r>
      <w:r w:rsidRPr="001944A9">
        <w:rPr>
          <w:b/>
          <w:sz w:val="32"/>
          <w:szCs w:val="32"/>
        </w:rPr>
        <w:t xml:space="preserve">                               </w:t>
      </w:r>
      <w:r w:rsidR="00162B26" w:rsidRPr="001944A9">
        <w:rPr>
          <w:b/>
          <w:sz w:val="32"/>
          <w:szCs w:val="32"/>
        </w:rPr>
        <w:t xml:space="preserve">    </w:t>
      </w:r>
      <w:r w:rsidR="004B60ED" w:rsidRPr="001944A9">
        <w:rPr>
          <w:b/>
          <w:sz w:val="32"/>
          <w:szCs w:val="32"/>
        </w:rPr>
        <w:t>CHAPTER 4</w:t>
      </w:r>
    </w:p>
    <w:p w:rsidR="00290084" w:rsidRDefault="00290084" w:rsidP="00290084">
      <w:pPr>
        <w:pStyle w:val="ListParagraph"/>
        <w:spacing w:line="360" w:lineRule="auto"/>
        <w:rPr>
          <w:rFonts w:ascii="Times New Roman" w:hAnsi="Times New Roman" w:cs="Times New Roman"/>
          <w:sz w:val="24"/>
          <w:szCs w:val="24"/>
        </w:rPr>
      </w:pPr>
    </w:p>
    <w:p w:rsidR="00290084" w:rsidRDefault="004B60ED" w:rsidP="00BF4A89">
      <w:pPr>
        <w:autoSpaceDE w:val="0"/>
        <w:autoSpaceDN w:val="0"/>
        <w:adjustRightInd w:val="0"/>
        <w:spacing w:line="360" w:lineRule="auto"/>
        <w:jc w:val="both"/>
        <w:rPr>
          <w:b/>
          <w:sz w:val="32"/>
          <w:szCs w:val="32"/>
        </w:rPr>
      </w:pPr>
      <w:r>
        <w:rPr>
          <w:b/>
          <w:sz w:val="32"/>
          <w:szCs w:val="32"/>
        </w:rPr>
        <w:t xml:space="preserve">                                  </w:t>
      </w:r>
      <w:r w:rsidR="00290084">
        <w:rPr>
          <w:b/>
          <w:sz w:val="32"/>
          <w:szCs w:val="32"/>
        </w:rPr>
        <w:t>RESULTS AND DISCUSSIONS</w:t>
      </w:r>
    </w:p>
    <w:p w:rsidR="00290084" w:rsidRDefault="00290084" w:rsidP="00290084">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4E6FC1">
        <w:rPr>
          <w:rFonts w:ascii="Times New Roman" w:hAnsi="Times New Roman" w:cs="Times New Roman"/>
          <w:b/>
          <w:sz w:val="24"/>
          <w:szCs w:val="24"/>
        </w:rPr>
        <w:t>OBJECTIVE</w:t>
      </w:r>
      <w:r w:rsidRPr="004E6FC1">
        <w:rPr>
          <w:rFonts w:ascii="Times New Roman" w:hAnsi="Times New Roman" w:cs="Times New Roman"/>
          <w:sz w:val="24"/>
          <w:szCs w:val="24"/>
        </w:rPr>
        <w:t>- To find out molecular structure of CD34 protein.</w:t>
      </w:r>
    </w:p>
    <w:p w:rsidR="00290084" w:rsidRDefault="00290084" w:rsidP="00290084">
      <w:pPr>
        <w:autoSpaceDE w:val="0"/>
        <w:autoSpaceDN w:val="0"/>
        <w:adjustRightInd w:val="0"/>
        <w:spacing w:line="360" w:lineRule="auto"/>
        <w:jc w:val="both"/>
        <w:rPr>
          <w:b/>
        </w:rPr>
      </w:pPr>
      <w:r>
        <w:rPr>
          <w:b/>
        </w:rPr>
        <w:t>FASTA sequence</w:t>
      </w:r>
      <w:r w:rsidRPr="00DC25DF">
        <w:rPr>
          <w:b/>
        </w:rPr>
        <w:t xml:space="preserve"> of CD34 protein, 373 amino acids, linear, Accession no. M81104.1</w:t>
      </w:r>
    </w:p>
    <w:p w:rsidR="00290084" w:rsidRPr="00DC25DF"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20"/>
          <w:szCs w:val="20"/>
        </w:rPr>
      </w:pPr>
      <w:r w:rsidRPr="00DC25DF">
        <w:rPr>
          <w:color w:val="000000"/>
          <w:sz w:val="20"/>
          <w:szCs w:val="20"/>
        </w:rPr>
        <w:t>&gt;gi|180109|gb|AAA03181.1| CD34 [Homo sapiens]</w:t>
      </w:r>
    </w:p>
    <w:p w:rsidR="00290084" w:rsidRPr="00DC25DF"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20"/>
          <w:szCs w:val="20"/>
        </w:rPr>
      </w:pPr>
      <w:r w:rsidRPr="00DC25DF">
        <w:rPr>
          <w:color w:val="000000"/>
          <w:sz w:val="20"/>
          <w:szCs w:val="20"/>
        </w:rPr>
        <w:t>MPRGWTALCLLSLLPSGFMSLDNNGTATPELPTQGTFSNVSTNVSYQETTTPSTLGSTSLHPVSQHGNEA</w:t>
      </w:r>
    </w:p>
    <w:p w:rsidR="00290084" w:rsidRPr="00DC25DF"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20"/>
          <w:szCs w:val="20"/>
        </w:rPr>
      </w:pPr>
      <w:r w:rsidRPr="00DC25DF">
        <w:rPr>
          <w:color w:val="000000"/>
          <w:sz w:val="20"/>
          <w:szCs w:val="20"/>
        </w:rPr>
        <w:t>TTNITETTVKFTSTSVITSVYGNTNSSVQSQTSVISTVFTTPANVSTPETTLKPSLSPGNVSDLSTTSTS</w:t>
      </w:r>
    </w:p>
    <w:p w:rsidR="00290084" w:rsidRPr="00DC25DF"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20"/>
          <w:szCs w:val="20"/>
        </w:rPr>
      </w:pPr>
      <w:r w:rsidRPr="00DC25DF">
        <w:rPr>
          <w:color w:val="000000"/>
          <w:sz w:val="20"/>
          <w:szCs w:val="20"/>
        </w:rPr>
        <w:t>LATSPTKPYTSSSPILSDIKAEIKCSGIREVKLTQGICLEQNKTSSCAEFKKDRGEGLARVLCGEEQADA</w:t>
      </w:r>
    </w:p>
    <w:p w:rsidR="00290084" w:rsidRPr="00DC25DF"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20"/>
          <w:szCs w:val="20"/>
        </w:rPr>
      </w:pPr>
      <w:r w:rsidRPr="00DC25DF">
        <w:rPr>
          <w:color w:val="000000"/>
          <w:sz w:val="20"/>
          <w:szCs w:val="20"/>
        </w:rPr>
        <w:t>DAGAQVCSLLLAQSEVRPQCLLLVLANRTEISSKLQLMKKHQSDLKKLGILDFTEQDVASHQSYSQKTLI</w:t>
      </w:r>
    </w:p>
    <w:p w:rsidR="00290084" w:rsidRPr="00DC25DF"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20"/>
          <w:szCs w:val="20"/>
        </w:rPr>
      </w:pPr>
      <w:r w:rsidRPr="00DC25DF">
        <w:rPr>
          <w:color w:val="000000"/>
          <w:sz w:val="20"/>
          <w:szCs w:val="20"/>
        </w:rPr>
        <w:t>ALVTSGALLAVLGITGYFLMNRRSWSPTGERLGEDPYYTENGGGQGYSSGPGTSPEAQGKASVNRGAQKN</w:t>
      </w:r>
    </w:p>
    <w:p w:rsidR="00290084" w:rsidRPr="00DC25DF"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20"/>
          <w:szCs w:val="20"/>
        </w:rPr>
      </w:pPr>
      <w:r w:rsidRPr="00DC25DF">
        <w:rPr>
          <w:color w:val="000000"/>
          <w:sz w:val="20"/>
          <w:szCs w:val="20"/>
        </w:rPr>
        <w:t>GTGQATSRNGHSARQHVVADTEL</w:t>
      </w:r>
    </w:p>
    <w:p w:rsidR="00290084"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rFonts w:ascii="Courier New" w:hAnsi="Courier New" w:cs="Courier New"/>
          <w:color w:val="000000"/>
          <w:sz w:val="17"/>
        </w:rPr>
      </w:pPr>
    </w:p>
    <w:p w:rsidR="00290084" w:rsidRPr="004E6FC1" w:rsidRDefault="00290084" w:rsidP="00290084">
      <w:pPr>
        <w:pStyle w:val="ListParagraph"/>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9" w:lineRule="atLeast"/>
        <w:jc w:val="both"/>
        <w:rPr>
          <w:rFonts w:ascii="Times New Roman" w:eastAsia="Times New Roman" w:hAnsi="Times New Roman" w:cs="Times New Roman"/>
          <w:color w:val="000000"/>
          <w:sz w:val="17"/>
          <w:szCs w:val="17"/>
        </w:rPr>
      </w:pPr>
      <w:r w:rsidRPr="00DC25DF">
        <w:rPr>
          <w:rFonts w:ascii="Times New Roman" w:eastAsia="Times New Roman" w:hAnsi="Times New Roman" w:cs="Times New Roman"/>
          <w:color w:val="000000"/>
          <w:sz w:val="24"/>
          <w:szCs w:val="24"/>
        </w:rPr>
        <w:t>Amino acid composition was found out using ANNIE</w:t>
      </w:r>
      <w:r>
        <w:rPr>
          <w:rFonts w:ascii="Times New Roman" w:eastAsia="Times New Roman" w:hAnsi="Times New Roman" w:cs="Times New Roman"/>
          <w:color w:val="000000"/>
          <w:sz w:val="24"/>
          <w:szCs w:val="24"/>
        </w:rPr>
        <w:t>. (An integrated de novo protein sequence annotation tool).</w:t>
      </w:r>
    </w:p>
    <w:p w:rsidR="00290084" w:rsidRDefault="00290084" w:rsidP="002900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9" w:lineRule="atLeast"/>
        <w:jc w:val="both"/>
        <w:rPr>
          <w:color w:val="000000"/>
          <w:sz w:val="17"/>
          <w:szCs w:val="17"/>
        </w:rPr>
      </w:pPr>
      <w:r>
        <w:rPr>
          <w:noProof/>
          <w:color w:val="000000"/>
          <w:sz w:val="17"/>
          <w:szCs w:val="17"/>
        </w:rPr>
        <w:drawing>
          <wp:inline distT="0" distB="0" distL="0" distR="0" wp14:anchorId="0B741D46" wp14:editId="0093B4AA">
            <wp:extent cx="5939790" cy="3583305"/>
            <wp:effectExtent l="19050" t="0" r="381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39790" cy="3583305"/>
                    </a:xfrm>
                    <a:prstGeom prst="rect">
                      <a:avLst/>
                    </a:prstGeom>
                    <a:noFill/>
                    <a:ln w="9525">
                      <a:noFill/>
                      <a:miter lim="800000"/>
                      <a:headEnd/>
                      <a:tailEnd/>
                    </a:ln>
                  </pic:spPr>
                </pic:pic>
              </a:graphicData>
            </a:graphic>
          </wp:inline>
        </w:drawing>
      </w:r>
    </w:p>
    <w:p w:rsidR="00A92DB9" w:rsidRDefault="00A92DB9" w:rsidP="00A92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Pr>
          <w:color w:val="000000"/>
        </w:rPr>
        <w:t>This amino acid composition helps us to predict N and O glycosylation sites of a protein by observing which amino acid residues are occurring frequently and repeatedly. For example- Threonine, Serine and Aspartate are occurring repeatedly here and these contribute to random coil regions and this also gives idea about the stability of the molecule if similar types of amino acid residues will be near molecule will be unstable due to repulsion.</w:t>
      </w:r>
    </w:p>
    <w:p w:rsidR="00A92DB9" w:rsidRPr="00A92DB9" w:rsidRDefault="00A92DB9" w:rsidP="00A92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p>
    <w:p w:rsidR="00290084" w:rsidRDefault="00290084" w:rsidP="00290084">
      <w:pPr>
        <w:pStyle w:val="ListParagraph"/>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C85996">
        <w:rPr>
          <w:rFonts w:ascii="Times New Roman" w:eastAsia="Times New Roman" w:hAnsi="Times New Roman" w:cs="Times New Roman"/>
          <w:b/>
          <w:color w:val="000000"/>
          <w:sz w:val="24"/>
          <w:szCs w:val="24"/>
        </w:rPr>
        <w:lastRenderedPageBreak/>
        <w:t>Prediction of helical content in amino acid sequence of CD34</w:t>
      </w:r>
      <w:r>
        <w:rPr>
          <w:rFonts w:ascii="Times New Roman" w:eastAsia="Times New Roman" w:hAnsi="Times New Roman" w:cs="Times New Roman"/>
          <w:color w:val="000000"/>
          <w:sz w:val="24"/>
          <w:szCs w:val="24"/>
        </w:rPr>
        <w:t xml:space="preserve"> (using SOSUI)</w:t>
      </w:r>
    </w:p>
    <w:p w:rsidR="00290084" w:rsidRDefault="00290084" w:rsidP="0029008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of hydrophobicity calculated by the server was -0.3205.</w:t>
      </w:r>
    </w:p>
    <w:p w:rsidR="00290084" w:rsidRDefault="00290084" w:rsidP="0029008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 transmembrane alpha helices were predicted-</w:t>
      </w:r>
    </w:p>
    <w:p w:rsidR="00290084" w:rsidRDefault="00290084" w:rsidP="00290084">
      <w:pPr>
        <w:pStyle w:val="ListParagraph"/>
        <w:autoSpaceDE w:val="0"/>
        <w:autoSpaceDN w:val="0"/>
        <w:adjustRightInd w:val="0"/>
        <w:spacing w:after="0" w:line="360" w:lineRule="auto"/>
        <w:jc w:val="both"/>
        <w:rPr>
          <w:rFonts w:ascii="Times New Roman" w:hAnsi="Times New Roman" w:cs="Times New Roman"/>
          <w:sz w:val="24"/>
          <w:szCs w:val="24"/>
        </w:rPr>
      </w:pPr>
      <w:r w:rsidRPr="008011B3">
        <w:rPr>
          <w:rFonts w:ascii="Times New Roman" w:eastAsia="Times New Roman" w:hAnsi="Times New Roman" w:cs="Times New Roman"/>
          <w:noProof/>
          <w:color w:val="000000"/>
          <w:sz w:val="24"/>
          <w:szCs w:val="24"/>
        </w:rPr>
        <w:drawing>
          <wp:inline distT="0" distB="0" distL="0" distR="0" wp14:anchorId="730BA68F" wp14:editId="2101C43F">
            <wp:extent cx="5943600" cy="1161167"/>
            <wp:effectExtent l="0" t="0" r="0" b="1270"/>
            <wp:docPr id="2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srcRect l="27500" t="50000" r="28750" b="36667"/>
                    <a:stretch>
                      <a:fillRect/>
                    </a:stretch>
                  </pic:blipFill>
                  <pic:spPr bwMode="auto">
                    <a:xfrm>
                      <a:off x="0" y="0"/>
                      <a:ext cx="5943600" cy="1161167"/>
                    </a:xfrm>
                    <a:prstGeom prst="rect">
                      <a:avLst/>
                    </a:prstGeom>
                    <a:noFill/>
                    <a:ln w="9525">
                      <a:noFill/>
                      <a:miter lim="800000"/>
                      <a:headEnd/>
                      <a:tailEnd/>
                    </a:ln>
                    <a:effectLst/>
                  </pic:spPr>
                </pic:pic>
              </a:graphicData>
            </a:graphic>
          </wp:inline>
        </w:drawing>
      </w:r>
    </w:p>
    <w:p w:rsidR="00602393" w:rsidRDefault="00602393" w:rsidP="00602393">
      <w:pPr>
        <w:autoSpaceDE w:val="0"/>
        <w:autoSpaceDN w:val="0"/>
        <w:adjustRightInd w:val="0"/>
        <w:spacing w:line="360" w:lineRule="auto"/>
        <w:jc w:val="both"/>
      </w:pPr>
    </w:p>
    <w:p w:rsidR="00602393" w:rsidRDefault="00602393" w:rsidP="00602393">
      <w:pPr>
        <w:autoSpaceDE w:val="0"/>
        <w:autoSpaceDN w:val="0"/>
        <w:adjustRightInd w:val="0"/>
        <w:spacing w:line="360" w:lineRule="auto"/>
        <w:jc w:val="both"/>
      </w:pPr>
      <w:r>
        <w:t>Prediction of Helical Content, s</w:t>
      </w:r>
      <w:r w:rsidR="007630EF">
        <w:t>trand and turn</w:t>
      </w:r>
      <w:r>
        <w:t xml:space="preserve"> content using CFSSP (Chou and Fasman secondary structure prediction server) at ExPAsy. </w:t>
      </w:r>
    </w:p>
    <w:p w:rsidR="00602393" w:rsidRDefault="00602393" w:rsidP="00602393">
      <w:pPr>
        <w:autoSpaceDE w:val="0"/>
        <w:autoSpaceDN w:val="0"/>
        <w:adjustRightInd w:val="0"/>
        <w:spacing w:line="360" w:lineRule="auto"/>
        <w:jc w:val="both"/>
      </w:pPr>
      <w:r>
        <w:rPr>
          <w:noProof/>
        </w:rPr>
        <w:drawing>
          <wp:inline distT="0" distB="0" distL="0" distR="0">
            <wp:extent cx="5943600" cy="774528"/>
            <wp:effectExtent l="0" t="0" r="0" b="0"/>
            <wp:docPr id="4" name="Picture 4" descr="C:\Users\HCL\Desktop\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esktop\grap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4528"/>
                    </a:xfrm>
                    <a:prstGeom prst="rect">
                      <a:avLst/>
                    </a:prstGeom>
                    <a:noFill/>
                    <a:ln>
                      <a:noFill/>
                    </a:ln>
                  </pic:spPr>
                </pic:pic>
              </a:graphicData>
            </a:graphic>
          </wp:inline>
        </w:drawing>
      </w:r>
    </w:p>
    <w:p w:rsidR="00602393" w:rsidRDefault="00602393" w:rsidP="00602393">
      <w:pPr>
        <w:autoSpaceDE w:val="0"/>
        <w:autoSpaceDN w:val="0"/>
        <w:adjustRightInd w:val="0"/>
        <w:spacing w:line="360" w:lineRule="auto"/>
        <w:jc w:val="both"/>
      </w:pPr>
      <w:r>
        <w:t>Helix= 46.6, S</w:t>
      </w:r>
      <w:r w:rsidR="007630EF">
        <w:t>trand= 41, Turns</w:t>
      </w:r>
      <w:r>
        <w:t>= 16.1</w:t>
      </w:r>
    </w:p>
    <w:p w:rsidR="009A048A" w:rsidRDefault="009A048A" w:rsidP="00602393">
      <w:pPr>
        <w:autoSpaceDE w:val="0"/>
        <w:autoSpaceDN w:val="0"/>
        <w:adjustRightInd w:val="0"/>
        <w:spacing w:line="360" w:lineRule="auto"/>
        <w:jc w:val="both"/>
      </w:pPr>
      <w:r>
        <w:t>All types of secondary structures found out using GOR method available at ExPAsy.</w:t>
      </w:r>
    </w:p>
    <w:p w:rsidR="009A048A" w:rsidRDefault="009A048A" w:rsidP="00602393">
      <w:pPr>
        <w:autoSpaceDE w:val="0"/>
        <w:autoSpaceDN w:val="0"/>
        <w:adjustRightInd w:val="0"/>
        <w:spacing w:line="360" w:lineRule="auto"/>
        <w:jc w:val="both"/>
      </w:pPr>
      <w:r>
        <w:rPr>
          <w:noProof/>
        </w:rPr>
        <w:drawing>
          <wp:inline distT="0" distB="0" distL="0" distR="0">
            <wp:extent cx="5943600" cy="742950"/>
            <wp:effectExtent l="0" t="0" r="0" b="0"/>
            <wp:docPr id="6" name="Picture 6" descr="C:\Users\HCL\Desktop\000bfad5797a.gor4.mpsa_st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L\Desktop\000bfad5797a.gor4.mpsa_stat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p>
    <w:p w:rsidR="00FA783C" w:rsidRDefault="00FA783C" w:rsidP="00602393">
      <w:pPr>
        <w:autoSpaceDE w:val="0"/>
        <w:autoSpaceDN w:val="0"/>
        <w:adjustRightInd w:val="0"/>
        <w:spacing w:line="360" w:lineRule="auto"/>
        <w:jc w:val="both"/>
        <w:rPr>
          <w:b/>
        </w:rPr>
      </w:pPr>
    </w:p>
    <w:p w:rsidR="00FA783C" w:rsidRDefault="00FA783C" w:rsidP="00602393">
      <w:pPr>
        <w:autoSpaceDE w:val="0"/>
        <w:autoSpaceDN w:val="0"/>
        <w:adjustRightInd w:val="0"/>
        <w:spacing w:line="360" w:lineRule="auto"/>
        <w:jc w:val="both"/>
        <w:rPr>
          <w:b/>
        </w:rPr>
      </w:pPr>
    </w:p>
    <w:p w:rsidR="00FA783C" w:rsidRDefault="00FA783C" w:rsidP="00602393">
      <w:pPr>
        <w:autoSpaceDE w:val="0"/>
        <w:autoSpaceDN w:val="0"/>
        <w:adjustRightInd w:val="0"/>
        <w:spacing w:line="360" w:lineRule="auto"/>
        <w:jc w:val="both"/>
        <w:rPr>
          <w:b/>
        </w:rPr>
      </w:pPr>
    </w:p>
    <w:p w:rsidR="00FA783C" w:rsidRDefault="00FA783C" w:rsidP="00602393">
      <w:pPr>
        <w:autoSpaceDE w:val="0"/>
        <w:autoSpaceDN w:val="0"/>
        <w:adjustRightInd w:val="0"/>
        <w:spacing w:line="360" w:lineRule="auto"/>
        <w:jc w:val="both"/>
        <w:rPr>
          <w:b/>
        </w:rPr>
      </w:pPr>
    </w:p>
    <w:p w:rsidR="00FA783C" w:rsidRDefault="00FA783C" w:rsidP="00602393">
      <w:pPr>
        <w:autoSpaceDE w:val="0"/>
        <w:autoSpaceDN w:val="0"/>
        <w:adjustRightInd w:val="0"/>
        <w:spacing w:line="360" w:lineRule="auto"/>
        <w:jc w:val="both"/>
        <w:rPr>
          <w:b/>
        </w:rPr>
      </w:pPr>
    </w:p>
    <w:p w:rsidR="00FA783C" w:rsidRDefault="00FA783C" w:rsidP="00602393">
      <w:pPr>
        <w:autoSpaceDE w:val="0"/>
        <w:autoSpaceDN w:val="0"/>
        <w:adjustRightInd w:val="0"/>
        <w:spacing w:line="360" w:lineRule="auto"/>
        <w:jc w:val="both"/>
        <w:rPr>
          <w:b/>
        </w:rPr>
      </w:pPr>
    </w:p>
    <w:p w:rsidR="00D36CD7" w:rsidRDefault="00D36CD7" w:rsidP="00602393">
      <w:pPr>
        <w:autoSpaceDE w:val="0"/>
        <w:autoSpaceDN w:val="0"/>
        <w:adjustRightInd w:val="0"/>
        <w:spacing w:line="360" w:lineRule="auto"/>
        <w:jc w:val="both"/>
        <w:rPr>
          <w:b/>
        </w:rPr>
      </w:pPr>
    </w:p>
    <w:p w:rsidR="00D36CD7" w:rsidRDefault="00D36CD7" w:rsidP="00602393">
      <w:pPr>
        <w:autoSpaceDE w:val="0"/>
        <w:autoSpaceDN w:val="0"/>
        <w:adjustRightInd w:val="0"/>
        <w:spacing w:line="360" w:lineRule="auto"/>
        <w:jc w:val="both"/>
        <w:rPr>
          <w:b/>
        </w:rPr>
      </w:pPr>
    </w:p>
    <w:p w:rsidR="00D36CD7" w:rsidRDefault="00D36CD7" w:rsidP="00602393">
      <w:pPr>
        <w:autoSpaceDE w:val="0"/>
        <w:autoSpaceDN w:val="0"/>
        <w:adjustRightInd w:val="0"/>
        <w:spacing w:line="360" w:lineRule="auto"/>
        <w:jc w:val="both"/>
        <w:rPr>
          <w:b/>
        </w:rPr>
      </w:pPr>
    </w:p>
    <w:p w:rsidR="00D36CD7" w:rsidRDefault="00D36CD7" w:rsidP="00602393">
      <w:pPr>
        <w:autoSpaceDE w:val="0"/>
        <w:autoSpaceDN w:val="0"/>
        <w:adjustRightInd w:val="0"/>
        <w:spacing w:line="360" w:lineRule="auto"/>
        <w:jc w:val="both"/>
        <w:rPr>
          <w:b/>
        </w:rPr>
      </w:pPr>
    </w:p>
    <w:p w:rsidR="00D36CD7" w:rsidRDefault="00D36CD7" w:rsidP="00602393">
      <w:pPr>
        <w:autoSpaceDE w:val="0"/>
        <w:autoSpaceDN w:val="0"/>
        <w:adjustRightInd w:val="0"/>
        <w:spacing w:line="360" w:lineRule="auto"/>
        <w:jc w:val="both"/>
        <w:rPr>
          <w:b/>
        </w:rPr>
      </w:pPr>
    </w:p>
    <w:p w:rsidR="00D36CD7" w:rsidRDefault="00D36CD7" w:rsidP="00602393">
      <w:pPr>
        <w:autoSpaceDE w:val="0"/>
        <w:autoSpaceDN w:val="0"/>
        <w:adjustRightInd w:val="0"/>
        <w:spacing w:line="360" w:lineRule="auto"/>
        <w:jc w:val="both"/>
        <w:rPr>
          <w:b/>
        </w:rPr>
      </w:pPr>
    </w:p>
    <w:p w:rsidR="00ED0640" w:rsidRDefault="00ED0640" w:rsidP="00602393">
      <w:pPr>
        <w:autoSpaceDE w:val="0"/>
        <w:autoSpaceDN w:val="0"/>
        <w:adjustRightInd w:val="0"/>
        <w:spacing w:line="360" w:lineRule="auto"/>
        <w:jc w:val="both"/>
      </w:pPr>
      <w:r w:rsidRPr="00ED0640">
        <w:rPr>
          <w:b/>
        </w:rPr>
        <w:lastRenderedPageBreak/>
        <w:t>GOR4</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1"/>
        <w:gridCol w:w="4392"/>
      </w:tblGrid>
      <w:tr w:rsidR="00ED0640" w:rsidTr="00ED0640">
        <w:trPr>
          <w:trHeight w:val="602"/>
        </w:trPr>
        <w:tc>
          <w:tcPr>
            <w:tcW w:w="4391" w:type="dxa"/>
          </w:tcPr>
          <w:p w:rsidR="00ED0640" w:rsidRDefault="00ED0640" w:rsidP="00ED0640">
            <w:pPr>
              <w:autoSpaceDE w:val="0"/>
              <w:autoSpaceDN w:val="0"/>
              <w:adjustRightInd w:val="0"/>
              <w:spacing w:line="360" w:lineRule="auto"/>
              <w:jc w:val="both"/>
            </w:pPr>
          </w:p>
          <w:p w:rsidR="00ED0640" w:rsidRDefault="00ED0640" w:rsidP="00ED0640">
            <w:pPr>
              <w:autoSpaceDE w:val="0"/>
              <w:autoSpaceDN w:val="0"/>
              <w:adjustRightInd w:val="0"/>
              <w:spacing w:line="360" w:lineRule="auto"/>
              <w:jc w:val="both"/>
            </w:pPr>
            <w:r>
              <w:t>Alpha Helix</w:t>
            </w:r>
          </w:p>
        </w:tc>
        <w:tc>
          <w:tcPr>
            <w:tcW w:w="4392" w:type="dxa"/>
          </w:tcPr>
          <w:p w:rsidR="00ED0640" w:rsidRDefault="00ED0640" w:rsidP="00ED0640">
            <w:pPr>
              <w:autoSpaceDE w:val="0"/>
              <w:autoSpaceDN w:val="0"/>
              <w:adjustRightInd w:val="0"/>
              <w:spacing w:line="360" w:lineRule="auto"/>
              <w:jc w:val="both"/>
            </w:pPr>
            <w:r>
              <w:t>89 is 23.86%</w:t>
            </w:r>
          </w:p>
        </w:tc>
      </w:tr>
      <w:tr w:rsidR="00ED0640" w:rsidTr="00D36CD7">
        <w:trPr>
          <w:trHeight w:val="308"/>
        </w:trPr>
        <w:tc>
          <w:tcPr>
            <w:tcW w:w="4391" w:type="dxa"/>
          </w:tcPr>
          <w:p w:rsidR="00ED0640" w:rsidRPr="00ED0640" w:rsidRDefault="00ED0640" w:rsidP="00ED0640">
            <w:pPr>
              <w:autoSpaceDE w:val="0"/>
              <w:autoSpaceDN w:val="0"/>
              <w:adjustRightInd w:val="0"/>
              <w:spacing w:line="360" w:lineRule="auto"/>
              <w:jc w:val="both"/>
            </w:pPr>
            <w:r>
              <w:t>3</w:t>
            </w:r>
            <w:r>
              <w:rPr>
                <w:vertAlign w:val="subscript"/>
              </w:rPr>
              <w:t xml:space="preserve">10 </w:t>
            </w:r>
            <w:r>
              <w:t>Helix</w:t>
            </w:r>
          </w:p>
        </w:tc>
        <w:tc>
          <w:tcPr>
            <w:tcW w:w="4392" w:type="dxa"/>
          </w:tcPr>
          <w:p w:rsidR="00ED0640" w:rsidRDefault="00ED0640" w:rsidP="00ED0640">
            <w:pPr>
              <w:autoSpaceDE w:val="0"/>
              <w:autoSpaceDN w:val="0"/>
              <w:adjustRightInd w:val="0"/>
              <w:spacing w:line="360" w:lineRule="auto"/>
              <w:jc w:val="both"/>
            </w:pPr>
            <w:r>
              <w:t>0 is 0.00%</w:t>
            </w:r>
          </w:p>
        </w:tc>
      </w:tr>
      <w:tr w:rsidR="00ED0640" w:rsidTr="00D36CD7">
        <w:trPr>
          <w:trHeight w:val="308"/>
        </w:trPr>
        <w:tc>
          <w:tcPr>
            <w:tcW w:w="4391" w:type="dxa"/>
          </w:tcPr>
          <w:p w:rsidR="00ED0640" w:rsidRDefault="00ED0640" w:rsidP="00ED0640">
            <w:pPr>
              <w:autoSpaceDE w:val="0"/>
              <w:autoSpaceDN w:val="0"/>
              <w:adjustRightInd w:val="0"/>
              <w:spacing w:line="360" w:lineRule="auto"/>
              <w:jc w:val="both"/>
            </w:pPr>
            <w:r>
              <w:t>Pi Helix</w:t>
            </w:r>
          </w:p>
        </w:tc>
        <w:tc>
          <w:tcPr>
            <w:tcW w:w="4392" w:type="dxa"/>
          </w:tcPr>
          <w:p w:rsidR="00ED0640" w:rsidRDefault="00ED0640" w:rsidP="00ED0640">
            <w:pPr>
              <w:autoSpaceDE w:val="0"/>
              <w:autoSpaceDN w:val="0"/>
              <w:adjustRightInd w:val="0"/>
              <w:spacing w:line="360" w:lineRule="auto"/>
              <w:jc w:val="both"/>
            </w:pPr>
            <w:r>
              <w:t>0 is 0.00%</w:t>
            </w:r>
          </w:p>
        </w:tc>
      </w:tr>
      <w:tr w:rsidR="00ED0640" w:rsidTr="00D36CD7">
        <w:trPr>
          <w:trHeight w:val="308"/>
        </w:trPr>
        <w:tc>
          <w:tcPr>
            <w:tcW w:w="4391" w:type="dxa"/>
          </w:tcPr>
          <w:p w:rsidR="00ED0640" w:rsidRDefault="00ED0640" w:rsidP="00ED0640">
            <w:pPr>
              <w:autoSpaceDE w:val="0"/>
              <w:autoSpaceDN w:val="0"/>
              <w:adjustRightInd w:val="0"/>
              <w:spacing w:line="360" w:lineRule="auto"/>
              <w:jc w:val="both"/>
            </w:pPr>
            <w:r>
              <w:t>Beta bridge</w:t>
            </w:r>
          </w:p>
        </w:tc>
        <w:tc>
          <w:tcPr>
            <w:tcW w:w="4392" w:type="dxa"/>
          </w:tcPr>
          <w:p w:rsidR="00ED0640" w:rsidRDefault="00ED0640" w:rsidP="00ED0640">
            <w:pPr>
              <w:autoSpaceDE w:val="0"/>
              <w:autoSpaceDN w:val="0"/>
              <w:adjustRightInd w:val="0"/>
              <w:spacing w:line="360" w:lineRule="auto"/>
              <w:jc w:val="both"/>
            </w:pPr>
            <w:r>
              <w:t>0 is 0.00%</w:t>
            </w:r>
          </w:p>
        </w:tc>
      </w:tr>
      <w:tr w:rsidR="00ED0640" w:rsidTr="00D36CD7">
        <w:trPr>
          <w:trHeight w:val="308"/>
        </w:trPr>
        <w:tc>
          <w:tcPr>
            <w:tcW w:w="4391" w:type="dxa"/>
          </w:tcPr>
          <w:p w:rsidR="00ED0640" w:rsidRDefault="00ED0640" w:rsidP="00ED0640">
            <w:pPr>
              <w:autoSpaceDE w:val="0"/>
              <w:autoSpaceDN w:val="0"/>
              <w:adjustRightInd w:val="0"/>
              <w:spacing w:line="360" w:lineRule="auto"/>
              <w:jc w:val="both"/>
            </w:pPr>
            <w:r>
              <w:t>Extended strand</w:t>
            </w:r>
          </w:p>
        </w:tc>
        <w:tc>
          <w:tcPr>
            <w:tcW w:w="4392" w:type="dxa"/>
          </w:tcPr>
          <w:p w:rsidR="00ED0640" w:rsidRDefault="00ED0640" w:rsidP="00ED0640">
            <w:pPr>
              <w:autoSpaceDE w:val="0"/>
              <w:autoSpaceDN w:val="0"/>
              <w:adjustRightInd w:val="0"/>
              <w:spacing w:line="360" w:lineRule="auto"/>
              <w:jc w:val="both"/>
            </w:pPr>
            <w:r>
              <w:t>62 is 16.62%</w:t>
            </w:r>
          </w:p>
        </w:tc>
      </w:tr>
      <w:tr w:rsidR="00ED0640" w:rsidTr="00D36CD7">
        <w:trPr>
          <w:trHeight w:val="308"/>
        </w:trPr>
        <w:tc>
          <w:tcPr>
            <w:tcW w:w="4391" w:type="dxa"/>
          </w:tcPr>
          <w:p w:rsidR="00ED0640" w:rsidRDefault="00ED0640" w:rsidP="00ED0640">
            <w:pPr>
              <w:autoSpaceDE w:val="0"/>
              <w:autoSpaceDN w:val="0"/>
              <w:adjustRightInd w:val="0"/>
              <w:spacing w:line="360" w:lineRule="auto"/>
              <w:jc w:val="both"/>
            </w:pPr>
            <w:r>
              <w:t>Beta Turn</w:t>
            </w:r>
          </w:p>
        </w:tc>
        <w:tc>
          <w:tcPr>
            <w:tcW w:w="4392" w:type="dxa"/>
          </w:tcPr>
          <w:p w:rsidR="00ED0640" w:rsidRDefault="00ED0640" w:rsidP="00ED0640">
            <w:pPr>
              <w:autoSpaceDE w:val="0"/>
              <w:autoSpaceDN w:val="0"/>
              <w:adjustRightInd w:val="0"/>
              <w:spacing w:line="360" w:lineRule="auto"/>
              <w:jc w:val="both"/>
            </w:pPr>
            <w:r>
              <w:t>0 is 0.00%</w:t>
            </w:r>
          </w:p>
        </w:tc>
      </w:tr>
      <w:tr w:rsidR="00ED0640" w:rsidTr="00D36CD7">
        <w:trPr>
          <w:trHeight w:val="308"/>
        </w:trPr>
        <w:tc>
          <w:tcPr>
            <w:tcW w:w="4391" w:type="dxa"/>
          </w:tcPr>
          <w:p w:rsidR="00ED0640" w:rsidRDefault="00ED0640" w:rsidP="00ED0640">
            <w:pPr>
              <w:autoSpaceDE w:val="0"/>
              <w:autoSpaceDN w:val="0"/>
              <w:adjustRightInd w:val="0"/>
              <w:spacing w:line="360" w:lineRule="auto"/>
              <w:jc w:val="both"/>
            </w:pPr>
            <w:r>
              <w:t>Bend Region</w:t>
            </w:r>
          </w:p>
        </w:tc>
        <w:tc>
          <w:tcPr>
            <w:tcW w:w="4392" w:type="dxa"/>
          </w:tcPr>
          <w:p w:rsidR="00ED0640" w:rsidRDefault="00ED0640" w:rsidP="00ED0640">
            <w:pPr>
              <w:autoSpaceDE w:val="0"/>
              <w:autoSpaceDN w:val="0"/>
              <w:adjustRightInd w:val="0"/>
              <w:spacing w:line="360" w:lineRule="auto"/>
              <w:jc w:val="both"/>
            </w:pPr>
            <w:r>
              <w:t>0 is 0.00%</w:t>
            </w:r>
          </w:p>
        </w:tc>
      </w:tr>
      <w:tr w:rsidR="00ED0640" w:rsidTr="00D36CD7">
        <w:trPr>
          <w:trHeight w:val="308"/>
        </w:trPr>
        <w:tc>
          <w:tcPr>
            <w:tcW w:w="4391" w:type="dxa"/>
          </w:tcPr>
          <w:p w:rsidR="00ED0640" w:rsidRDefault="00ED0640" w:rsidP="00ED0640">
            <w:pPr>
              <w:autoSpaceDE w:val="0"/>
              <w:autoSpaceDN w:val="0"/>
              <w:adjustRightInd w:val="0"/>
              <w:spacing w:line="360" w:lineRule="auto"/>
              <w:jc w:val="both"/>
            </w:pPr>
            <w:r>
              <w:t>Random Coil</w:t>
            </w:r>
          </w:p>
        </w:tc>
        <w:tc>
          <w:tcPr>
            <w:tcW w:w="4392" w:type="dxa"/>
          </w:tcPr>
          <w:p w:rsidR="00ED0640" w:rsidRDefault="00ED0640" w:rsidP="00ED0640">
            <w:pPr>
              <w:autoSpaceDE w:val="0"/>
              <w:autoSpaceDN w:val="0"/>
              <w:adjustRightInd w:val="0"/>
              <w:spacing w:line="360" w:lineRule="auto"/>
              <w:jc w:val="both"/>
            </w:pPr>
            <w:r>
              <w:t>222 is 59.52%</w:t>
            </w:r>
          </w:p>
        </w:tc>
      </w:tr>
      <w:tr w:rsidR="00ED0640" w:rsidTr="00D36CD7">
        <w:trPr>
          <w:trHeight w:val="308"/>
        </w:trPr>
        <w:tc>
          <w:tcPr>
            <w:tcW w:w="4391" w:type="dxa"/>
          </w:tcPr>
          <w:p w:rsidR="00ED0640" w:rsidRDefault="00ED0640" w:rsidP="00ED0640">
            <w:pPr>
              <w:autoSpaceDE w:val="0"/>
              <w:autoSpaceDN w:val="0"/>
              <w:adjustRightInd w:val="0"/>
              <w:spacing w:line="360" w:lineRule="auto"/>
              <w:jc w:val="both"/>
            </w:pPr>
            <w:r>
              <w:t>Ambiguous States</w:t>
            </w:r>
          </w:p>
        </w:tc>
        <w:tc>
          <w:tcPr>
            <w:tcW w:w="4392" w:type="dxa"/>
          </w:tcPr>
          <w:p w:rsidR="00ED0640" w:rsidRDefault="00ED0640" w:rsidP="00ED0640">
            <w:pPr>
              <w:autoSpaceDE w:val="0"/>
              <w:autoSpaceDN w:val="0"/>
              <w:adjustRightInd w:val="0"/>
              <w:spacing w:line="360" w:lineRule="auto"/>
              <w:jc w:val="both"/>
            </w:pPr>
            <w:r>
              <w:t>0 is 0.00%</w:t>
            </w:r>
          </w:p>
        </w:tc>
      </w:tr>
      <w:tr w:rsidR="00ED0640" w:rsidTr="00D36CD7">
        <w:trPr>
          <w:trHeight w:val="308"/>
        </w:trPr>
        <w:tc>
          <w:tcPr>
            <w:tcW w:w="4391" w:type="dxa"/>
          </w:tcPr>
          <w:p w:rsidR="00ED0640" w:rsidRDefault="00ED0640" w:rsidP="00ED0640">
            <w:pPr>
              <w:autoSpaceDE w:val="0"/>
              <w:autoSpaceDN w:val="0"/>
              <w:adjustRightInd w:val="0"/>
              <w:spacing w:line="360" w:lineRule="auto"/>
              <w:jc w:val="both"/>
            </w:pPr>
            <w:r>
              <w:t>Other States</w:t>
            </w:r>
          </w:p>
        </w:tc>
        <w:tc>
          <w:tcPr>
            <w:tcW w:w="4392" w:type="dxa"/>
          </w:tcPr>
          <w:p w:rsidR="00ED0640" w:rsidRDefault="00ED0640" w:rsidP="00ED0640">
            <w:pPr>
              <w:autoSpaceDE w:val="0"/>
              <w:autoSpaceDN w:val="0"/>
              <w:adjustRightInd w:val="0"/>
              <w:spacing w:line="360" w:lineRule="auto"/>
              <w:jc w:val="both"/>
            </w:pPr>
            <w:r>
              <w:t>0 is 0.00%</w:t>
            </w:r>
          </w:p>
        </w:tc>
      </w:tr>
    </w:tbl>
    <w:p w:rsidR="00FA783C" w:rsidRDefault="00FA783C" w:rsidP="00F54C5F">
      <w:pPr>
        <w:autoSpaceDE w:val="0"/>
        <w:autoSpaceDN w:val="0"/>
        <w:adjustRightInd w:val="0"/>
        <w:spacing w:line="360" w:lineRule="auto"/>
        <w:jc w:val="both"/>
      </w:pPr>
    </w:p>
    <w:p w:rsidR="00F50997" w:rsidRPr="00F50997" w:rsidRDefault="00F50997" w:rsidP="00F50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F50997">
        <w:rPr>
          <w:color w:val="222222"/>
        </w:rPr>
        <w:t>Protein structure prediction using SCRATCH Protein Predictor at ExPAsy-</w:t>
      </w:r>
    </w:p>
    <w:p w:rsidR="00F50997" w:rsidRPr="00F50997" w:rsidRDefault="00F50997" w:rsidP="00F50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r w:rsidRPr="00F50997">
        <w:rPr>
          <w:rFonts w:ascii="Courier New" w:hAnsi="Courier New" w:cs="Courier New"/>
          <w:color w:val="222222"/>
          <w:sz w:val="20"/>
          <w:szCs w:val="20"/>
        </w:rPr>
        <w:t>Amino Acids:</w:t>
      </w:r>
    </w:p>
    <w:p w:rsidR="00F50997" w:rsidRPr="00F50997" w:rsidRDefault="00F50997" w:rsidP="00F50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r w:rsidRPr="00F50997">
        <w:rPr>
          <w:rFonts w:ascii="Courier New" w:hAnsi="Courier New" w:cs="Courier New"/>
          <w:color w:val="222222"/>
          <w:sz w:val="20"/>
          <w:szCs w:val="20"/>
        </w:rPr>
        <w:t>MPRGWTALCLLSLLPSGFMSLDNNGTATPELPTQGTFSNVSTNVSYQETTTPSTLGSTSLHPVSQHGNEATTNITETTVKFTSTSVITSVYGNTNSSVQSQTSVISTVFTTPANVSTPETTLKPSLSPGNVSDLSTTSTSLATSPTKPYTSSSPILSDIKAEIKCSGIREVKLTQGICLEQNKTSSCAEFKKDRGEGLARVLCGEEQADADAGAQVCSLLLAQSEVRPQCLLLVLANRTEISSKLQLMKKHQSDLKKLGILDFTEQDVASHQSYSQKTLIALVTSGALLAVLGITGYFLMNRRSWSPTGERLGEDPYYTENGGGQGYSSGPGTSPEAQGKASVNRGAQKNGTGQATSRNGHSARQHVVADTEL</w:t>
      </w:r>
    </w:p>
    <w:p w:rsidR="00F50997" w:rsidRPr="00F50997" w:rsidRDefault="00F50997" w:rsidP="00F50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p>
    <w:p w:rsidR="00F50997" w:rsidRPr="00F50997" w:rsidRDefault="00F50997" w:rsidP="00F50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r w:rsidRPr="00F50997">
        <w:rPr>
          <w:rFonts w:ascii="Courier New" w:hAnsi="Courier New" w:cs="Courier New"/>
          <w:color w:val="222222"/>
          <w:sz w:val="20"/>
          <w:szCs w:val="20"/>
        </w:rPr>
        <w:t>Predicted Secondary Structure:</w:t>
      </w:r>
    </w:p>
    <w:p w:rsidR="00F50997" w:rsidRPr="00F50997" w:rsidRDefault="00F50997" w:rsidP="00F50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r w:rsidRPr="00F50997">
        <w:rPr>
          <w:rFonts w:ascii="Courier New" w:hAnsi="Courier New" w:cs="Courier New"/>
          <w:color w:val="222222"/>
          <w:sz w:val="20"/>
          <w:szCs w:val="20"/>
        </w:rPr>
        <w:t>CCCHHHHHHHHHHCCCCCEECCCCCCCCCCCCCCCCCCCCCCCCCCCECCCCCCCCCCCCCCCCCCCCCCCCCEEEEEEEEECCEEEECCCCCCCCCCCCCCEEEEEEEECCCCCCCCCEEECCCCCCCCCCCCCCCCCCCCCCCCCCCCCCCCCHHHCCCEEEECCCEEEEEHCCEEEECCCCCCHHHHCCCCCCCHHHHECCHHHCCCCCCHHHHHHHHHHHCCCHHHHHHHHHCHHHHHHHHHHHHHHHHHHHHCCCHHCCHHHHCCCCCCCHHHHHHHHHHHHHHHHHHHHHHHHECCCCCCCCCCCCCCCCCEECCCCCCCCCCCCCCCCHCCCCEEECCCCCCCCCCCCCCCCCCCCCCEEEECCCC</w:t>
      </w:r>
    </w:p>
    <w:p w:rsidR="00F50997" w:rsidRPr="00F50997" w:rsidRDefault="00F50997" w:rsidP="00F50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p>
    <w:p w:rsidR="00F50997" w:rsidRPr="00F50997" w:rsidRDefault="00F50997" w:rsidP="00F50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r w:rsidRPr="00F50997">
        <w:rPr>
          <w:rFonts w:ascii="Courier New" w:hAnsi="Courier New" w:cs="Courier New"/>
          <w:color w:val="222222"/>
          <w:sz w:val="20"/>
          <w:szCs w:val="20"/>
        </w:rPr>
        <w:t>Predicted Secondary Structure (8 Classes):</w:t>
      </w:r>
    </w:p>
    <w:p w:rsidR="00F50997" w:rsidRPr="00F50997" w:rsidRDefault="00F50997" w:rsidP="00F50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r w:rsidRPr="00F50997">
        <w:rPr>
          <w:rFonts w:ascii="Courier New" w:hAnsi="Courier New" w:cs="Courier New"/>
          <w:color w:val="222222"/>
          <w:sz w:val="20"/>
          <w:szCs w:val="20"/>
        </w:rPr>
        <w:t>CCCHHHHHHHHHHCTTTCEEECTTSCCCCCCCCCCCCCCCCCCCCEEECCCCCCCSCEEEEEECTTSCEEEEEEEEEEEEEEEEEEEEECCTCCCCEEEEEEEEEEEEEECCCCCCCCEEEECCCCCTTCCEECCCCCCEECCCTCCCCCCSCHHHHHHHHEEEETTHEEEEEHHHEEEEHCCCCCHHHHHHHTTHHHHEEEEHHHHCCHHTTHHHHHHHHHHHHHCHHHHHHHHHHHHHHHHHHHHHHHHHHHHHHHTCEECCHHHHHHHHHHCHHHHHHHHHHHHHHHHHHHHHHHHEECCCCCTTSCECTCCCEEEETTCCCCCCCSCTCCHHHTTCEEEETCCCTTCCCEEECTTSCCCEEEEEECCCC</w:t>
      </w:r>
    </w:p>
    <w:p w:rsidR="00F50997" w:rsidRPr="00F54C5F" w:rsidRDefault="00F50997" w:rsidP="00F54C5F">
      <w:pPr>
        <w:autoSpaceDE w:val="0"/>
        <w:autoSpaceDN w:val="0"/>
        <w:adjustRightInd w:val="0"/>
        <w:spacing w:line="360" w:lineRule="auto"/>
        <w:jc w:val="both"/>
      </w:pPr>
    </w:p>
    <w:p w:rsidR="00FA783C" w:rsidRDefault="00544411" w:rsidP="00F50997">
      <w:pPr>
        <w:autoSpaceDE w:val="0"/>
        <w:autoSpaceDN w:val="0"/>
        <w:adjustRightInd w:val="0"/>
        <w:spacing w:line="360" w:lineRule="auto"/>
        <w:jc w:val="both"/>
      </w:pPr>
      <w:r>
        <w:t xml:space="preserve">Of all tools used, conclusion comes out to be that the protein consists mostly of random coil regions and alpha helices. </w:t>
      </w:r>
    </w:p>
    <w:p w:rsidR="00544411" w:rsidRPr="00544411" w:rsidRDefault="00544411" w:rsidP="00544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r w:rsidRPr="00544411">
        <w:rPr>
          <w:rFonts w:ascii="Courier New" w:hAnsi="Courier New" w:cs="Courier New"/>
          <w:color w:val="222222"/>
          <w:sz w:val="20"/>
          <w:szCs w:val="20"/>
        </w:rPr>
        <w:t>Predicted Domains:</w:t>
      </w:r>
    </w:p>
    <w:p w:rsidR="00544411" w:rsidRPr="00544411" w:rsidRDefault="00544411" w:rsidP="00544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r w:rsidRPr="00544411">
        <w:rPr>
          <w:rFonts w:ascii="Courier New" w:hAnsi="Courier New" w:cs="Courier New"/>
          <w:color w:val="222222"/>
          <w:sz w:val="20"/>
          <w:szCs w:val="20"/>
        </w:rPr>
        <w:t>Domain 1: 1 - 136</w:t>
      </w:r>
    </w:p>
    <w:p w:rsidR="00544411" w:rsidRPr="00544411" w:rsidRDefault="00544411" w:rsidP="00544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22222"/>
          <w:sz w:val="20"/>
          <w:szCs w:val="20"/>
        </w:rPr>
      </w:pPr>
      <w:r w:rsidRPr="00544411">
        <w:rPr>
          <w:rFonts w:ascii="Courier New" w:hAnsi="Courier New" w:cs="Courier New"/>
          <w:color w:val="222222"/>
          <w:sz w:val="20"/>
          <w:szCs w:val="20"/>
        </w:rPr>
        <w:t>Domain 2: 137 - 373</w:t>
      </w:r>
    </w:p>
    <w:p w:rsidR="00544411" w:rsidRPr="00F50997" w:rsidRDefault="00544411" w:rsidP="00F50997">
      <w:pPr>
        <w:autoSpaceDE w:val="0"/>
        <w:autoSpaceDN w:val="0"/>
        <w:adjustRightInd w:val="0"/>
        <w:spacing w:line="360" w:lineRule="auto"/>
        <w:jc w:val="both"/>
      </w:pPr>
    </w:p>
    <w:p w:rsidR="00FA783C" w:rsidRDefault="00544411" w:rsidP="009621EA">
      <w:pPr>
        <w:autoSpaceDE w:val="0"/>
        <w:autoSpaceDN w:val="0"/>
        <w:adjustRightInd w:val="0"/>
        <w:spacing w:line="360" w:lineRule="auto"/>
        <w:jc w:val="both"/>
      </w:pPr>
      <w:r>
        <w:t>Predicted domains came</w:t>
      </w:r>
      <w:r w:rsidR="009621EA">
        <w:t xml:space="preserve"> out to be in the above regions.</w:t>
      </w:r>
    </w:p>
    <w:p w:rsidR="009E78AF" w:rsidRDefault="009E78AF" w:rsidP="009621EA">
      <w:pPr>
        <w:autoSpaceDE w:val="0"/>
        <w:autoSpaceDN w:val="0"/>
        <w:adjustRightInd w:val="0"/>
        <w:spacing w:line="360" w:lineRule="auto"/>
        <w:jc w:val="both"/>
      </w:pPr>
      <w:r w:rsidRPr="009E78AF">
        <w:rPr>
          <w:b/>
        </w:rPr>
        <w:lastRenderedPageBreak/>
        <w:t>Summary</w:t>
      </w:r>
      <w:r>
        <w:t>-</w:t>
      </w:r>
    </w:p>
    <w:p w:rsidR="00456456" w:rsidRDefault="00456456" w:rsidP="009621EA">
      <w:pPr>
        <w:autoSpaceDE w:val="0"/>
        <w:autoSpaceDN w:val="0"/>
        <w:adjustRightInd w:val="0"/>
        <w:spacing w:line="360" w:lineRule="auto"/>
        <w:jc w:val="both"/>
      </w:pPr>
      <w:r>
        <w:rPr>
          <w:noProof/>
        </w:rPr>
        <w:drawing>
          <wp:inline distT="0" distB="0" distL="0" distR="0">
            <wp:extent cx="5937434" cy="2479589"/>
            <wp:effectExtent l="0" t="0" r="0" b="0"/>
            <wp:docPr id="50" name="Picture 50" descr="C:\Users\HC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82164"/>
                    </a:xfrm>
                    <a:prstGeom prst="rect">
                      <a:avLst/>
                    </a:prstGeom>
                    <a:noFill/>
                    <a:ln>
                      <a:noFill/>
                    </a:ln>
                  </pic:spPr>
                </pic:pic>
              </a:graphicData>
            </a:graphic>
          </wp:inline>
        </w:drawing>
      </w:r>
    </w:p>
    <w:p w:rsidR="009E78AF" w:rsidRDefault="009E78AF" w:rsidP="009621EA">
      <w:pPr>
        <w:autoSpaceDE w:val="0"/>
        <w:autoSpaceDN w:val="0"/>
        <w:adjustRightInd w:val="0"/>
        <w:spacing w:line="360" w:lineRule="auto"/>
        <w:jc w:val="both"/>
      </w:pPr>
    </w:p>
    <w:p w:rsidR="009E78AF" w:rsidRDefault="009E78AF" w:rsidP="009621EA">
      <w:pPr>
        <w:autoSpaceDE w:val="0"/>
        <w:autoSpaceDN w:val="0"/>
        <w:adjustRightInd w:val="0"/>
        <w:spacing w:line="360" w:lineRule="auto"/>
        <w:jc w:val="both"/>
      </w:pPr>
      <w:r>
        <w:t>All the three methods gave near about similar results with major percentage of being alpha helix and random coil present in CD34 structure.</w:t>
      </w:r>
    </w:p>
    <w:p w:rsidR="009E78AF" w:rsidRDefault="009E78AF"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Default="00AB11A3" w:rsidP="009621EA">
      <w:pPr>
        <w:autoSpaceDE w:val="0"/>
        <w:autoSpaceDN w:val="0"/>
        <w:adjustRightInd w:val="0"/>
        <w:spacing w:line="360" w:lineRule="auto"/>
        <w:jc w:val="both"/>
      </w:pPr>
    </w:p>
    <w:p w:rsidR="00AB11A3" w:rsidRPr="009621EA" w:rsidRDefault="00AB11A3" w:rsidP="009621EA">
      <w:pPr>
        <w:autoSpaceDE w:val="0"/>
        <w:autoSpaceDN w:val="0"/>
        <w:adjustRightInd w:val="0"/>
        <w:spacing w:line="360" w:lineRule="auto"/>
        <w:jc w:val="both"/>
      </w:pPr>
    </w:p>
    <w:p w:rsidR="00290084" w:rsidRDefault="00290084" w:rsidP="00290084">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5E0F6B">
        <w:rPr>
          <w:rFonts w:ascii="Times New Roman" w:hAnsi="Times New Roman" w:cs="Times New Roman"/>
          <w:sz w:val="24"/>
          <w:szCs w:val="24"/>
        </w:rPr>
        <w:t>To find out motifs present in the sequence</w:t>
      </w:r>
      <w:r>
        <w:rPr>
          <w:rFonts w:ascii="Times New Roman" w:hAnsi="Times New Roman" w:cs="Times New Roman"/>
          <w:b/>
          <w:sz w:val="24"/>
          <w:szCs w:val="24"/>
        </w:rPr>
        <w:t xml:space="preserve">- </w:t>
      </w:r>
      <w:r w:rsidRPr="005E0F6B">
        <w:rPr>
          <w:rFonts w:ascii="Times New Roman" w:hAnsi="Times New Roman" w:cs="Times New Roman"/>
          <w:sz w:val="24"/>
          <w:szCs w:val="24"/>
        </w:rPr>
        <w:t>using MOTIF Scan</w:t>
      </w:r>
    </w:p>
    <w:tbl>
      <w:tblPr>
        <w:tblStyle w:val="TableGrid"/>
        <w:tblW w:w="0" w:type="auto"/>
        <w:tblLook w:val="04A0" w:firstRow="1" w:lastRow="0" w:firstColumn="1" w:lastColumn="0" w:noHBand="0" w:noVBand="1"/>
      </w:tblPr>
      <w:tblGrid>
        <w:gridCol w:w="4788"/>
        <w:gridCol w:w="4788"/>
      </w:tblGrid>
      <w:tr w:rsidR="00290084" w:rsidTr="007A071F">
        <w:tc>
          <w:tcPr>
            <w:tcW w:w="4788" w:type="dxa"/>
          </w:tcPr>
          <w:p w:rsidR="00290084" w:rsidRDefault="00290084" w:rsidP="007A071F">
            <w:pPr>
              <w:autoSpaceDE w:val="0"/>
              <w:autoSpaceDN w:val="0"/>
              <w:adjustRightInd w:val="0"/>
              <w:spacing w:line="360" w:lineRule="auto"/>
              <w:jc w:val="both"/>
              <w:rPr>
                <w:b/>
                <w:sz w:val="24"/>
                <w:szCs w:val="24"/>
              </w:rPr>
            </w:pPr>
            <w:r>
              <w:rPr>
                <w:b/>
                <w:sz w:val="24"/>
                <w:szCs w:val="24"/>
              </w:rPr>
              <w:t xml:space="preserve">Motifs </w:t>
            </w:r>
          </w:p>
        </w:tc>
        <w:tc>
          <w:tcPr>
            <w:tcW w:w="4788" w:type="dxa"/>
          </w:tcPr>
          <w:p w:rsidR="00290084" w:rsidRDefault="00290084" w:rsidP="007A071F">
            <w:pPr>
              <w:autoSpaceDE w:val="0"/>
              <w:autoSpaceDN w:val="0"/>
              <w:adjustRightInd w:val="0"/>
              <w:spacing w:line="360" w:lineRule="auto"/>
              <w:jc w:val="both"/>
              <w:rPr>
                <w:b/>
                <w:sz w:val="24"/>
                <w:szCs w:val="24"/>
              </w:rPr>
            </w:pPr>
            <w:r>
              <w:rPr>
                <w:b/>
                <w:sz w:val="24"/>
                <w:szCs w:val="24"/>
              </w:rPr>
              <w:t xml:space="preserve">Range </w:t>
            </w:r>
          </w:p>
        </w:tc>
      </w:tr>
      <w:tr w:rsidR="00290084" w:rsidTr="007A071F">
        <w:tc>
          <w:tcPr>
            <w:tcW w:w="4788" w:type="dxa"/>
          </w:tcPr>
          <w:p w:rsidR="00290084" w:rsidRDefault="00290084" w:rsidP="007A071F">
            <w:pPr>
              <w:autoSpaceDE w:val="0"/>
              <w:autoSpaceDN w:val="0"/>
              <w:adjustRightInd w:val="0"/>
              <w:spacing w:line="360" w:lineRule="auto"/>
              <w:jc w:val="both"/>
              <w:rPr>
                <w:b/>
                <w:sz w:val="24"/>
                <w:szCs w:val="24"/>
              </w:rPr>
            </w:pPr>
            <w:r>
              <w:rPr>
                <w:b/>
                <w:sz w:val="24"/>
                <w:szCs w:val="24"/>
              </w:rPr>
              <w:t>ASN_GLYCOSYLATION</w:t>
            </w:r>
          </w:p>
        </w:tc>
        <w:tc>
          <w:tcPr>
            <w:tcW w:w="4788" w:type="dxa"/>
          </w:tcPr>
          <w:p w:rsidR="00290084" w:rsidRPr="00706276" w:rsidRDefault="00290084" w:rsidP="00AB11A3">
            <w:pPr>
              <w:autoSpaceDE w:val="0"/>
              <w:autoSpaceDN w:val="0"/>
              <w:adjustRightInd w:val="0"/>
              <w:spacing w:line="276" w:lineRule="auto"/>
              <w:jc w:val="both"/>
              <w:rPr>
                <w:sz w:val="24"/>
                <w:szCs w:val="24"/>
              </w:rPr>
            </w:pPr>
            <w:r w:rsidRPr="00706276">
              <w:rPr>
                <w:sz w:val="24"/>
                <w:szCs w:val="24"/>
              </w:rPr>
              <w:t>24-27</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39-42</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43-46</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73-76</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95-98</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114-117</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130-133</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182-185</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237-240</w:t>
            </w:r>
          </w:p>
          <w:p w:rsidR="00290084" w:rsidRDefault="00290084" w:rsidP="00AB11A3">
            <w:pPr>
              <w:autoSpaceDE w:val="0"/>
              <w:autoSpaceDN w:val="0"/>
              <w:adjustRightInd w:val="0"/>
              <w:spacing w:line="276" w:lineRule="auto"/>
              <w:jc w:val="both"/>
              <w:rPr>
                <w:b/>
                <w:sz w:val="24"/>
                <w:szCs w:val="24"/>
              </w:rPr>
            </w:pPr>
            <w:r w:rsidRPr="00706276">
              <w:rPr>
                <w:sz w:val="24"/>
                <w:szCs w:val="24"/>
              </w:rPr>
              <w:t>350-353</w:t>
            </w:r>
          </w:p>
        </w:tc>
      </w:tr>
      <w:tr w:rsidR="00290084" w:rsidTr="007A071F">
        <w:tc>
          <w:tcPr>
            <w:tcW w:w="4788" w:type="dxa"/>
          </w:tcPr>
          <w:p w:rsidR="00290084" w:rsidRDefault="00290084" w:rsidP="007A071F">
            <w:pPr>
              <w:autoSpaceDE w:val="0"/>
              <w:autoSpaceDN w:val="0"/>
              <w:adjustRightInd w:val="0"/>
              <w:spacing w:line="360" w:lineRule="auto"/>
              <w:jc w:val="both"/>
              <w:rPr>
                <w:b/>
                <w:sz w:val="24"/>
                <w:szCs w:val="24"/>
              </w:rPr>
            </w:pPr>
            <w:r>
              <w:rPr>
                <w:b/>
                <w:sz w:val="24"/>
                <w:szCs w:val="24"/>
              </w:rPr>
              <w:t>CK2_PHOSPHO_SITE</w:t>
            </w:r>
          </w:p>
        </w:tc>
        <w:tc>
          <w:tcPr>
            <w:tcW w:w="4788" w:type="dxa"/>
          </w:tcPr>
          <w:p w:rsidR="00290084" w:rsidRPr="00706276" w:rsidRDefault="00290084" w:rsidP="00AB11A3">
            <w:pPr>
              <w:autoSpaceDE w:val="0"/>
              <w:autoSpaceDN w:val="0"/>
              <w:adjustRightInd w:val="0"/>
              <w:spacing w:line="276" w:lineRule="auto"/>
              <w:jc w:val="both"/>
              <w:rPr>
                <w:sz w:val="24"/>
                <w:szCs w:val="24"/>
              </w:rPr>
            </w:pPr>
            <w:r w:rsidRPr="00706276">
              <w:rPr>
                <w:sz w:val="24"/>
                <w:szCs w:val="24"/>
              </w:rPr>
              <w:t>45-48</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116-119</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186-189</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264-267</w:t>
            </w:r>
          </w:p>
          <w:p w:rsidR="00290084" w:rsidRDefault="00290084" w:rsidP="00AB11A3">
            <w:pPr>
              <w:autoSpaceDE w:val="0"/>
              <w:autoSpaceDN w:val="0"/>
              <w:adjustRightInd w:val="0"/>
              <w:spacing w:line="276" w:lineRule="auto"/>
              <w:jc w:val="both"/>
              <w:rPr>
                <w:b/>
                <w:sz w:val="24"/>
                <w:szCs w:val="24"/>
              </w:rPr>
            </w:pPr>
            <w:r w:rsidRPr="00706276">
              <w:rPr>
                <w:sz w:val="24"/>
                <w:szCs w:val="24"/>
              </w:rPr>
              <w:t>333-336</w:t>
            </w:r>
          </w:p>
        </w:tc>
      </w:tr>
      <w:tr w:rsidR="00290084" w:rsidTr="007A071F">
        <w:tc>
          <w:tcPr>
            <w:tcW w:w="4788" w:type="dxa"/>
          </w:tcPr>
          <w:p w:rsidR="00290084" w:rsidRDefault="00290084" w:rsidP="007A071F">
            <w:pPr>
              <w:autoSpaceDE w:val="0"/>
              <w:autoSpaceDN w:val="0"/>
              <w:adjustRightInd w:val="0"/>
              <w:spacing w:line="360" w:lineRule="auto"/>
              <w:jc w:val="both"/>
              <w:rPr>
                <w:b/>
                <w:sz w:val="24"/>
                <w:szCs w:val="24"/>
              </w:rPr>
            </w:pPr>
            <w:r>
              <w:rPr>
                <w:b/>
                <w:sz w:val="24"/>
                <w:szCs w:val="24"/>
              </w:rPr>
              <w:t>MYRISTYL</w:t>
            </w:r>
          </w:p>
        </w:tc>
        <w:tc>
          <w:tcPr>
            <w:tcW w:w="4788" w:type="dxa"/>
          </w:tcPr>
          <w:p w:rsidR="00290084" w:rsidRPr="00706276" w:rsidRDefault="00290084" w:rsidP="00AB11A3">
            <w:pPr>
              <w:autoSpaceDE w:val="0"/>
              <w:autoSpaceDN w:val="0"/>
              <w:adjustRightInd w:val="0"/>
              <w:spacing w:line="276" w:lineRule="auto"/>
              <w:jc w:val="both"/>
              <w:rPr>
                <w:sz w:val="24"/>
                <w:szCs w:val="24"/>
              </w:rPr>
            </w:pPr>
            <w:r w:rsidRPr="00706276">
              <w:rPr>
                <w:sz w:val="24"/>
                <w:szCs w:val="24"/>
              </w:rPr>
              <w:t>35-40</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67-72</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92-97</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213-218</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286-291</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322-327</w:t>
            </w:r>
          </w:p>
          <w:p w:rsidR="00290084" w:rsidRPr="00706276" w:rsidRDefault="00290084" w:rsidP="00AB11A3">
            <w:pPr>
              <w:autoSpaceDE w:val="0"/>
              <w:autoSpaceDN w:val="0"/>
              <w:adjustRightInd w:val="0"/>
              <w:spacing w:line="276" w:lineRule="auto"/>
              <w:jc w:val="both"/>
              <w:rPr>
                <w:sz w:val="24"/>
                <w:szCs w:val="24"/>
              </w:rPr>
            </w:pPr>
            <w:r w:rsidRPr="00706276">
              <w:rPr>
                <w:sz w:val="24"/>
                <w:szCs w:val="24"/>
              </w:rPr>
              <w:t>346-351</w:t>
            </w:r>
          </w:p>
          <w:p w:rsidR="00290084" w:rsidRDefault="00290084" w:rsidP="00AB11A3">
            <w:pPr>
              <w:autoSpaceDE w:val="0"/>
              <w:autoSpaceDN w:val="0"/>
              <w:adjustRightInd w:val="0"/>
              <w:spacing w:line="276" w:lineRule="auto"/>
              <w:jc w:val="both"/>
              <w:rPr>
                <w:b/>
                <w:sz w:val="24"/>
                <w:szCs w:val="24"/>
              </w:rPr>
            </w:pPr>
            <w:r w:rsidRPr="00706276">
              <w:rPr>
                <w:sz w:val="24"/>
                <w:szCs w:val="24"/>
              </w:rPr>
              <w:t>353-358</w:t>
            </w:r>
          </w:p>
        </w:tc>
      </w:tr>
      <w:tr w:rsidR="00290084" w:rsidTr="007A071F">
        <w:tc>
          <w:tcPr>
            <w:tcW w:w="4788" w:type="dxa"/>
          </w:tcPr>
          <w:p w:rsidR="00290084" w:rsidRDefault="00290084" w:rsidP="007A071F">
            <w:pPr>
              <w:autoSpaceDE w:val="0"/>
              <w:autoSpaceDN w:val="0"/>
              <w:adjustRightInd w:val="0"/>
              <w:spacing w:line="360" w:lineRule="auto"/>
              <w:jc w:val="both"/>
              <w:rPr>
                <w:b/>
                <w:sz w:val="24"/>
                <w:szCs w:val="24"/>
              </w:rPr>
            </w:pPr>
            <w:r>
              <w:rPr>
                <w:b/>
                <w:sz w:val="24"/>
                <w:szCs w:val="24"/>
              </w:rPr>
              <w:t>PKC_PHOSPHO_SITE</w:t>
            </w:r>
          </w:p>
        </w:tc>
        <w:tc>
          <w:tcPr>
            <w:tcW w:w="4788" w:type="dxa"/>
          </w:tcPr>
          <w:p w:rsidR="00290084" w:rsidRPr="009725B1" w:rsidRDefault="00290084" w:rsidP="00AB11A3">
            <w:pPr>
              <w:autoSpaceDE w:val="0"/>
              <w:autoSpaceDN w:val="0"/>
              <w:adjustRightInd w:val="0"/>
              <w:spacing w:line="276" w:lineRule="auto"/>
              <w:jc w:val="both"/>
              <w:rPr>
                <w:sz w:val="24"/>
                <w:szCs w:val="24"/>
              </w:rPr>
            </w:pPr>
            <w:r w:rsidRPr="009725B1">
              <w:rPr>
                <w:sz w:val="24"/>
                <w:szCs w:val="24"/>
              </w:rPr>
              <w:t>78-80</w:t>
            </w:r>
          </w:p>
          <w:p w:rsidR="00290084" w:rsidRPr="009725B1" w:rsidRDefault="00290084" w:rsidP="00AB11A3">
            <w:pPr>
              <w:autoSpaceDE w:val="0"/>
              <w:autoSpaceDN w:val="0"/>
              <w:adjustRightInd w:val="0"/>
              <w:spacing w:line="276" w:lineRule="auto"/>
              <w:jc w:val="both"/>
              <w:rPr>
                <w:sz w:val="24"/>
                <w:szCs w:val="24"/>
              </w:rPr>
            </w:pPr>
            <w:r w:rsidRPr="009725B1">
              <w:rPr>
                <w:sz w:val="24"/>
                <w:szCs w:val="24"/>
              </w:rPr>
              <w:t>121-123</w:t>
            </w:r>
          </w:p>
          <w:p w:rsidR="00290084" w:rsidRPr="009725B1" w:rsidRDefault="00290084" w:rsidP="00AB11A3">
            <w:pPr>
              <w:autoSpaceDE w:val="0"/>
              <w:autoSpaceDN w:val="0"/>
              <w:adjustRightInd w:val="0"/>
              <w:spacing w:line="276" w:lineRule="auto"/>
              <w:jc w:val="both"/>
              <w:rPr>
                <w:sz w:val="24"/>
                <w:szCs w:val="24"/>
              </w:rPr>
            </w:pPr>
            <w:r w:rsidRPr="009725B1">
              <w:rPr>
                <w:sz w:val="24"/>
                <w:szCs w:val="24"/>
              </w:rPr>
              <w:t>242-244</w:t>
            </w:r>
          </w:p>
          <w:p w:rsidR="00290084" w:rsidRPr="009725B1" w:rsidRDefault="00290084" w:rsidP="00AB11A3">
            <w:pPr>
              <w:autoSpaceDE w:val="0"/>
              <w:autoSpaceDN w:val="0"/>
              <w:adjustRightInd w:val="0"/>
              <w:spacing w:line="276" w:lineRule="auto"/>
              <w:jc w:val="both"/>
              <w:rPr>
                <w:sz w:val="24"/>
                <w:szCs w:val="24"/>
              </w:rPr>
            </w:pPr>
            <w:r w:rsidRPr="009725B1">
              <w:rPr>
                <w:sz w:val="24"/>
                <w:szCs w:val="24"/>
              </w:rPr>
              <w:t>275-277</w:t>
            </w:r>
          </w:p>
          <w:p w:rsidR="00290084" w:rsidRPr="009725B1" w:rsidRDefault="00290084" w:rsidP="00AB11A3">
            <w:pPr>
              <w:autoSpaceDE w:val="0"/>
              <w:autoSpaceDN w:val="0"/>
              <w:adjustRightInd w:val="0"/>
              <w:spacing w:line="276" w:lineRule="auto"/>
              <w:jc w:val="both"/>
              <w:rPr>
                <w:sz w:val="24"/>
                <w:szCs w:val="24"/>
              </w:rPr>
            </w:pPr>
            <w:r w:rsidRPr="009725B1">
              <w:rPr>
                <w:sz w:val="24"/>
                <w:szCs w:val="24"/>
              </w:rPr>
              <w:t>356-358</w:t>
            </w:r>
          </w:p>
          <w:p w:rsidR="00290084" w:rsidRDefault="00290084" w:rsidP="00AB11A3">
            <w:pPr>
              <w:autoSpaceDE w:val="0"/>
              <w:autoSpaceDN w:val="0"/>
              <w:adjustRightInd w:val="0"/>
              <w:spacing w:line="276" w:lineRule="auto"/>
              <w:jc w:val="both"/>
              <w:rPr>
                <w:b/>
                <w:sz w:val="24"/>
                <w:szCs w:val="24"/>
              </w:rPr>
            </w:pPr>
            <w:r w:rsidRPr="009725B1">
              <w:rPr>
                <w:sz w:val="24"/>
                <w:szCs w:val="24"/>
              </w:rPr>
              <w:t>362-364</w:t>
            </w:r>
          </w:p>
        </w:tc>
      </w:tr>
      <w:tr w:rsidR="00290084" w:rsidTr="007A071F">
        <w:tc>
          <w:tcPr>
            <w:tcW w:w="4788" w:type="dxa"/>
          </w:tcPr>
          <w:p w:rsidR="00290084" w:rsidRDefault="00290084" w:rsidP="007A071F">
            <w:pPr>
              <w:autoSpaceDE w:val="0"/>
              <w:autoSpaceDN w:val="0"/>
              <w:adjustRightInd w:val="0"/>
              <w:spacing w:line="360" w:lineRule="auto"/>
              <w:jc w:val="both"/>
              <w:rPr>
                <w:b/>
                <w:sz w:val="24"/>
                <w:szCs w:val="24"/>
              </w:rPr>
            </w:pPr>
            <w:r>
              <w:rPr>
                <w:b/>
                <w:sz w:val="24"/>
                <w:szCs w:val="24"/>
              </w:rPr>
              <w:t>TYR_PHOSPHO_SITE</w:t>
            </w:r>
          </w:p>
        </w:tc>
        <w:tc>
          <w:tcPr>
            <w:tcW w:w="4788" w:type="dxa"/>
          </w:tcPr>
          <w:p w:rsidR="00290084" w:rsidRPr="009725B1" w:rsidRDefault="00290084" w:rsidP="00AB11A3">
            <w:pPr>
              <w:autoSpaceDE w:val="0"/>
              <w:autoSpaceDN w:val="0"/>
              <w:adjustRightInd w:val="0"/>
              <w:spacing w:line="276" w:lineRule="auto"/>
              <w:jc w:val="both"/>
              <w:rPr>
                <w:sz w:val="24"/>
                <w:szCs w:val="24"/>
              </w:rPr>
            </w:pPr>
            <w:r w:rsidRPr="009725B1">
              <w:rPr>
                <w:sz w:val="24"/>
                <w:szCs w:val="24"/>
              </w:rPr>
              <w:t>311-318</w:t>
            </w:r>
          </w:p>
        </w:tc>
      </w:tr>
      <w:tr w:rsidR="00290084" w:rsidTr="007A071F">
        <w:tc>
          <w:tcPr>
            <w:tcW w:w="4788" w:type="dxa"/>
          </w:tcPr>
          <w:p w:rsidR="00290084" w:rsidRDefault="00290084" w:rsidP="007A071F">
            <w:pPr>
              <w:autoSpaceDE w:val="0"/>
              <w:autoSpaceDN w:val="0"/>
              <w:adjustRightInd w:val="0"/>
              <w:spacing w:line="360" w:lineRule="auto"/>
              <w:jc w:val="both"/>
              <w:rPr>
                <w:b/>
                <w:sz w:val="24"/>
                <w:szCs w:val="24"/>
              </w:rPr>
            </w:pPr>
            <w:r>
              <w:rPr>
                <w:b/>
                <w:sz w:val="24"/>
                <w:szCs w:val="24"/>
              </w:rPr>
              <w:t>CD34_antigen</w:t>
            </w:r>
          </w:p>
        </w:tc>
        <w:tc>
          <w:tcPr>
            <w:tcW w:w="4788" w:type="dxa"/>
          </w:tcPr>
          <w:p w:rsidR="00290084" w:rsidRPr="009725B1" w:rsidRDefault="00290084" w:rsidP="00AB11A3">
            <w:pPr>
              <w:autoSpaceDE w:val="0"/>
              <w:autoSpaceDN w:val="0"/>
              <w:adjustRightInd w:val="0"/>
              <w:spacing w:line="276" w:lineRule="auto"/>
              <w:jc w:val="both"/>
              <w:rPr>
                <w:sz w:val="24"/>
                <w:szCs w:val="24"/>
              </w:rPr>
            </w:pPr>
            <w:r>
              <w:rPr>
                <w:sz w:val="24"/>
                <w:szCs w:val="24"/>
              </w:rPr>
              <w:t>178-373</w:t>
            </w:r>
          </w:p>
        </w:tc>
      </w:tr>
    </w:tbl>
    <w:p w:rsidR="00290084" w:rsidRPr="00345336" w:rsidRDefault="00290084" w:rsidP="00290084">
      <w:pPr>
        <w:autoSpaceDE w:val="0"/>
        <w:autoSpaceDN w:val="0"/>
        <w:adjustRightInd w:val="0"/>
        <w:spacing w:line="360" w:lineRule="auto"/>
        <w:jc w:val="both"/>
      </w:pPr>
    </w:p>
    <w:p w:rsidR="00290084" w:rsidRDefault="00290084" w:rsidP="009621EA">
      <w:pPr>
        <w:spacing w:line="360" w:lineRule="auto"/>
        <w:rPr>
          <w:sz w:val="28"/>
          <w:szCs w:val="28"/>
        </w:rPr>
      </w:pPr>
    </w:p>
    <w:p w:rsidR="00BA3784" w:rsidRDefault="00BA3784" w:rsidP="009621EA">
      <w:pPr>
        <w:spacing w:line="360" w:lineRule="auto"/>
        <w:rPr>
          <w:sz w:val="28"/>
          <w:szCs w:val="28"/>
        </w:rPr>
      </w:pPr>
    </w:p>
    <w:p w:rsidR="00BA3784" w:rsidRPr="009621EA" w:rsidRDefault="00BA3784" w:rsidP="009621EA">
      <w:pPr>
        <w:spacing w:line="360" w:lineRule="auto"/>
        <w:rPr>
          <w:sz w:val="28"/>
          <w:szCs w:val="28"/>
        </w:rPr>
      </w:pPr>
    </w:p>
    <w:p w:rsidR="00290084" w:rsidRPr="00B31D0F" w:rsidRDefault="00290084" w:rsidP="00290084">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b/>
          <w:sz w:val="24"/>
          <w:szCs w:val="24"/>
        </w:rPr>
        <w:t>OBJECTIVE- To find out molecular structure of CD34 gene</w:t>
      </w:r>
    </w:p>
    <w:p w:rsidR="00290084" w:rsidRPr="00A0768C" w:rsidRDefault="00290084" w:rsidP="00290084">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A0768C">
        <w:rPr>
          <w:rFonts w:ascii="Times New Roman" w:hAnsi="Times New Roman" w:cs="Times New Roman"/>
          <w:b/>
          <w:sz w:val="24"/>
          <w:szCs w:val="24"/>
        </w:rPr>
        <w:t xml:space="preserve">To find out nucleic acid composition of CD34. (using word count at Mobyle@pasteur portal) </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Located on chromosome no. 1q32 consists of 24801 nucleotides. Composition is as follows-</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T</w:t>
      </w:r>
      <w:r w:rsidRPr="00A0768C">
        <w:rPr>
          <w:rFonts w:ascii="Times New Roman" w:hAnsi="Times New Roman" w:cs="Times New Roman"/>
          <w:sz w:val="24"/>
          <w:szCs w:val="24"/>
        </w:rPr>
        <w:tab/>
        <w:t>7044</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A</w:t>
      </w:r>
      <w:r w:rsidRPr="00A0768C">
        <w:rPr>
          <w:rFonts w:ascii="Times New Roman" w:hAnsi="Times New Roman" w:cs="Times New Roman"/>
          <w:sz w:val="24"/>
          <w:szCs w:val="24"/>
        </w:rPr>
        <w:tab/>
        <w:t>6405</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C</w:t>
      </w:r>
      <w:r w:rsidRPr="00A0768C">
        <w:rPr>
          <w:rFonts w:ascii="Times New Roman" w:hAnsi="Times New Roman" w:cs="Times New Roman"/>
          <w:sz w:val="24"/>
          <w:szCs w:val="24"/>
        </w:rPr>
        <w:tab/>
        <w:t>5709</w:t>
      </w:r>
    </w:p>
    <w:p w:rsidR="00290084"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A0768C">
        <w:rPr>
          <w:rFonts w:ascii="Times New Roman" w:hAnsi="Times New Roman" w:cs="Times New Roman"/>
          <w:sz w:val="24"/>
          <w:szCs w:val="24"/>
        </w:rPr>
        <w:t>G</w:t>
      </w:r>
      <w:r w:rsidRPr="00A0768C">
        <w:rPr>
          <w:rFonts w:ascii="Times New Roman" w:hAnsi="Times New Roman" w:cs="Times New Roman"/>
          <w:sz w:val="24"/>
          <w:szCs w:val="24"/>
        </w:rPr>
        <w:tab/>
        <w:t>5643</w:t>
      </w:r>
    </w:p>
    <w:p w:rsidR="00290084" w:rsidRPr="00A0768C" w:rsidRDefault="00290084" w:rsidP="00290084">
      <w:pPr>
        <w:pStyle w:val="ListParagraph"/>
        <w:autoSpaceDE w:val="0"/>
        <w:autoSpaceDN w:val="0"/>
        <w:adjustRightInd w:val="0"/>
        <w:spacing w:after="0" w:line="360" w:lineRule="auto"/>
        <w:ind w:left="1080"/>
        <w:jc w:val="both"/>
        <w:rPr>
          <w:rFonts w:ascii="Times New Roman" w:hAnsi="Times New Roman" w:cs="Times New Roman"/>
          <w:sz w:val="24"/>
          <w:szCs w:val="24"/>
        </w:rPr>
      </w:pPr>
    </w:p>
    <w:p w:rsidR="00290084" w:rsidRPr="00B31D0F" w:rsidRDefault="00290084" w:rsidP="00290084">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B31D0F">
        <w:rPr>
          <w:rFonts w:ascii="Times New Roman" w:hAnsi="Times New Roman" w:cs="Times New Roman"/>
          <w:sz w:val="24"/>
          <w:szCs w:val="24"/>
        </w:rPr>
        <w:t>To predict secondary structure of the nucleotide sequence.</w:t>
      </w:r>
    </w:p>
    <w:p w:rsidR="00290084" w:rsidRDefault="00290084" w:rsidP="00290084">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Inverted repeats using E</w:t>
      </w:r>
      <w:r w:rsidRPr="00180DC8">
        <w:rPr>
          <w:rFonts w:ascii="Times New Roman" w:hAnsi="Times New Roman" w:cs="Times New Roman"/>
          <w:b/>
          <w:sz w:val="24"/>
          <w:szCs w:val="24"/>
        </w:rPr>
        <w:t>inverted at Mobyle@pasteur portal</w:t>
      </w:r>
      <w:r>
        <w:rPr>
          <w:rFonts w:ascii="Times New Roman" w:hAnsi="Times New Roman" w:cs="Times New Roman"/>
          <w:sz w:val="24"/>
          <w:szCs w:val="24"/>
        </w:rPr>
        <w:t>.</w:t>
      </w:r>
    </w:p>
    <w:p w:rsidR="00290084" w:rsidRDefault="00290084" w:rsidP="00290084">
      <w:pPr>
        <w:autoSpaceDE w:val="0"/>
        <w:autoSpaceDN w:val="0"/>
        <w:adjustRightInd w:val="0"/>
        <w:spacing w:line="360" w:lineRule="auto"/>
        <w:ind w:left="720"/>
        <w:jc w:val="both"/>
        <w:rPr>
          <w:b/>
        </w:rPr>
      </w:pPr>
      <w:r w:rsidRPr="00180DC8">
        <w:rPr>
          <w:b/>
        </w:rPr>
        <w:t>4475</w:t>
      </w:r>
      <w:r>
        <w:t>atttatttatttatttatttgagaaga</w:t>
      </w:r>
      <w:r w:rsidRPr="00180DC8">
        <w:t>agtttctctcttgttgctcaggctggagtacaatggtgtgatctcggatcaccgcaacctctgcctcccaggttcaagcagttctccttcctcagcctcctaagtagctgggattacaggcatgcgccaccatgcccagctaa-ttttgtatttttagtagagacgggttttctctatattggtcaggctggtctcgaactcctgacttcagatgatccacccacatcggcctcccaaaatgttgggattacaggcgtgagccatggtgtctggcc</w:t>
      </w:r>
      <w:r w:rsidRPr="00180DC8">
        <w:rPr>
          <w:b/>
        </w:rPr>
        <w:t>4776</w:t>
      </w:r>
    </w:p>
    <w:p w:rsidR="00290084" w:rsidRDefault="00290084" w:rsidP="004B60ED">
      <w:pPr>
        <w:autoSpaceDE w:val="0"/>
        <w:autoSpaceDN w:val="0"/>
        <w:adjustRightInd w:val="0"/>
        <w:spacing w:line="360" w:lineRule="auto"/>
        <w:ind w:left="720"/>
        <w:jc w:val="both"/>
        <w:rPr>
          <w:b/>
        </w:rPr>
      </w:pPr>
      <w:r w:rsidRPr="00180DC8">
        <w:rPr>
          <w:b/>
        </w:rPr>
        <w:t>6206</w:t>
      </w:r>
      <w:r w:rsidRPr="00180DC8">
        <w:t>taaggaa</w:t>
      </w:r>
      <w:r>
        <w:t>agaaagaaaaaaagaactctgtcagagtgag</w:t>
      </w:r>
      <w:r w:rsidRPr="00180DC8">
        <w:t>acaacgggtccgacctcacgtcaccgtgctagaaccgaccgacgttggtgacggagggtccaagttctgtaagaggacggagtcggagggttcatcgactctgatgtccgtacacggtggtacgggccgattaaaaacataaaaatcatctctgccccaaatcggtataaccggttcgaccagagtttgaggactggagtccactagacggacggagccggagggcttcacgac</w:t>
      </w:r>
      <w:r>
        <w:t>cctaacgtccgtactcggtggcacgcaccgg</w:t>
      </w:r>
      <w:r w:rsidRPr="00180DC8">
        <w:rPr>
          <w:b/>
        </w:rPr>
        <w:t>5904</w:t>
      </w:r>
    </w:p>
    <w:p w:rsidR="002345AD" w:rsidRDefault="002345AD" w:rsidP="004B60ED">
      <w:pPr>
        <w:autoSpaceDE w:val="0"/>
        <w:autoSpaceDN w:val="0"/>
        <w:adjustRightInd w:val="0"/>
        <w:spacing w:line="360" w:lineRule="auto"/>
        <w:ind w:left="720"/>
        <w:jc w:val="both"/>
        <w:rPr>
          <w:b/>
        </w:rPr>
      </w:pPr>
    </w:p>
    <w:p w:rsidR="002345AD" w:rsidRDefault="002345AD" w:rsidP="004B60ED">
      <w:pPr>
        <w:autoSpaceDE w:val="0"/>
        <w:autoSpaceDN w:val="0"/>
        <w:adjustRightInd w:val="0"/>
        <w:spacing w:line="360" w:lineRule="auto"/>
        <w:ind w:left="720"/>
        <w:jc w:val="both"/>
        <w:rPr>
          <w:b/>
        </w:rPr>
      </w:pPr>
    </w:p>
    <w:p w:rsidR="002345AD" w:rsidRDefault="002345AD" w:rsidP="004B60ED">
      <w:pPr>
        <w:autoSpaceDE w:val="0"/>
        <w:autoSpaceDN w:val="0"/>
        <w:adjustRightInd w:val="0"/>
        <w:spacing w:line="360" w:lineRule="auto"/>
        <w:ind w:left="720"/>
        <w:jc w:val="both"/>
        <w:rPr>
          <w:b/>
        </w:rPr>
      </w:pPr>
    </w:p>
    <w:p w:rsidR="002345AD" w:rsidRDefault="002345AD" w:rsidP="004B60ED">
      <w:pPr>
        <w:autoSpaceDE w:val="0"/>
        <w:autoSpaceDN w:val="0"/>
        <w:adjustRightInd w:val="0"/>
        <w:spacing w:line="360" w:lineRule="auto"/>
        <w:ind w:left="720"/>
        <w:jc w:val="both"/>
        <w:rPr>
          <w:b/>
        </w:rPr>
      </w:pPr>
    </w:p>
    <w:p w:rsidR="002345AD" w:rsidRDefault="002345AD" w:rsidP="004B60ED">
      <w:pPr>
        <w:autoSpaceDE w:val="0"/>
        <w:autoSpaceDN w:val="0"/>
        <w:adjustRightInd w:val="0"/>
        <w:spacing w:line="360" w:lineRule="auto"/>
        <w:ind w:left="720"/>
        <w:jc w:val="both"/>
        <w:rPr>
          <w:b/>
        </w:rPr>
      </w:pPr>
    </w:p>
    <w:p w:rsidR="002345AD" w:rsidRDefault="002345AD" w:rsidP="004B60ED">
      <w:pPr>
        <w:autoSpaceDE w:val="0"/>
        <w:autoSpaceDN w:val="0"/>
        <w:adjustRightInd w:val="0"/>
        <w:spacing w:line="360" w:lineRule="auto"/>
        <w:ind w:left="720"/>
        <w:jc w:val="both"/>
        <w:rPr>
          <w:b/>
        </w:rPr>
      </w:pPr>
    </w:p>
    <w:p w:rsidR="00BA3784" w:rsidRDefault="00BA3784" w:rsidP="004B60ED">
      <w:pPr>
        <w:autoSpaceDE w:val="0"/>
        <w:autoSpaceDN w:val="0"/>
        <w:adjustRightInd w:val="0"/>
        <w:spacing w:line="360" w:lineRule="auto"/>
        <w:ind w:left="720"/>
        <w:jc w:val="both"/>
      </w:pPr>
    </w:p>
    <w:p w:rsidR="00BA3784" w:rsidRDefault="00BA3784" w:rsidP="004B60ED">
      <w:pPr>
        <w:autoSpaceDE w:val="0"/>
        <w:autoSpaceDN w:val="0"/>
        <w:adjustRightInd w:val="0"/>
        <w:spacing w:line="360" w:lineRule="auto"/>
        <w:ind w:left="720"/>
        <w:jc w:val="both"/>
      </w:pPr>
    </w:p>
    <w:p w:rsidR="00BA3784" w:rsidRDefault="00BA3784" w:rsidP="004B60ED">
      <w:pPr>
        <w:autoSpaceDE w:val="0"/>
        <w:autoSpaceDN w:val="0"/>
        <w:adjustRightInd w:val="0"/>
        <w:spacing w:line="360" w:lineRule="auto"/>
        <w:ind w:left="720"/>
        <w:jc w:val="both"/>
      </w:pPr>
    </w:p>
    <w:p w:rsidR="00BA3784" w:rsidRDefault="00BA3784" w:rsidP="004B60ED">
      <w:pPr>
        <w:autoSpaceDE w:val="0"/>
        <w:autoSpaceDN w:val="0"/>
        <w:adjustRightInd w:val="0"/>
        <w:spacing w:line="360" w:lineRule="auto"/>
        <w:ind w:left="720"/>
        <w:jc w:val="both"/>
      </w:pPr>
    </w:p>
    <w:p w:rsidR="00290084" w:rsidRDefault="00290084" w:rsidP="004B60ED">
      <w:pPr>
        <w:autoSpaceDE w:val="0"/>
        <w:autoSpaceDN w:val="0"/>
        <w:adjustRightInd w:val="0"/>
        <w:spacing w:line="360" w:lineRule="auto"/>
        <w:ind w:left="720"/>
        <w:jc w:val="both"/>
      </w:pPr>
      <w:r w:rsidRPr="00180DC8">
        <w:t xml:space="preserve"> </w:t>
      </w:r>
    </w:p>
    <w:p w:rsidR="00290084" w:rsidRDefault="00290084" w:rsidP="00290084">
      <w:pPr>
        <w:pStyle w:val="ListParagraph"/>
        <w:numPr>
          <w:ilvl w:val="0"/>
          <w:numId w:val="27"/>
        </w:numPr>
        <w:spacing w:line="360" w:lineRule="auto"/>
        <w:rPr>
          <w:rFonts w:ascii="Times New Roman" w:hAnsi="Times New Roman" w:cs="Times New Roman"/>
          <w:b/>
          <w:sz w:val="24"/>
          <w:szCs w:val="24"/>
        </w:rPr>
      </w:pPr>
      <w:r w:rsidRPr="00B31D0F">
        <w:rPr>
          <w:rFonts w:ascii="Times New Roman" w:hAnsi="Times New Roman" w:cs="Times New Roman"/>
          <w:b/>
          <w:sz w:val="24"/>
          <w:szCs w:val="24"/>
        </w:rPr>
        <w:t>To find motifs in a DNA sequence</w:t>
      </w:r>
    </w:p>
    <w:tbl>
      <w:tblPr>
        <w:tblStyle w:val="TableGrid"/>
        <w:tblW w:w="0" w:type="auto"/>
        <w:tblLook w:val="04A0" w:firstRow="1" w:lastRow="0" w:firstColumn="1" w:lastColumn="0" w:noHBand="0" w:noVBand="1"/>
      </w:tblPr>
      <w:tblGrid>
        <w:gridCol w:w="2394"/>
        <w:gridCol w:w="2394"/>
        <w:gridCol w:w="2394"/>
        <w:gridCol w:w="2394"/>
      </w:tblGrid>
      <w:tr w:rsidR="00290084" w:rsidTr="007A071F">
        <w:trPr>
          <w:trHeight w:val="656"/>
        </w:trPr>
        <w:tc>
          <w:tcPr>
            <w:tcW w:w="2394" w:type="dxa"/>
          </w:tcPr>
          <w:p w:rsidR="00290084" w:rsidRPr="00F05507" w:rsidRDefault="00290084" w:rsidP="007A071F">
            <w:pPr>
              <w:autoSpaceDE w:val="0"/>
              <w:autoSpaceDN w:val="0"/>
              <w:adjustRightInd w:val="0"/>
              <w:spacing w:line="360" w:lineRule="auto"/>
              <w:jc w:val="both"/>
              <w:rPr>
                <w:b/>
                <w:sz w:val="24"/>
                <w:szCs w:val="24"/>
              </w:rPr>
            </w:pPr>
            <w:r w:rsidRPr="00F05507">
              <w:rPr>
                <w:b/>
                <w:sz w:val="24"/>
                <w:szCs w:val="24"/>
              </w:rPr>
              <w:t>Motif</w:t>
            </w:r>
          </w:p>
        </w:tc>
        <w:tc>
          <w:tcPr>
            <w:tcW w:w="2394" w:type="dxa"/>
          </w:tcPr>
          <w:p w:rsidR="00290084" w:rsidRPr="00F05507" w:rsidRDefault="00290084" w:rsidP="007A071F">
            <w:pPr>
              <w:autoSpaceDE w:val="0"/>
              <w:autoSpaceDN w:val="0"/>
              <w:adjustRightInd w:val="0"/>
              <w:spacing w:line="360" w:lineRule="auto"/>
              <w:jc w:val="both"/>
              <w:rPr>
                <w:b/>
                <w:sz w:val="24"/>
                <w:szCs w:val="24"/>
              </w:rPr>
            </w:pPr>
            <w:r w:rsidRPr="00F05507">
              <w:rPr>
                <w:b/>
                <w:sz w:val="24"/>
                <w:szCs w:val="24"/>
              </w:rPr>
              <w:t xml:space="preserve">Position </w:t>
            </w:r>
          </w:p>
        </w:tc>
        <w:tc>
          <w:tcPr>
            <w:tcW w:w="2394" w:type="dxa"/>
          </w:tcPr>
          <w:p w:rsidR="00290084" w:rsidRPr="00F05507" w:rsidRDefault="00290084" w:rsidP="007A071F">
            <w:pPr>
              <w:autoSpaceDE w:val="0"/>
              <w:autoSpaceDN w:val="0"/>
              <w:adjustRightInd w:val="0"/>
              <w:spacing w:line="360" w:lineRule="auto"/>
              <w:jc w:val="both"/>
              <w:rPr>
                <w:b/>
                <w:sz w:val="24"/>
                <w:szCs w:val="24"/>
              </w:rPr>
            </w:pPr>
            <w:r w:rsidRPr="00F05507">
              <w:rPr>
                <w:b/>
                <w:sz w:val="24"/>
                <w:szCs w:val="24"/>
              </w:rPr>
              <w:t>Strand score</w:t>
            </w:r>
          </w:p>
        </w:tc>
        <w:tc>
          <w:tcPr>
            <w:tcW w:w="2394" w:type="dxa"/>
          </w:tcPr>
          <w:p w:rsidR="00290084" w:rsidRPr="00F05507" w:rsidRDefault="00290084" w:rsidP="007A071F">
            <w:pPr>
              <w:autoSpaceDE w:val="0"/>
              <w:autoSpaceDN w:val="0"/>
              <w:adjustRightInd w:val="0"/>
              <w:spacing w:line="360" w:lineRule="auto"/>
              <w:jc w:val="both"/>
              <w:rPr>
                <w:b/>
                <w:sz w:val="24"/>
                <w:szCs w:val="24"/>
              </w:rPr>
            </w:pPr>
            <w:r w:rsidRPr="00F05507">
              <w:rPr>
                <w:b/>
                <w:sz w:val="24"/>
                <w:szCs w:val="24"/>
              </w:rPr>
              <w:t xml:space="preserve">Sequence </w:t>
            </w:r>
          </w:p>
        </w:tc>
      </w:tr>
      <w:tr w:rsidR="00290084" w:rsidTr="007A071F">
        <w:trPr>
          <w:trHeight w:val="503"/>
        </w:trPr>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SRF</w:t>
            </w:r>
          </w:p>
        </w:tc>
        <w:tc>
          <w:tcPr>
            <w:tcW w:w="2394" w:type="dxa"/>
          </w:tcPr>
          <w:p w:rsidR="00290084" w:rsidRPr="005141BA" w:rsidRDefault="00290084" w:rsidP="007A071F">
            <w:pPr>
              <w:jc w:val="both"/>
              <w:rPr>
                <w:sz w:val="24"/>
                <w:szCs w:val="24"/>
              </w:rPr>
            </w:pPr>
            <w:r w:rsidRPr="005141BA">
              <w:rPr>
                <w:sz w:val="24"/>
                <w:szCs w:val="24"/>
              </w:rPr>
              <w:t>5768 to 5780</w:t>
            </w:r>
          </w:p>
          <w:p w:rsidR="00290084" w:rsidRDefault="00290084" w:rsidP="007A071F">
            <w:pPr>
              <w:autoSpaceDE w:val="0"/>
              <w:autoSpaceDN w:val="0"/>
              <w:adjustRightInd w:val="0"/>
              <w:spacing w:line="360" w:lineRule="auto"/>
              <w:jc w:val="both"/>
              <w:rPr>
                <w:sz w:val="24"/>
                <w:szCs w:val="24"/>
              </w:rPr>
            </w:pP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+6.99</w:t>
            </w:r>
          </w:p>
        </w:tc>
        <w:tc>
          <w:tcPr>
            <w:tcW w:w="2394" w:type="dxa"/>
          </w:tcPr>
          <w:p w:rsidR="00290084" w:rsidRPr="005141BA" w:rsidRDefault="00290084" w:rsidP="007A071F">
            <w:pPr>
              <w:autoSpaceDE w:val="0"/>
              <w:autoSpaceDN w:val="0"/>
              <w:adjustRightInd w:val="0"/>
              <w:spacing w:line="360" w:lineRule="auto"/>
              <w:jc w:val="both"/>
              <w:rPr>
                <w:sz w:val="24"/>
                <w:szCs w:val="24"/>
              </w:rPr>
            </w:pPr>
            <w:r w:rsidRPr="005141BA">
              <w:rPr>
                <w:sz w:val="24"/>
                <w:szCs w:val="24"/>
                <w:shd w:val="clear" w:color="auto" w:fill="FFFFFF"/>
              </w:rPr>
              <w:t>Ttccatatcaggg</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TATA</w:t>
            </w:r>
          </w:p>
        </w:tc>
        <w:tc>
          <w:tcPr>
            <w:tcW w:w="2394" w:type="dxa"/>
          </w:tcPr>
          <w:p w:rsidR="00290084" w:rsidRPr="005141BA" w:rsidRDefault="00290084" w:rsidP="007A071F">
            <w:pPr>
              <w:autoSpaceDE w:val="0"/>
              <w:autoSpaceDN w:val="0"/>
              <w:adjustRightInd w:val="0"/>
              <w:spacing w:line="360" w:lineRule="auto"/>
              <w:jc w:val="both"/>
              <w:rPr>
                <w:sz w:val="24"/>
                <w:szCs w:val="24"/>
              </w:rPr>
            </w:pPr>
            <w:r w:rsidRPr="005141BA">
              <w:rPr>
                <w:sz w:val="24"/>
                <w:szCs w:val="24"/>
                <w:shd w:val="clear" w:color="auto" w:fill="FFFFFF"/>
              </w:rPr>
              <w:t>5796 to 5810</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+9.23</w:t>
            </w:r>
          </w:p>
        </w:tc>
        <w:tc>
          <w:tcPr>
            <w:tcW w:w="2394" w:type="dxa"/>
          </w:tcPr>
          <w:p w:rsidR="00290084" w:rsidRPr="005141BA" w:rsidRDefault="00290084" w:rsidP="007A071F">
            <w:pPr>
              <w:autoSpaceDE w:val="0"/>
              <w:autoSpaceDN w:val="0"/>
              <w:adjustRightInd w:val="0"/>
              <w:spacing w:line="360" w:lineRule="auto"/>
              <w:jc w:val="both"/>
              <w:rPr>
                <w:sz w:val="24"/>
                <w:szCs w:val="24"/>
              </w:rPr>
            </w:pPr>
            <w:r w:rsidRPr="005141BA">
              <w:rPr>
                <w:sz w:val="24"/>
                <w:szCs w:val="24"/>
                <w:shd w:val="clear" w:color="auto" w:fill="FFFFFF"/>
              </w:rPr>
              <w:t>Ctataaagggccaga</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TATA</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5831 to 5845</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-7.57</w:t>
            </w:r>
          </w:p>
        </w:tc>
        <w:tc>
          <w:tcPr>
            <w:tcW w:w="2394" w:type="dxa"/>
          </w:tcPr>
          <w:p w:rsidR="00290084" w:rsidRPr="005141BA" w:rsidRDefault="00290084" w:rsidP="007A071F">
            <w:pPr>
              <w:autoSpaceDE w:val="0"/>
              <w:autoSpaceDN w:val="0"/>
              <w:adjustRightInd w:val="0"/>
              <w:spacing w:line="360" w:lineRule="auto"/>
              <w:jc w:val="both"/>
              <w:rPr>
                <w:sz w:val="24"/>
                <w:szCs w:val="24"/>
              </w:rPr>
            </w:pPr>
            <w:r w:rsidRPr="005141BA">
              <w:rPr>
                <w:sz w:val="24"/>
                <w:szCs w:val="24"/>
                <w:shd w:val="clear" w:color="auto" w:fill="FFFFFF"/>
              </w:rPr>
              <w:t>Ccatatatggcccct</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SRF</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5834 to 5846</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+7.78</w:t>
            </w:r>
          </w:p>
        </w:tc>
        <w:tc>
          <w:tcPr>
            <w:tcW w:w="2394" w:type="dxa"/>
          </w:tcPr>
          <w:p w:rsidR="00290084" w:rsidRPr="000E26D8" w:rsidRDefault="00290084" w:rsidP="007A071F">
            <w:pPr>
              <w:autoSpaceDE w:val="0"/>
              <w:autoSpaceDN w:val="0"/>
              <w:adjustRightInd w:val="0"/>
              <w:spacing w:line="360" w:lineRule="auto"/>
              <w:jc w:val="both"/>
              <w:rPr>
                <w:sz w:val="24"/>
                <w:szCs w:val="24"/>
              </w:rPr>
            </w:pPr>
            <w:r w:rsidRPr="000E26D8">
              <w:rPr>
                <w:sz w:val="24"/>
                <w:szCs w:val="24"/>
                <w:shd w:val="clear" w:color="auto" w:fill="FFFFFF"/>
              </w:rPr>
              <w:t>Ggccatatatggt</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SRF</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5835 to 5847</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-10.5</w:t>
            </w:r>
          </w:p>
        </w:tc>
        <w:tc>
          <w:tcPr>
            <w:tcW w:w="2394" w:type="dxa"/>
          </w:tcPr>
          <w:p w:rsidR="00290084" w:rsidRPr="000E26D8" w:rsidRDefault="00290084" w:rsidP="007A071F">
            <w:pPr>
              <w:autoSpaceDE w:val="0"/>
              <w:autoSpaceDN w:val="0"/>
              <w:adjustRightInd w:val="0"/>
              <w:spacing w:line="360" w:lineRule="auto"/>
              <w:jc w:val="both"/>
              <w:rPr>
                <w:sz w:val="24"/>
                <w:szCs w:val="24"/>
              </w:rPr>
            </w:pPr>
            <w:r w:rsidRPr="000E26D8">
              <w:rPr>
                <w:sz w:val="24"/>
                <w:szCs w:val="24"/>
                <w:shd w:val="clear" w:color="auto" w:fill="FFFFFF"/>
              </w:rPr>
              <w:t>Aaccatatatggc</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GATA</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5867 to 5879</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-7.63</w:t>
            </w:r>
          </w:p>
        </w:tc>
        <w:tc>
          <w:tcPr>
            <w:tcW w:w="2394" w:type="dxa"/>
          </w:tcPr>
          <w:p w:rsidR="00290084" w:rsidRPr="000E26D8" w:rsidRDefault="00290084" w:rsidP="007A071F">
            <w:pPr>
              <w:autoSpaceDE w:val="0"/>
              <w:autoSpaceDN w:val="0"/>
              <w:adjustRightInd w:val="0"/>
              <w:spacing w:line="360" w:lineRule="auto"/>
              <w:jc w:val="both"/>
              <w:rPr>
                <w:sz w:val="24"/>
                <w:szCs w:val="24"/>
              </w:rPr>
            </w:pPr>
            <w:r w:rsidRPr="000E26D8">
              <w:rPr>
                <w:sz w:val="24"/>
                <w:szCs w:val="24"/>
                <w:shd w:val="clear" w:color="auto" w:fill="FFFFFF"/>
              </w:rPr>
              <w:t>Gtaagataagaca</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LSF</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5914 to 5928</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+6.26</w:t>
            </w:r>
          </w:p>
        </w:tc>
        <w:tc>
          <w:tcPr>
            <w:tcW w:w="2394" w:type="dxa"/>
          </w:tcPr>
          <w:p w:rsidR="00290084" w:rsidRPr="000E26D8" w:rsidRDefault="00290084" w:rsidP="007A071F">
            <w:pPr>
              <w:autoSpaceDE w:val="0"/>
              <w:autoSpaceDN w:val="0"/>
              <w:adjustRightInd w:val="0"/>
              <w:spacing w:line="360" w:lineRule="auto"/>
              <w:jc w:val="both"/>
              <w:rPr>
                <w:sz w:val="24"/>
                <w:szCs w:val="24"/>
              </w:rPr>
            </w:pPr>
            <w:r w:rsidRPr="000E26D8">
              <w:rPr>
                <w:sz w:val="24"/>
                <w:szCs w:val="24"/>
                <w:shd w:val="clear" w:color="auto" w:fill="FFFFFF"/>
              </w:rPr>
              <w:t>Ggtggctcatgcctg</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ERE</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5985 to 5998</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+6.45</w:t>
            </w:r>
          </w:p>
        </w:tc>
        <w:tc>
          <w:tcPr>
            <w:tcW w:w="2394" w:type="dxa"/>
          </w:tcPr>
          <w:p w:rsidR="00290084" w:rsidRPr="000E26D8" w:rsidRDefault="00290084" w:rsidP="007A071F">
            <w:pPr>
              <w:autoSpaceDE w:val="0"/>
              <w:autoSpaceDN w:val="0"/>
              <w:adjustRightInd w:val="0"/>
              <w:spacing w:line="360" w:lineRule="auto"/>
              <w:jc w:val="both"/>
              <w:rPr>
                <w:sz w:val="24"/>
                <w:szCs w:val="24"/>
              </w:rPr>
            </w:pPr>
            <w:r w:rsidRPr="000E26D8">
              <w:rPr>
                <w:sz w:val="24"/>
                <w:szCs w:val="24"/>
                <w:shd w:val="clear" w:color="auto" w:fill="FFFFFF"/>
              </w:rPr>
              <w:t>Agaccagcttggcc</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Mef-2</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6022 to 6033</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-7.03</w:t>
            </w:r>
          </w:p>
        </w:tc>
        <w:tc>
          <w:tcPr>
            <w:tcW w:w="2394" w:type="dxa"/>
          </w:tcPr>
          <w:p w:rsidR="00290084" w:rsidRPr="000E26D8" w:rsidRDefault="00290084" w:rsidP="007A071F">
            <w:pPr>
              <w:autoSpaceDE w:val="0"/>
              <w:autoSpaceDN w:val="0"/>
              <w:adjustRightInd w:val="0"/>
              <w:spacing w:line="360" w:lineRule="auto"/>
              <w:jc w:val="both"/>
              <w:rPr>
                <w:sz w:val="24"/>
                <w:szCs w:val="24"/>
              </w:rPr>
            </w:pPr>
            <w:r w:rsidRPr="000E26D8">
              <w:rPr>
                <w:sz w:val="24"/>
                <w:szCs w:val="24"/>
                <w:shd w:val="clear" w:color="auto" w:fill="FFFFFF"/>
              </w:rPr>
              <w:t>Ttgtatttttag</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Mef-2</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6031 to 6042</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w:t>
            </w:r>
          </w:p>
        </w:tc>
        <w:tc>
          <w:tcPr>
            <w:tcW w:w="2394" w:type="dxa"/>
          </w:tcPr>
          <w:p w:rsidR="00290084" w:rsidRPr="000E26D8" w:rsidRDefault="00290084" w:rsidP="007A071F">
            <w:pPr>
              <w:autoSpaceDE w:val="0"/>
              <w:autoSpaceDN w:val="0"/>
              <w:adjustRightInd w:val="0"/>
              <w:spacing w:line="360" w:lineRule="auto"/>
              <w:jc w:val="both"/>
              <w:rPr>
                <w:sz w:val="24"/>
                <w:szCs w:val="24"/>
              </w:rPr>
            </w:pPr>
            <w:r w:rsidRPr="000E26D8">
              <w:rPr>
                <w:sz w:val="24"/>
                <w:szCs w:val="24"/>
                <w:shd w:val="clear" w:color="auto" w:fill="FFFFFF"/>
              </w:rPr>
              <w:t>Ggctaatttttg</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Myc</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6052 to 6061</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-7.98</w:t>
            </w:r>
          </w:p>
        </w:tc>
        <w:tc>
          <w:tcPr>
            <w:tcW w:w="2394" w:type="dxa"/>
          </w:tcPr>
          <w:p w:rsidR="00290084" w:rsidRPr="000E26D8" w:rsidRDefault="00290084" w:rsidP="007A071F">
            <w:pPr>
              <w:autoSpaceDE w:val="0"/>
              <w:autoSpaceDN w:val="0"/>
              <w:adjustRightInd w:val="0"/>
              <w:spacing w:line="360" w:lineRule="auto"/>
              <w:jc w:val="both"/>
              <w:rPr>
                <w:sz w:val="24"/>
                <w:szCs w:val="24"/>
              </w:rPr>
            </w:pPr>
            <w:r w:rsidRPr="000E26D8">
              <w:rPr>
                <w:sz w:val="24"/>
                <w:szCs w:val="24"/>
                <w:shd w:val="clear" w:color="auto" w:fill="FFFFFF"/>
              </w:rPr>
              <w:t>Ggcatgtgcc</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LSF</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6118 to 6132</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+6.66</w:t>
            </w:r>
          </w:p>
        </w:tc>
        <w:tc>
          <w:tcPr>
            <w:tcW w:w="2394" w:type="dxa"/>
          </w:tcPr>
          <w:p w:rsidR="00290084" w:rsidRPr="000E26D8" w:rsidRDefault="00290084" w:rsidP="007A071F">
            <w:pPr>
              <w:autoSpaceDE w:val="0"/>
              <w:autoSpaceDN w:val="0"/>
              <w:adjustRightInd w:val="0"/>
              <w:spacing w:line="360" w:lineRule="auto"/>
              <w:jc w:val="both"/>
              <w:rPr>
                <w:sz w:val="24"/>
                <w:szCs w:val="24"/>
              </w:rPr>
            </w:pPr>
            <w:r>
              <w:rPr>
                <w:sz w:val="24"/>
                <w:szCs w:val="24"/>
                <w:shd w:val="clear" w:color="auto" w:fill="FFFFFF"/>
              </w:rPr>
              <w:t>A</w:t>
            </w:r>
            <w:r w:rsidRPr="000E26D8">
              <w:rPr>
                <w:sz w:val="24"/>
                <w:szCs w:val="24"/>
                <w:shd w:val="clear" w:color="auto" w:fill="FFFFFF"/>
              </w:rPr>
              <w:t>gtggttgcagccag</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LSF</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6119 to 6133</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-7.33</w:t>
            </w:r>
          </w:p>
        </w:tc>
        <w:tc>
          <w:tcPr>
            <w:tcW w:w="2394" w:type="dxa"/>
          </w:tcPr>
          <w:p w:rsidR="00290084" w:rsidRPr="00F05507" w:rsidRDefault="00290084" w:rsidP="007A071F">
            <w:pPr>
              <w:autoSpaceDE w:val="0"/>
              <w:autoSpaceDN w:val="0"/>
              <w:adjustRightInd w:val="0"/>
              <w:spacing w:line="360" w:lineRule="auto"/>
              <w:jc w:val="both"/>
              <w:rPr>
                <w:sz w:val="24"/>
                <w:szCs w:val="24"/>
              </w:rPr>
            </w:pPr>
            <w:r>
              <w:rPr>
                <w:sz w:val="24"/>
                <w:szCs w:val="24"/>
                <w:shd w:val="clear" w:color="auto" w:fill="FFFFFF"/>
              </w:rPr>
              <w:t>G</w:t>
            </w:r>
            <w:r w:rsidRPr="00F05507">
              <w:rPr>
                <w:sz w:val="24"/>
                <w:szCs w:val="24"/>
                <w:shd w:val="clear" w:color="auto" w:fill="FFFFFF"/>
              </w:rPr>
              <w:t>ctggctgcaaccac</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LSF</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6144 to 6158</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-6.79</w:t>
            </w:r>
          </w:p>
        </w:tc>
        <w:tc>
          <w:tcPr>
            <w:tcW w:w="2394" w:type="dxa"/>
          </w:tcPr>
          <w:p w:rsidR="00290084" w:rsidRPr="00F05507" w:rsidRDefault="00290084" w:rsidP="007A071F">
            <w:pPr>
              <w:autoSpaceDE w:val="0"/>
              <w:autoSpaceDN w:val="0"/>
              <w:adjustRightInd w:val="0"/>
              <w:spacing w:line="360" w:lineRule="auto"/>
              <w:jc w:val="both"/>
              <w:rPr>
                <w:sz w:val="24"/>
                <w:szCs w:val="24"/>
              </w:rPr>
            </w:pPr>
            <w:r>
              <w:rPr>
                <w:sz w:val="24"/>
                <w:szCs w:val="24"/>
                <w:shd w:val="clear" w:color="auto" w:fill="FFFFFF"/>
              </w:rPr>
              <w:t>G</w:t>
            </w:r>
            <w:r w:rsidRPr="00F05507">
              <w:rPr>
                <w:sz w:val="24"/>
                <w:szCs w:val="24"/>
                <w:shd w:val="clear" w:color="auto" w:fill="FFFFFF"/>
              </w:rPr>
              <w:t>ctggagtgcagtgg</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SRF</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20328 to 20340</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+9.72</w:t>
            </w:r>
          </w:p>
        </w:tc>
        <w:tc>
          <w:tcPr>
            <w:tcW w:w="2394" w:type="dxa"/>
          </w:tcPr>
          <w:p w:rsidR="00290084" w:rsidRPr="00F05507" w:rsidRDefault="00290084" w:rsidP="007A071F">
            <w:pPr>
              <w:autoSpaceDE w:val="0"/>
              <w:autoSpaceDN w:val="0"/>
              <w:adjustRightInd w:val="0"/>
              <w:spacing w:line="360" w:lineRule="auto"/>
              <w:jc w:val="both"/>
              <w:rPr>
                <w:sz w:val="24"/>
                <w:szCs w:val="24"/>
              </w:rPr>
            </w:pPr>
            <w:r w:rsidRPr="00F05507">
              <w:rPr>
                <w:sz w:val="24"/>
                <w:szCs w:val="24"/>
                <w:shd w:val="clear" w:color="auto" w:fill="FFFFFF"/>
              </w:rPr>
              <w:t>Agccatgtaaggc</w:t>
            </w:r>
          </w:p>
        </w:tc>
      </w:tr>
      <w:tr w:rsidR="00290084" w:rsidTr="007A071F">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CCAAT</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20375 to 20390</w:t>
            </w:r>
          </w:p>
        </w:tc>
        <w:tc>
          <w:tcPr>
            <w:tcW w:w="2394" w:type="dxa"/>
          </w:tcPr>
          <w:p w:rsidR="00290084" w:rsidRDefault="00290084" w:rsidP="007A071F">
            <w:pPr>
              <w:autoSpaceDE w:val="0"/>
              <w:autoSpaceDN w:val="0"/>
              <w:adjustRightInd w:val="0"/>
              <w:spacing w:line="360" w:lineRule="auto"/>
              <w:jc w:val="both"/>
              <w:rPr>
                <w:sz w:val="24"/>
                <w:szCs w:val="24"/>
              </w:rPr>
            </w:pPr>
            <w:r>
              <w:rPr>
                <w:sz w:val="24"/>
                <w:szCs w:val="24"/>
              </w:rPr>
              <w:t>-9.14</w:t>
            </w:r>
          </w:p>
        </w:tc>
        <w:tc>
          <w:tcPr>
            <w:tcW w:w="2394" w:type="dxa"/>
          </w:tcPr>
          <w:p w:rsidR="00290084" w:rsidRPr="00F05507" w:rsidRDefault="00290084" w:rsidP="007A071F">
            <w:pPr>
              <w:autoSpaceDE w:val="0"/>
              <w:autoSpaceDN w:val="0"/>
              <w:adjustRightInd w:val="0"/>
              <w:spacing w:line="360" w:lineRule="auto"/>
              <w:jc w:val="both"/>
              <w:rPr>
                <w:sz w:val="24"/>
                <w:szCs w:val="24"/>
              </w:rPr>
            </w:pPr>
            <w:r>
              <w:rPr>
                <w:sz w:val="24"/>
                <w:szCs w:val="24"/>
                <w:shd w:val="clear" w:color="auto" w:fill="FFFFFF"/>
              </w:rPr>
              <w:t>C</w:t>
            </w:r>
            <w:r w:rsidRPr="00F05507">
              <w:rPr>
                <w:sz w:val="24"/>
                <w:szCs w:val="24"/>
                <w:shd w:val="clear" w:color="auto" w:fill="FFFFFF"/>
              </w:rPr>
              <w:t>tgaaccaatcaacag</w:t>
            </w:r>
          </w:p>
        </w:tc>
      </w:tr>
    </w:tbl>
    <w:p w:rsidR="00290084" w:rsidRDefault="00290084" w:rsidP="00290084">
      <w:pPr>
        <w:spacing w:line="360" w:lineRule="auto"/>
        <w:rPr>
          <w:b/>
        </w:rPr>
      </w:pPr>
    </w:p>
    <w:p w:rsidR="00FC4B63" w:rsidRDefault="00FC4B63" w:rsidP="00290084">
      <w:pPr>
        <w:spacing w:line="360" w:lineRule="auto"/>
        <w:rPr>
          <w:b/>
        </w:rPr>
      </w:pPr>
    </w:p>
    <w:p w:rsidR="00FC4B63" w:rsidRDefault="00FC4B63" w:rsidP="00290084">
      <w:pPr>
        <w:spacing w:line="360" w:lineRule="auto"/>
        <w:rPr>
          <w:b/>
        </w:rPr>
      </w:pPr>
    </w:p>
    <w:p w:rsidR="00FC4B63" w:rsidRDefault="00FC4B63" w:rsidP="00290084">
      <w:pPr>
        <w:spacing w:line="360" w:lineRule="auto"/>
        <w:rPr>
          <w:b/>
        </w:rPr>
      </w:pPr>
    </w:p>
    <w:p w:rsidR="00FC4B63" w:rsidRDefault="00FC4B63" w:rsidP="00290084">
      <w:pPr>
        <w:spacing w:line="360" w:lineRule="auto"/>
        <w:rPr>
          <w:b/>
        </w:rPr>
      </w:pPr>
    </w:p>
    <w:p w:rsidR="00FC4B63" w:rsidRDefault="00FC4B63" w:rsidP="00290084">
      <w:pPr>
        <w:spacing w:line="360" w:lineRule="auto"/>
        <w:rPr>
          <w:b/>
        </w:rPr>
      </w:pPr>
    </w:p>
    <w:p w:rsidR="00FC4B63" w:rsidRDefault="00FC4B63" w:rsidP="00290084">
      <w:pPr>
        <w:spacing w:line="360" w:lineRule="auto"/>
        <w:rPr>
          <w:b/>
        </w:rPr>
      </w:pPr>
    </w:p>
    <w:p w:rsidR="00FC4B63" w:rsidRDefault="00FC4B63" w:rsidP="00290084">
      <w:pPr>
        <w:spacing w:line="360" w:lineRule="auto"/>
        <w:rPr>
          <w:b/>
        </w:rPr>
      </w:pPr>
    </w:p>
    <w:p w:rsidR="00FC4B63" w:rsidRDefault="00FC4B63" w:rsidP="00290084">
      <w:pPr>
        <w:spacing w:line="360" w:lineRule="auto"/>
        <w:rPr>
          <w:b/>
        </w:rPr>
      </w:pPr>
    </w:p>
    <w:p w:rsidR="00FC4B63" w:rsidRDefault="00FC4B63" w:rsidP="00290084">
      <w:pPr>
        <w:spacing w:line="360" w:lineRule="auto"/>
        <w:rPr>
          <w:b/>
        </w:rPr>
      </w:pPr>
    </w:p>
    <w:p w:rsidR="00FC4B63" w:rsidRDefault="00FC4B63" w:rsidP="00290084">
      <w:pPr>
        <w:spacing w:line="360" w:lineRule="auto"/>
        <w:rPr>
          <w:b/>
        </w:rPr>
      </w:pPr>
    </w:p>
    <w:p w:rsidR="00B27680" w:rsidRDefault="00B27680" w:rsidP="00B27680">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b/>
          <w:sz w:val="24"/>
          <w:szCs w:val="24"/>
        </w:rPr>
        <w:t xml:space="preserve">OBJECTIVE- </w:t>
      </w:r>
      <w:r w:rsidRPr="00B27680">
        <w:rPr>
          <w:rFonts w:ascii="Times New Roman" w:hAnsi="Times New Roman" w:cs="Times New Roman"/>
          <w:sz w:val="24"/>
          <w:szCs w:val="24"/>
        </w:rPr>
        <w:t>To predict 3D structure of CD34 protein.</w:t>
      </w:r>
    </w:p>
    <w:p w:rsidR="00B27680" w:rsidRDefault="00B27680" w:rsidP="00B27680">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3</w:t>
      </w:r>
      <w:r w:rsidR="00F90CEE">
        <w:rPr>
          <w:rFonts w:ascii="Times New Roman" w:hAnsi="Times New Roman" w:cs="Times New Roman"/>
          <w:sz w:val="24"/>
          <w:szCs w:val="24"/>
        </w:rPr>
        <w:t xml:space="preserve"> </w:t>
      </w:r>
      <w:r>
        <w:rPr>
          <w:rFonts w:ascii="Times New Roman" w:hAnsi="Times New Roman" w:cs="Times New Roman"/>
          <w:sz w:val="24"/>
          <w:szCs w:val="24"/>
        </w:rPr>
        <w:t>methods used-</w:t>
      </w:r>
    </w:p>
    <w:p w:rsidR="00B27680" w:rsidRDefault="00B27680" w:rsidP="00B27680">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Threading</w:t>
      </w:r>
    </w:p>
    <w:p w:rsidR="00B27680" w:rsidRDefault="007F18E2" w:rsidP="00B27680">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Comparative modeling</w:t>
      </w:r>
    </w:p>
    <w:p w:rsidR="00B27680" w:rsidRDefault="00B27680" w:rsidP="00B27680">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Ab- initio method</w:t>
      </w:r>
    </w:p>
    <w:p w:rsidR="00F90CEE" w:rsidRPr="00F90CEE" w:rsidRDefault="00B27680" w:rsidP="00F90CEE">
      <w:pPr>
        <w:pStyle w:val="NormalWeb"/>
        <w:shd w:val="clear" w:color="auto" w:fill="FFFFFF"/>
        <w:spacing w:before="96" w:beforeAutospacing="0" w:after="120" w:afterAutospacing="0" w:line="360" w:lineRule="auto"/>
        <w:jc w:val="both"/>
        <w:rPr>
          <w:color w:val="000000"/>
        </w:rPr>
      </w:pPr>
      <w:r w:rsidRPr="00D36CD7">
        <w:rPr>
          <w:b/>
        </w:rPr>
        <w:t>Threading</w:t>
      </w:r>
      <w:r>
        <w:t xml:space="preserve">- </w:t>
      </w:r>
      <w:r w:rsidR="00D36CD7">
        <w:t xml:space="preserve"> </w:t>
      </w:r>
      <w:r w:rsidR="00F90CEE" w:rsidRPr="00F90CEE">
        <w:rPr>
          <w:b/>
          <w:bCs/>
          <w:color w:val="000000"/>
        </w:rPr>
        <w:t>Protein threading</w:t>
      </w:r>
      <w:r w:rsidR="00F90CEE" w:rsidRPr="00F90CEE">
        <w:rPr>
          <w:color w:val="000000"/>
        </w:rPr>
        <w:t>, also known as</w:t>
      </w:r>
      <w:r w:rsidR="00F90CEE" w:rsidRPr="00F90CEE">
        <w:rPr>
          <w:rStyle w:val="apple-converted-space"/>
          <w:color w:val="000000"/>
        </w:rPr>
        <w:t> </w:t>
      </w:r>
      <w:r w:rsidR="00F90CEE" w:rsidRPr="00F90CEE">
        <w:rPr>
          <w:b/>
          <w:bCs/>
          <w:color w:val="000000"/>
        </w:rPr>
        <w:t>fold recognition</w:t>
      </w:r>
      <w:r w:rsidR="00F90CEE" w:rsidRPr="00F90CEE">
        <w:rPr>
          <w:color w:val="000000"/>
        </w:rPr>
        <w:t>, is a method of protein modeling (i.e. computational</w:t>
      </w:r>
      <w:r w:rsidR="00F90CEE" w:rsidRPr="00F90CEE">
        <w:rPr>
          <w:rStyle w:val="apple-converted-space"/>
          <w:color w:val="000000"/>
        </w:rPr>
        <w:t> </w:t>
      </w:r>
      <w:r w:rsidR="00F90CEE" w:rsidRPr="00F90CEE">
        <w:rPr>
          <w:color w:val="000000"/>
        </w:rPr>
        <w:t>protein structure prediction) which is used to model those</w:t>
      </w:r>
      <w:r w:rsidR="00F90CEE" w:rsidRPr="00F90CEE">
        <w:rPr>
          <w:rStyle w:val="apple-converted-space"/>
          <w:color w:val="000000"/>
        </w:rPr>
        <w:t> </w:t>
      </w:r>
      <w:r w:rsidR="00F90CEE" w:rsidRPr="00F90CEE">
        <w:rPr>
          <w:color w:val="000000"/>
        </w:rPr>
        <w:t>proteins</w:t>
      </w:r>
      <w:r w:rsidR="00F90CEE" w:rsidRPr="00F90CEE">
        <w:rPr>
          <w:rStyle w:val="apple-converted-space"/>
          <w:color w:val="000000"/>
        </w:rPr>
        <w:t> </w:t>
      </w:r>
      <w:r w:rsidR="00F90CEE" w:rsidRPr="00F90CEE">
        <w:rPr>
          <w:color w:val="000000"/>
        </w:rPr>
        <w:t>which have the same fold</w:t>
      </w:r>
      <w:r w:rsidR="00F90CEE" w:rsidRPr="00F90CEE">
        <w:rPr>
          <w:rStyle w:val="apple-converted-space"/>
          <w:color w:val="000000"/>
        </w:rPr>
        <w:t> </w:t>
      </w:r>
      <w:r w:rsidR="00F90CEE" w:rsidRPr="00F90CEE">
        <w:rPr>
          <w:color w:val="000000"/>
        </w:rPr>
        <w:t>as proteins of known structures, but do not have</w:t>
      </w:r>
      <w:r w:rsidR="00F90CEE" w:rsidRPr="00F90CEE">
        <w:rPr>
          <w:rStyle w:val="apple-converted-space"/>
          <w:color w:val="000000"/>
        </w:rPr>
        <w:t> </w:t>
      </w:r>
      <w:r w:rsidR="00F90CEE" w:rsidRPr="00F90CEE">
        <w:rPr>
          <w:color w:val="000000"/>
        </w:rPr>
        <w:t>homologous</w:t>
      </w:r>
      <w:r w:rsidR="00F90CEE" w:rsidRPr="00F90CEE">
        <w:rPr>
          <w:rStyle w:val="apple-converted-space"/>
          <w:color w:val="000000"/>
        </w:rPr>
        <w:t> </w:t>
      </w:r>
      <w:r w:rsidR="00F90CEE" w:rsidRPr="00F90CEE">
        <w:rPr>
          <w:color w:val="000000"/>
        </w:rPr>
        <w:t>proteins with known structure. It differs from the</w:t>
      </w:r>
      <w:r w:rsidR="00F90CEE" w:rsidRPr="00F90CEE">
        <w:rPr>
          <w:rStyle w:val="apple-converted-space"/>
          <w:color w:val="000000"/>
        </w:rPr>
        <w:t> </w:t>
      </w:r>
      <w:r w:rsidR="00F90CEE" w:rsidRPr="00F90CEE">
        <w:rPr>
          <w:color w:val="000000"/>
        </w:rPr>
        <w:t>homology modeling</w:t>
      </w:r>
      <w:r w:rsidR="00F90CEE" w:rsidRPr="00F90CEE">
        <w:rPr>
          <w:rStyle w:val="apple-converted-space"/>
          <w:color w:val="000000"/>
        </w:rPr>
        <w:t> </w:t>
      </w:r>
      <w:r w:rsidR="00F90CEE" w:rsidRPr="00F90CEE">
        <w:rPr>
          <w:color w:val="000000"/>
        </w:rPr>
        <w:t>method of structure prediction as it (protein threading) is used for proteins which do not have their homologous</w:t>
      </w:r>
      <w:r w:rsidR="00F90CEE" w:rsidRPr="00F90CEE">
        <w:rPr>
          <w:rStyle w:val="apple-converted-space"/>
          <w:color w:val="000000"/>
        </w:rPr>
        <w:t> </w:t>
      </w:r>
      <w:r w:rsidR="00F90CEE" w:rsidRPr="00F90CEE">
        <w:rPr>
          <w:color w:val="000000"/>
        </w:rPr>
        <w:t>protein structures</w:t>
      </w:r>
      <w:r w:rsidR="00F90CEE" w:rsidRPr="00F90CEE">
        <w:rPr>
          <w:rStyle w:val="apple-converted-space"/>
          <w:color w:val="000000"/>
        </w:rPr>
        <w:t> </w:t>
      </w:r>
      <w:r w:rsidR="00F90CEE" w:rsidRPr="00F90CEE">
        <w:rPr>
          <w:color w:val="000000"/>
        </w:rPr>
        <w:t>deposited in the</w:t>
      </w:r>
      <w:r w:rsidR="00F90CEE" w:rsidRPr="00F90CEE">
        <w:rPr>
          <w:rStyle w:val="apple-converted-space"/>
          <w:color w:val="000000"/>
        </w:rPr>
        <w:t> </w:t>
      </w:r>
      <w:r w:rsidR="00F90CEE" w:rsidRPr="00F90CEE">
        <w:rPr>
          <w:color w:val="000000"/>
        </w:rPr>
        <w:t>Protein Data Bank</w:t>
      </w:r>
      <w:r w:rsidR="00F90CEE" w:rsidRPr="00F90CEE">
        <w:rPr>
          <w:rStyle w:val="apple-converted-space"/>
          <w:color w:val="000000"/>
        </w:rPr>
        <w:t> </w:t>
      </w:r>
      <w:r w:rsidR="00F90CEE" w:rsidRPr="00F90CEE">
        <w:rPr>
          <w:color w:val="000000"/>
        </w:rPr>
        <w:t>(PDB), whereas homology modeling is used for those proteins which do. Threading works by using statistical knowledge of the relationship between the structures deposited in the PDB and the</w:t>
      </w:r>
      <w:r w:rsidR="00F90CEE" w:rsidRPr="00F90CEE">
        <w:rPr>
          <w:rStyle w:val="apple-converted-space"/>
          <w:color w:val="000000"/>
        </w:rPr>
        <w:t> </w:t>
      </w:r>
      <w:r w:rsidR="00F90CEE" w:rsidRPr="00F90CEE">
        <w:rPr>
          <w:color w:val="000000"/>
        </w:rPr>
        <w:t>sequence</w:t>
      </w:r>
      <w:r w:rsidR="00F90CEE" w:rsidRPr="00F90CEE">
        <w:rPr>
          <w:rStyle w:val="apple-converted-space"/>
          <w:color w:val="000000"/>
        </w:rPr>
        <w:t> </w:t>
      </w:r>
      <w:r w:rsidR="00F90CEE" w:rsidRPr="00F90CEE">
        <w:rPr>
          <w:color w:val="000000"/>
        </w:rPr>
        <w:t>of the protein which one wishes to model.</w:t>
      </w:r>
    </w:p>
    <w:p w:rsidR="00F90CEE" w:rsidRDefault="00F90CEE" w:rsidP="00F90CEE">
      <w:pPr>
        <w:pStyle w:val="NormalWeb"/>
        <w:shd w:val="clear" w:color="auto" w:fill="FFFFFF"/>
        <w:spacing w:before="96" w:beforeAutospacing="0" w:after="120" w:afterAutospacing="0" w:line="360" w:lineRule="auto"/>
        <w:jc w:val="both"/>
        <w:rPr>
          <w:color w:val="000000"/>
        </w:rPr>
      </w:pPr>
      <w:r w:rsidRPr="00F90CEE">
        <w:rPr>
          <w:color w:val="000000"/>
        </w:rPr>
        <w:t>The prediction is made by "threading" (i.e. placing, aligning) each</w:t>
      </w:r>
      <w:r w:rsidRPr="00F90CEE">
        <w:rPr>
          <w:rStyle w:val="apple-converted-space"/>
          <w:color w:val="000000"/>
        </w:rPr>
        <w:t> </w:t>
      </w:r>
      <w:r w:rsidRPr="00F90CEE">
        <w:rPr>
          <w:color w:val="000000"/>
        </w:rPr>
        <w:t>amino acid</w:t>
      </w:r>
      <w:r w:rsidRPr="00F90CEE">
        <w:rPr>
          <w:rStyle w:val="apple-converted-space"/>
          <w:color w:val="000000"/>
        </w:rPr>
        <w:t> </w:t>
      </w:r>
      <w:r w:rsidRPr="00F90CEE">
        <w:rPr>
          <w:color w:val="000000"/>
        </w:rPr>
        <w:t>in the target sequence to a position in the template structure, and evaluating how well the target fits the template. After the best-fit template is selected, the structural model of the sequence is built based on the alignment with the chosen template. Protein threading is based on two basic observations: that the number of different folds in nature is fairly small (approximately 1300); and that 90% of the new structures submitted to the PDB in the past three years have similar structural folds to ones already in the PDB</w:t>
      </w:r>
      <w:r>
        <w:rPr>
          <w:color w:val="000000"/>
        </w:rPr>
        <w:t>.</w:t>
      </w:r>
    </w:p>
    <w:p w:rsidR="002345AD" w:rsidRPr="002345AD" w:rsidRDefault="00F90CEE" w:rsidP="00F90CEE">
      <w:pPr>
        <w:pStyle w:val="NormalWeb"/>
        <w:shd w:val="clear" w:color="auto" w:fill="FFFFFF"/>
        <w:spacing w:before="96" w:beforeAutospacing="0" w:after="120" w:afterAutospacing="0" w:line="360" w:lineRule="auto"/>
        <w:jc w:val="both"/>
        <w:rPr>
          <w:color w:val="000000"/>
        </w:rPr>
      </w:pPr>
      <w:r>
        <w:rPr>
          <w:color w:val="000000"/>
        </w:rPr>
        <w:t xml:space="preserve">Tool for threading used was </w:t>
      </w:r>
      <w:r w:rsidRPr="00F90CEE">
        <w:rPr>
          <w:b/>
          <w:color w:val="000000"/>
        </w:rPr>
        <w:t>MUSTER</w:t>
      </w:r>
      <w:r>
        <w:rPr>
          <w:color w:val="000000"/>
        </w:rPr>
        <w:t>-</w:t>
      </w:r>
      <w:r w:rsidR="00EA0761">
        <w:rPr>
          <w:color w:val="000000"/>
        </w:rPr>
        <w:t xml:space="preserve"> (Cited by- </w:t>
      </w:r>
      <w:r w:rsidR="002345AD">
        <w:rPr>
          <w:color w:val="000000"/>
          <w:sz w:val="27"/>
          <w:szCs w:val="27"/>
        </w:rPr>
        <w:t>S. Wu, Y. Zhang. (2008)</w:t>
      </w:r>
    </w:p>
    <w:p w:rsidR="002345AD" w:rsidRDefault="002345AD" w:rsidP="00F90CEE">
      <w:pPr>
        <w:pStyle w:val="NormalWeb"/>
        <w:shd w:val="clear" w:color="auto" w:fill="FFFFFF"/>
        <w:spacing w:before="96" w:beforeAutospacing="0" w:after="120" w:afterAutospacing="0" w:line="360" w:lineRule="auto"/>
        <w:jc w:val="both"/>
        <w:rPr>
          <w:b/>
          <w:color w:val="000000"/>
        </w:rPr>
      </w:pPr>
    </w:p>
    <w:p w:rsidR="002345AD" w:rsidRDefault="002345AD" w:rsidP="00F90CEE">
      <w:pPr>
        <w:pStyle w:val="NormalWeb"/>
        <w:shd w:val="clear" w:color="auto" w:fill="FFFFFF"/>
        <w:spacing w:before="96" w:beforeAutospacing="0" w:after="120" w:afterAutospacing="0" w:line="360" w:lineRule="auto"/>
        <w:jc w:val="both"/>
        <w:rPr>
          <w:b/>
          <w:color w:val="000000"/>
        </w:rPr>
      </w:pPr>
    </w:p>
    <w:p w:rsidR="002345AD" w:rsidRDefault="002345AD" w:rsidP="00F90CEE">
      <w:pPr>
        <w:pStyle w:val="NormalWeb"/>
        <w:shd w:val="clear" w:color="auto" w:fill="FFFFFF"/>
        <w:spacing w:before="96" w:beforeAutospacing="0" w:after="120" w:afterAutospacing="0" w:line="360" w:lineRule="auto"/>
        <w:jc w:val="both"/>
        <w:rPr>
          <w:b/>
          <w:color w:val="000000"/>
        </w:rPr>
      </w:pPr>
    </w:p>
    <w:p w:rsidR="002345AD" w:rsidRDefault="00F90CEE" w:rsidP="00F90CEE">
      <w:pPr>
        <w:pStyle w:val="NormalWeb"/>
        <w:shd w:val="clear" w:color="auto" w:fill="FFFFFF"/>
        <w:spacing w:before="96" w:beforeAutospacing="0" w:after="120" w:afterAutospacing="0" w:line="360" w:lineRule="auto"/>
        <w:jc w:val="both"/>
        <w:rPr>
          <w:rStyle w:val="apple-converted-space"/>
          <w:color w:val="000000"/>
        </w:rPr>
      </w:pPr>
      <w:r w:rsidRPr="00F90CEE">
        <w:rPr>
          <w:b/>
          <w:color w:val="000000"/>
        </w:rPr>
        <w:t>MUSTER</w:t>
      </w:r>
      <w:r w:rsidRPr="00F90CEE">
        <w:rPr>
          <w:color w:val="000000"/>
        </w:rPr>
        <w:t xml:space="preserve"> is a MUlti-Source ThreadER program,</w:t>
      </w:r>
      <w:r>
        <w:rPr>
          <w:color w:val="000000"/>
        </w:rPr>
        <w:t xml:space="preserve"> </w:t>
      </w:r>
      <w:r w:rsidRPr="00F90CEE">
        <w:rPr>
          <w:color w:val="000000"/>
        </w:rPr>
        <w:t xml:space="preserve">which considers six different sources: (1) sequence-derived profiles; (2) secondary structures; (3) structured-derived profiles; (4) solvent </w:t>
      </w:r>
      <w:r w:rsidRPr="00F90CEE">
        <w:rPr>
          <w:color w:val="000000"/>
        </w:rPr>
        <w:lastRenderedPageBreak/>
        <w:t>accessibility; (5) torsion angles</w:t>
      </w:r>
      <w:r>
        <w:rPr>
          <w:color w:val="000000"/>
        </w:rPr>
        <w:t xml:space="preserve"> </w:t>
      </w:r>
      <w:r w:rsidR="00EC012F">
        <w:rPr>
          <w:color w:val="000000"/>
        </w:rPr>
        <w:t>(</w:t>
      </w:r>
      <w:r w:rsidRPr="00F90CEE">
        <w:rPr>
          <w:color w:val="000000"/>
        </w:rPr>
        <w:t>psi and phi angles); (6) hydrophobic scoring matrix. The optimized threading is foun</w:t>
      </w:r>
      <w:r w:rsidR="00FC4B63">
        <w:rPr>
          <w:color w:val="000000"/>
        </w:rPr>
        <w:t>d by global dynamic programming</w:t>
      </w:r>
      <w:r w:rsidR="00FC4B63">
        <w:rPr>
          <w:rStyle w:val="apple-converted-space"/>
          <w:color w:val="000000"/>
        </w:rPr>
        <w:t>.</w:t>
      </w:r>
    </w:p>
    <w:tbl>
      <w:tblPr>
        <w:tblStyle w:val="TableGrid"/>
        <w:tblW w:w="0" w:type="auto"/>
        <w:tblLayout w:type="fixed"/>
        <w:tblLook w:val="04A0" w:firstRow="1" w:lastRow="0" w:firstColumn="1" w:lastColumn="0" w:noHBand="0" w:noVBand="1"/>
      </w:tblPr>
      <w:tblGrid>
        <w:gridCol w:w="738"/>
        <w:gridCol w:w="1080"/>
        <w:gridCol w:w="900"/>
        <w:gridCol w:w="1080"/>
        <w:gridCol w:w="900"/>
        <w:gridCol w:w="900"/>
        <w:gridCol w:w="720"/>
        <w:gridCol w:w="1260"/>
        <w:gridCol w:w="1080"/>
        <w:gridCol w:w="918"/>
      </w:tblGrid>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Rank</w:t>
            </w:r>
          </w:p>
        </w:tc>
        <w:tc>
          <w:tcPr>
            <w:tcW w:w="1080" w:type="dxa"/>
          </w:tcPr>
          <w:p w:rsidR="00462F36" w:rsidRDefault="00462F36" w:rsidP="00F90CEE">
            <w:pPr>
              <w:pStyle w:val="NormalWeb"/>
              <w:spacing w:before="96" w:beforeAutospacing="0" w:after="120" w:afterAutospacing="0" w:line="360" w:lineRule="auto"/>
              <w:jc w:val="both"/>
              <w:rPr>
                <w:color w:val="000000"/>
              </w:rPr>
            </w:pPr>
            <w:r>
              <w:rPr>
                <w:color w:val="000000"/>
              </w:rPr>
              <w:t>Template</w:t>
            </w:r>
          </w:p>
        </w:tc>
        <w:tc>
          <w:tcPr>
            <w:tcW w:w="900" w:type="dxa"/>
          </w:tcPr>
          <w:p w:rsidR="00462F36" w:rsidRDefault="00462F36" w:rsidP="00F90CEE">
            <w:pPr>
              <w:pStyle w:val="NormalWeb"/>
              <w:spacing w:before="96" w:beforeAutospacing="0" w:after="120" w:afterAutospacing="0" w:line="360" w:lineRule="auto"/>
              <w:jc w:val="both"/>
              <w:rPr>
                <w:color w:val="000000"/>
              </w:rPr>
            </w:pPr>
            <w:r>
              <w:rPr>
                <w:color w:val="000000"/>
              </w:rPr>
              <w:t>Align_length</w:t>
            </w:r>
          </w:p>
        </w:tc>
        <w:tc>
          <w:tcPr>
            <w:tcW w:w="1080" w:type="dxa"/>
          </w:tcPr>
          <w:p w:rsidR="00462F36" w:rsidRDefault="00462F36" w:rsidP="00F90CEE">
            <w:pPr>
              <w:pStyle w:val="NormalWeb"/>
              <w:spacing w:before="96" w:beforeAutospacing="0" w:after="120" w:afterAutospacing="0" w:line="360" w:lineRule="auto"/>
              <w:jc w:val="both"/>
              <w:rPr>
                <w:color w:val="000000"/>
              </w:rPr>
            </w:pPr>
            <w:r>
              <w:rPr>
                <w:color w:val="000000"/>
              </w:rPr>
              <w:t>Coverage</w:t>
            </w:r>
          </w:p>
        </w:tc>
        <w:tc>
          <w:tcPr>
            <w:tcW w:w="900" w:type="dxa"/>
          </w:tcPr>
          <w:p w:rsidR="00462F36" w:rsidRDefault="00462F36" w:rsidP="00F90CEE">
            <w:pPr>
              <w:pStyle w:val="NormalWeb"/>
              <w:spacing w:before="96" w:beforeAutospacing="0" w:after="120" w:afterAutospacing="0" w:line="360" w:lineRule="auto"/>
              <w:jc w:val="both"/>
              <w:rPr>
                <w:color w:val="000000"/>
              </w:rPr>
            </w:pPr>
            <w:r>
              <w:rPr>
                <w:color w:val="000000"/>
              </w:rPr>
              <w:t>Zscore</w:t>
            </w:r>
          </w:p>
        </w:tc>
        <w:tc>
          <w:tcPr>
            <w:tcW w:w="900" w:type="dxa"/>
          </w:tcPr>
          <w:p w:rsidR="00462F36" w:rsidRDefault="00462F36" w:rsidP="00F90CEE">
            <w:pPr>
              <w:pStyle w:val="NormalWeb"/>
              <w:spacing w:before="96" w:beforeAutospacing="0" w:after="120" w:afterAutospacing="0" w:line="360" w:lineRule="auto"/>
              <w:jc w:val="both"/>
              <w:rPr>
                <w:color w:val="000000"/>
              </w:rPr>
            </w:pPr>
            <w:r>
              <w:rPr>
                <w:color w:val="000000"/>
              </w:rPr>
              <w:t>Seq_id</w:t>
            </w:r>
          </w:p>
        </w:tc>
        <w:tc>
          <w:tcPr>
            <w:tcW w:w="720" w:type="dxa"/>
          </w:tcPr>
          <w:p w:rsidR="00462F36" w:rsidRDefault="00462F36" w:rsidP="00F90CEE">
            <w:pPr>
              <w:pStyle w:val="NormalWeb"/>
              <w:spacing w:before="96" w:beforeAutospacing="0" w:after="120" w:afterAutospacing="0" w:line="360" w:lineRule="auto"/>
              <w:jc w:val="both"/>
              <w:rPr>
                <w:color w:val="000000"/>
              </w:rPr>
            </w:pPr>
            <w:r>
              <w:rPr>
                <w:color w:val="000000"/>
              </w:rPr>
              <w:t>Type</w:t>
            </w:r>
          </w:p>
        </w:tc>
        <w:tc>
          <w:tcPr>
            <w:tcW w:w="1260" w:type="dxa"/>
          </w:tcPr>
          <w:p w:rsidR="00462F36" w:rsidRDefault="00462F36" w:rsidP="00F90CEE">
            <w:pPr>
              <w:pStyle w:val="NormalWeb"/>
              <w:spacing w:before="96" w:beforeAutospacing="0" w:after="120" w:afterAutospacing="0" w:line="360" w:lineRule="auto"/>
              <w:jc w:val="both"/>
              <w:rPr>
                <w:color w:val="000000"/>
              </w:rPr>
            </w:pPr>
            <w:r>
              <w:rPr>
                <w:color w:val="000000"/>
              </w:rPr>
              <w:t>Target template al</w:t>
            </w:r>
            <w:r w:rsidR="00E93A8A">
              <w:rPr>
                <w:color w:val="000000"/>
              </w:rPr>
              <w:t>i</w:t>
            </w:r>
            <w:r>
              <w:rPr>
                <w:color w:val="000000"/>
              </w:rPr>
              <w:t>gnments</w:t>
            </w:r>
          </w:p>
        </w:tc>
        <w:tc>
          <w:tcPr>
            <w:tcW w:w="1080" w:type="dxa"/>
          </w:tcPr>
          <w:p w:rsidR="00462F36" w:rsidRDefault="00462F36" w:rsidP="00F90CEE">
            <w:pPr>
              <w:pStyle w:val="NormalWeb"/>
              <w:spacing w:before="96" w:beforeAutospacing="0" w:after="120" w:afterAutospacing="0" w:line="360" w:lineRule="auto"/>
              <w:jc w:val="both"/>
              <w:rPr>
                <w:color w:val="000000"/>
              </w:rPr>
            </w:pPr>
            <w:r>
              <w:rPr>
                <w:color w:val="000000"/>
              </w:rPr>
              <w:t>3D models</w:t>
            </w:r>
          </w:p>
        </w:tc>
        <w:tc>
          <w:tcPr>
            <w:tcW w:w="918" w:type="dxa"/>
          </w:tcPr>
          <w:p w:rsidR="00462F36" w:rsidRDefault="00462F36" w:rsidP="00F90CEE">
            <w:pPr>
              <w:pStyle w:val="NormalWeb"/>
              <w:spacing w:before="96" w:beforeAutospacing="0" w:after="120" w:afterAutospacing="0" w:line="360" w:lineRule="auto"/>
              <w:jc w:val="both"/>
              <w:rPr>
                <w:color w:val="000000"/>
              </w:rPr>
            </w:pPr>
            <w:r>
              <w:rPr>
                <w:color w:val="000000"/>
              </w:rPr>
              <w:t>Full length models</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1</w:t>
            </w:r>
          </w:p>
        </w:tc>
        <w:tc>
          <w:tcPr>
            <w:tcW w:w="1080" w:type="dxa"/>
          </w:tcPr>
          <w:p w:rsidR="00462F36" w:rsidRDefault="00462F36" w:rsidP="00F90CEE">
            <w:pPr>
              <w:pStyle w:val="NormalWeb"/>
              <w:spacing w:before="96" w:beforeAutospacing="0" w:after="120" w:afterAutospacing="0" w:line="360" w:lineRule="auto"/>
              <w:jc w:val="both"/>
              <w:rPr>
                <w:color w:val="000000"/>
              </w:rPr>
            </w:pPr>
            <w:r>
              <w:rPr>
                <w:color w:val="000000"/>
              </w:rPr>
              <w:t>2owcA</w:t>
            </w:r>
          </w:p>
        </w:tc>
        <w:tc>
          <w:tcPr>
            <w:tcW w:w="900" w:type="dxa"/>
          </w:tcPr>
          <w:p w:rsidR="00462F36" w:rsidRDefault="00462F36" w:rsidP="00F90CEE">
            <w:pPr>
              <w:pStyle w:val="NormalWeb"/>
              <w:spacing w:before="96" w:beforeAutospacing="0" w:after="120" w:afterAutospacing="0" w:line="360" w:lineRule="auto"/>
              <w:jc w:val="both"/>
              <w:rPr>
                <w:color w:val="000000"/>
              </w:rPr>
            </w:pPr>
            <w:r>
              <w:rPr>
                <w:color w:val="000000"/>
              </w:rPr>
              <w:t>362</w:t>
            </w:r>
          </w:p>
        </w:tc>
        <w:tc>
          <w:tcPr>
            <w:tcW w:w="1080" w:type="dxa"/>
          </w:tcPr>
          <w:p w:rsidR="00462F36" w:rsidRDefault="00462F36" w:rsidP="00F90CEE">
            <w:pPr>
              <w:pStyle w:val="NormalWeb"/>
              <w:spacing w:before="96" w:beforeAutospacing="0" w:after="120" w:afterAutospacing="0" w:line="360" w:lineRule="auto"/>
              <w:jc w:val="both"/>
              <w:rPr>
                <w:color w:val="000000"/>
              </w:rPr>
            </w:pPr>
            <w:r>
              <w:rPr>
                <w:color w:val="000000"/>
              </w:rPr>
              <w:t>0.970</w:t>
            </w:r>
          </w:p>
        </w:tc>
        <w:tc>
          <w:tcPr>
            <w:tcW w:w="900" w:type="dxa"/>
          </w:tcPr>
          <w:p w:rsidR="00462F36" w:rsidRDefault="00462F36" w:rsidP="00F90CEE">
            <w:pPr>
              <w:pStyle w:val="NormalWeb"/>
              <w:spacing w:before="96" w:beforeAutospacing="0" w:after="120" w:afterAutospacing="0" w:line="360" w:lineRule="auto"/>
              <w:jc w:val="both"/>
              <w:rPr>
                <w:color w:val="000000"/>
              </w:rPr>
            </w:pPr>
            <w:r>
              <w:rPr>
                <w:color w:val="000000"/>
              </w:rPr>
              <w:t>5.232</w:t>
            </w:r>
          </w:p>
        </w:tc>
        <w:tc>
          <w:tcPr>
            <w:tcW w:w="900" w:type="dxa"/>
          </w:tcPr>
          <w:p w:rsidR="00462F36" w:rsidRDefault="00462F36" w:rsidP="00F90CEE">
            <w:pPr>
              <w:pStyle w:val="NormalWeb"/>
              <w:spacing w:before="96" w:beforeAutospacing="0" w:after="120" w:afterAutospacing="0" w:line="360" w:lineRule="auto"/>
              <w:jc w:val="both"/>
              <w:rPr>
                <w:color w:val="000000"/>
              </w:rPr>
            </w:pPr>
            <w:r>
              <w:rPr>
                <w:color w:val="000000"/>
              </w:rPr>
              <w:t>0.088</w:t>
            </w:r>
          </w:p>
        </w:tc>
        <w:tc>
          <w:tcPr>
            <w:tcW w:w="720" w:type="dxa"/>
          </w:tcPr>
          <w:p w:rsidR="00462F36" w:rsidRDefault="00462F36"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462F36" w:rsidP="00F90CEE">
            <w:pPr>
              <w:pStyle w:val="NormalWeb"/>
              <w:spacing w:before="96" w:beforeAutospacing="0" w:after="120" w:afterAutospacing="0" w:line="360" w:lineRule="auto"/>
              <w:jc w:val="both"/>
              <w:rPr>
                <w:color w:val="000000"/>
              </w:rPr>
            </w:pPr>
            <w:r>
              <w:rPr>
                <w:color w:val="000000"/>
              </w:rPr>
              <w:t>Alignment_1</w:t>
            </w:r>
          </w:p>
        </w:tc>
        <w:tc>
          <w:tcPr>
            <w:tcW w:w="1080" w:type="dxa"/>
          </w:tcPr>
          <w:p w:rsidR="00462F36" w:rsidRDefault="00462F36" w:rsidP="00F90CEE">
            <w:pPr>
              <w:pStyle w:val="NormalWeb"/>
              <w:spacing w:before="96" w:beforeAutospacing="0" w:after="120" w:afterAutospacing="0" w:line="360" w:lineRule="auto"/>
              <w:jc w:val="both"/>
              <w:rPr>
                <w:color w:val="000000"/>
              </w:rPr>
            </w:pPr>
            <w:r>
              <w:rPr>
                <w:color w:val="000000"/>
              </w:rPr>
              <w:t>Threading_1</w:t>
            </w:r>
          </w:p>
        </w:tc>
        <w:tc>
          <w:tcPr>
            <w:tcW w:w="918" w:type="dxa"/>
          </w:tcPr>
          <w:p w:rsidR="00462F36" w:rsidRDefault="00462F36" w:rsidP="00F90CEE">
            <w:pPr>
              <w:pStyle w:val="NormalWeb"/>
              <w:spacing w:before="96" w:beforeAutospacing="0" w:after="120" w:afterAutospacing="0" w:line="360" w:lineRule="auto"/>
              <w:jc w:val="both"/>
              <w:rPr>
                <w:color w:val="000000"/>
              </w:rPr>
            </w:pPr>
            <w:r>
              <w:rPr>
                <w:color w:val="000000"/>
              </w:rPr>
              <w:t>Model1</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2</w:t>
            </w:r>
          </w:p>
        </w:tc>
        <w:tc>
          <w:tcPr>
            <w:tcW w:w="1080" w:type="dxa"/>
          </w:tcPr>
          <w:p w:rsidR="00462F36" w:rsidRDefault="00462F36" w:rsidP="00F90CEE">
            <w:pPr>
              <w:pStyle w:val="NormalWeb"/>
              <w:spacing w:before="96" w:beforeAutospacing="0" w:after="120" w:afterAutospacing="0" w:line="360" w:lineRule="auto"/>
              <w:jc w:val="both"/>
              <w:rPr>
                <w:color w:val="000000"/>
              </w:rPr>
            </w:pPr>
            <w:r>
              <w:rPr>
                <w:color w:val="000000"/>
              </w:rPr>
              <w:t>3chnS</w:t>
            </w:r>
          </w:p>
        </w:tc>
        <w:tc>
          <w:tcPr>
            <w:tcW w:w="900" w:type="dxa"/>
          </w:tcPr>
          <w:p w:rsidR="00462F36" w:rsidRDefault="00462F36" w:rsidP="00F90CEE">
            <w:pPr>
              <w:pStyle w:val="NormalWeb"/>
              <w:spacing w:before="96" w:beforeAutospacing="0" w:after="120" w:afterAutospacing="0" w:line="360" w:lineRule="auto"/>
              <w:jc w:val="both"/>
              <w:rPr>
                <w:color w:val="000000"/>
              </w:rPr>
            </w:pPr>
            <w:r>
              <w:rPr>
                <w:color w:val="000000"/>
              </w:rPr>
              <w:t>373</w:t>
            </w:r>
          </w:p>
        </w:tc>
        <w:tc>
          <w:tcPr>
            <w:tcW w:w="1080" w:type="dxa"/>
          </w:tcPr>
          <w:p w:rsidR="00462F36" w:rsidRDefault="00462F36" w:rsidP="00F90CEE">
            <w:pPr>
              <w:pStyle w:val="NormalWeb"/>
              <w:spacing w:before="96" w:beforeAutospacing="0" w:after="120" w:afterAutospacing="0" w:line="360" w:lineRule="auto"/>
              <w:jc w:val="both"/>
              <w:rPr>
                <w:color w:val="000000"/>
              </w:rPr>
            </w:pPr>
            <w:r>
              <w:rPr>
                <w:color w:val="000000"/>
              </w:rPr>
              <w:t>1</w:t>
            </w:r>
          </w:p>
        </w:tc>
        <w:tc>
          <w:tcPr>
            <w:tcW w:w="900" w:type="dxa"/>
          </w:tcPr>
          <w:p w:rsidR="00462F36" w:rsidRDefault="00462F36" w:rsidP="00F90CEE">
            <w:pPr>
              <w:pStyle w:val="NormalWeb"/>
              <w:spacing w:before="96" w:beforeAutospacing="0" w:after="120" w:afterAutospacing="0" w:line="360" w:lineRule="auto"/>
              <w:jc w:val="both"/>
              <w:rPr>
                <w:color w:val="000000"/>
              </w:rPr>
            </w:pPr>
            <w:r>
              <w:rPr>
                <w:color w:val="000000"/>
              </w:rPr>
              <w:t>5.141</w:t>
            </w:r>
          </w:p>
        </w:tc>
        <w:tc>
          <w:tcPr>
            <w:tcW w:w="900" w:type="dxa"/>
          </w:tcPr>
          <w:p w:rsidR="00462F36" w:rsidRDefault="00462F36" w:rsidP="00F90CEE">
            <w:pPr>
              <w:pStyle w:val="NormalWeb"/>
              <w:spacing w:before="96" w:beforeAutospacing="0" w:after="120" w:afterAutospacing="0" w:line="360" w:lineRule="auto"/>
              <w:jc w:val="both"/>
              <w:rPr>
                <w:color w:val="000000"/>
              </w:rPr>
            </w:pPr>
            <w:r>
              <w:rPr>
                <w:color w:val="000000"/>
              </w:rPr>
              <w:t>0.099</w:t>
            </w:r>
          </w:p>
        </w:tc>
        <w:tc>
          <w:tcPr>
            <w:tcW w:w="720" w:type="dxa"/>
          </w:tcPr>
          <w:p w:rsidR="00462F36" w:rsidRDefault="00462F36"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462F36" w:rsidP="00F90CEE">
            <w:pPr>
              <w:pStyle w:val="NormalWeb"/>
              <w:spacing w:before="96" w:beforeAutospacing="0" w:after="120" w:afterAutospacing="0" w:line="360" w:lineRule="auto"/>
              <w:jc w:val="both"/>
              <w:rPr>
                <w:color w:val="000000"/>
              </w:rPr>
            </w:pPr>
            <w:r>
              <w:rPr>
                <w:color w:val="000000"/>
              </w:rPr>
              <w:t>Alignment_2</w:t>
            </w:r>
          </w:p>
        </w:tc>
        <w:tc>
          <w:tcPr>
            <w:tcW w:w="1080" w:type="dxa"/>
          </w:tcPr>
          <w:p w:rsidR="00462F36" w:rsidRDefault="00462F36" w:rsidP="00F90CEE">
            <w:pPr>
              <w:pStyle w:val="NormalWeb"/>
              <w:spacing w:before="96" w:beforeAutospacing="0" w:after="120" w:afterAutospacing="0" w:line="360" w:lineRule="auto"/>
              <w:jc w:val="both"/>
              <w:rPr>
                <w:color w:val="000000"/>
              </w:rPr>
            </w:pPr>
            <w:r>
              <w:rPr>
                <w:color w:val="000000"/>
              </w:rPr>
              <w:t>Threading_2</w:t>
            </w:r>
          </w:p>
        </w:tc>
        <w:tc>
          <w:tcPr>
            <w:tcW w:w="918" w:type="dxa"/>
          </w:tcPr>
          <w:p w:rsidR="00462F36" w:rsidRDefault="00462F36" w:rsidP="00F90CEE">
            <w:pPr>
              <w:pStyle w:val="NormalWeb"/>
              <w:spacing w:before="96" w:beforeAutospacing="0" w:after="120" w:afterAutospacing="0" w:line="360" w:lineRule="auto"/>
              <w:jc w:val="both"/>
              <w:rPr>
                <w:color w:val="000000"/>
              </w:rPr>
            </w:pPr>
            <w:r>
              <w:rPr>
                <w:color w:val="000000"/>
              </w:rPr>
              <w:t>Model_2</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3</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1zlgA</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362</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0.970</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5.139</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0.135</w:t>
            </w:r>
          </w:p>
        </w:tc>
        <w:tc>
          <w:tcPr>
            <w:tcW w:w="720" w:type="dxa"/>
          </w:tcPr>
          <w:p w:rsidR="00462F36" w:rsidRDefault="00E93A8A"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E93A8A" w:rsidP="00F90CEE">
            <w:pPr>
              <w:pStyle w:val="NormalWeb"/>
              <w:spacing w:before="96" w:beforeAutospacing="0" w:after="120" w:afterAutospacing="0" w:line="360" w:lineRule="auto"/>
              <w:jc w:val="both"/>
              <w:rPr>
                <w:color w:val="000000"/>
              </w:rPr>
            </w:pPr>
            <w:r>
              <w:rPr>
                <w:color w:val="000000"/>
              </w:rPr>
              <w:t>Alignment_3</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Threading_3</w:t>
            </w:r>
          </w:p>
        </w:tc>
        <w:tc>
          <w:tcPr>
            <w:tcW w:w="918" w:type="dxa"/>
          </w:tcPr>
          <w:p w:rsidR="00462F36" w:rsidRDefault="00E93A8A" w:rsidP="00F90CEE">
            <w:pPr>
              <w:pStyle w:val="NormalWeb"/>
              <w:spacing w:before="96" w:beforeAutospacing="0" w:after="120" w:afterAutospacing="0" w:line="360" w:lineRule="auto"/>
              <w:jc w:val="both"/>
              <w:rPr>
                <w:color w:val="000000"/>
              </w:rPr>
            </w:pPr>
            <w:r>
              <w:rPr>
                <w:color w:val="000000"/>
              </w:rPr>
              <w:t>Model_3</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4</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1gwsA</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368</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0.986</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5.065</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0.062</w:t>
            </w:r>
          </w:p>
        </w:tc>
        <w:tc>
          <w:tcPr>
            <w:tcW w:w="720" w:type="dxa"/>
          </w:tcPr>
          <w:p w:rsidR="00462F36" w:rsidRDefault="00E93A8A"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E93A8A" w:rsidP="00F90CEE">
            <w:pPr>
              <w:pStyle w:val="NormalWeb"/>
              <w:spacing w:before="96" w:beforeAutospacing="0" w:after="120" w:afterAutospacing="0" w:line="360" w:lineRule="auto"/>
              <w:jc w:val="both"/>
              <w:rPr>
                <w:color w:val="000000"/>
              </w:rPr>
            </w:pPr>
            <w:r>
              <w:rPr>
                <w:color w:val="000000"/>
              </w:rPr>
              <w:t>Alignment_4</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Threading_4</w:t>
            </w:r>
          </w:p>
        </w:tc>
        <w:tc>
          <w:tcPr>
            <w:tcW w:w="918" w:type="dxa"/>
          </w:tcPr>
          <w:p w:rsidR="00462F36" w:rsidRDefault="00E93A8A" w:rsidP="00F90CEE">
            <w:pPr>
              <w:pStyle w:val="NormalWeb"/>
              <w:spacing w:before="96" w:beforeAutospacing="0" w:after="120" w:afterAutospacing="0" w:line="360" w:lineRule="auto"/>
              <w:jc w:val="both"/>
              <w:rPr>
                <w:color w:val="000000"/>
              </w:rPr>
            </w:pPr>
            <w:r>
              <w:rPr>
                <w:color w:val="000000"/>
              </w:rPr>
              <w:t>Model_4</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5</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4acqA</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373</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1</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5.028</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0.080</w:t>
            </w:r>
          </w:p>
        </w:tc>
        <w:tc>
          <w:tcPr>
            <w:tcW w:w="720" w:type="dxa"/>
          </w:tcPr>
          <w:p w:rsidR="00462F36" w:rsidRDefault="00E93A8A"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E93A8A" w:rsidP="00F90CEE">
            <w:pPr>
              <w:pStyle w:val="NormalWeb"/>
              <w:spacing w:before="96" w:beforeAutospacing="0" w:after="120" w:afterAutospacing="0" w:line="360" w:lineRule="auto"/>
              <w:jc w:val="both"/>
              <w:rPr>
                <w:color w:val="000000"/>
              </w:rPr>
            </w:pPr>
            <w:r>
              <w:rPr>
                <w:color w:val="000000"/>
              </w:rPr>
              <w:t>Alignment_5</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Threading_5</w:t>
            </w:r>
          </w:p>
        </w:tc>
        <w:tc>
          <w:tcPr>
            <w:tcW w:w="918" w:type="dxa"/>
          </w:tcPr>
          <w:p w:rsidR="00462F36" w:rsidRDefault="00E93A8A" w:rsidP="00F90CEE">
            <w:pPr>
              <w:pStyle w:val="NormalWeb"/>
              <w:spacing w:before="96" w:beforeAutospacing="0" w:after="120" w:afterAutospacing="0" w:line="360" w:lineRule="auto"/>
              <w:jc w:val="both"/>
              <w:rPr>
                <w:color w:val="000000"/>
              </w:rPr>
            </w:pPr>
            <w:r>
              <w:rPr>
                <w:color w:val="000000"/>
              </w:rPr>
              <w:t>Model_5</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6</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3ucpA</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372</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0.997</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4.963</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0.108</w:t>
            </w:r>
          </w:p>
        </w:tc>
        <w:tc>
          <w:tcPr>
            <w:tcW w:w="720" w:type="dxa"/>
          </w:tcPr>
          <w:p w:rsidR="00462F36" w:rsidRDefault="00E93A8A"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E93A8A" w:rsidP="00F90CEE">
            <w:pPr>
              <w:pStyle w:val="NormalWeb"/>
              <w:spacing w:before="96" w:beforeAutospacing="0" w:after="120" w:afterAutospacing="0" w:line="360" w:lineRule="auto"/>
              <w:jc w:val="both"/>
              <w:rPr>
                <w:color w:val="000000"/>
              </w:rPr>
            </w:pPr>
            <w:r>
              <w:rPr>
                <w:color w:val="000000"/>
              </w:rPr>
              <w:t>Alignment_6</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Threading_6</w:t>
            </w:r>
          </w:p>
        </w:tc>
        <w:tc>
          <w:tcPr>
            <w:tcW w:w="918" w:type="dxa"/>
          </w:tcPr>
          <w:p w:rsidR="00462F36" w:rsidRDefault="00E93A8A" w:rsidP="00F90CEE">
            <w:pPr>
              <w:pStyle w:val="NormalWeb"/>
              <w:spacing w:before="96" w:beforeAutospacing="0" w:after="120" w:afterAutospacing="0" w:line="360" w:lineRule="auto"/>
              <w:jc w:val="both"/>
              <w:rPr>
                <w:color w:val="000000"/>
              </w:rPr>
            </w:pPr>
            <w:r>
              <w:rPr>
                <w:color w:val="000000"/>
              </w:rPr>
              <w:t>Model_6</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7</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4akfA</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365</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0.978</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4.910</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0.115</w:t>
            </w:r>
          </w:p>
        </w:tc>
        <w:tc>
          <w:tcPr>
            <w:tcW w:w="720" w:type="dxa"/>
          </w:tcPr>
          <w:p w:rsidR="00462F36" w:rsidRDefault="00E93A8A"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E93A8A" w:rsidP="00F90CEE">
            <w:pPr>
              <w:pStyle w:val="NormalWeb"/>
              <w:spacing w:before="96" w:beforeAutospacing="0" w:after="120" w:afterAutospacing="0" w:line="360" w:lineRule="auto"/>
              <w:jc w:val="both"/>
              <w:rPr>
                <w:color w:val="000000"/>
              </w:rPr>
            </w:pPr>
            <w:r>
              <w:rPr>
                <w:color w:val="000000"/>
              </w:rPr>
              <w:t>Alignment_7</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Threading_7</w:t>
            </w:r>
          </w:p>
        </w:tc>
        <w:tc>
          <w:tcPr>
            <w:tcW w:w="918" w:type="dxa"/>
          </w:tcPr>
          <w:p w:rsidR="00462F36" w:rsidRDefault="00E93A8A" w:rsidP="00F90CEE">
            <w:pPr>
              <w:pStyle w:val="NormalWeb"/>
              <w:spacing w:before="96" w:beforeAutospacing="0" w:after="120" w:afterAutospacing="0" w:line="360" w:lineRule="auto"/>
              <w:jc w:val="both"/>
              <w:rPr>
                <w:color w:val="000000"/>
              </w:rPr>
            </w:pPr>
            <w:r>
              <w:rPr>
                <w:color w:val="000000"/>
              </w:rPr>
              <w:t>Model_7</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8</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2e84A</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369</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0.989</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4.909</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0.087</w:t>
            </w:r>
          </w:p>
        </w:tc>
        <w:tc>
          <w:tcPr>
            <w:tcW w:w="720" w:type="dxa"/>
          </w:tcPr>
          <w:p w:rsidR="00462F36" w:rsidRDefault="00E93A8A"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E93A8A" w:rsidP="00F90CEE">
            <w:pPr>
              <w:pStyle w:val="NormalWeb"/>
              <w:spacing w:before="96" w:beforeAutospacing="0" w:after="120" w:afterAutospacing="0" w:line="360" w:lineRule="auto"/>
              <w:jc w:val="both"/>
              <w:rPr>
                <w:color w:val="000000"/>
              </w:rPr>
            </w:pPr>
            <w:r>
              <w:rPr>
                <w:color w:val="000000"/>
              </w:rPr>
              <w:t>Alignment_8</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Threading_8</w:t>
            </w:r>
          </w:p>
        </w:tc>
        <w:tc>
          <w:tcPr>
            <w:tcW w:w="918" w:type="dxa"/>
          </w:tcPr>
          <w:p w:rsidR="00462F36" w:rsidRDefault="00E93A8A" w:rsidP="00F90CEE">
            <w:pPr>
              <w:pStyle w:val="NormalWeb"/>
              <w:spacing w:before="96" w:beforeAutospacing="0" w:after="120" w:afterAutospacing="0" w:line="360" w:lineRule="auto"/>
              <w:jc w:val="both"/>
              <w:rPr>
                <w:color w:val="000000"/>
              </w:rPr>
            </w:pPr>
            <w:r>
              <w:rPr>
                <w:color w:val="000000"/>
              </w:rPr>
              <w:t>Model_8</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9</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4jrfA</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370</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0.991</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4.866</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0.122</w:t>
            </w:r>
          </w:p>
        </w:tc>
        <w:tc>
          <w:tcPr>
            <w:tcW w:w="720" w:type="dxa"/>
          </w:tcPr>
          <w:p w:rsidR="00462F36" w:rsidRDefault="00E93A8A"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E93A8A" w:rsidP="00F90CEE">
            <w:pPr>
              <w:pStyle w:val="NormalWeb"/>
              <w:spacing w:before="96" w:beforeAutospacing="0" w:after="120" w:afterAutospacing="0" w:line="360" w:lineRule="auto"/>
              <w:jc w:val="both"/>
              <w:rPr>
                <w:color w:val="000000"/>
              </w:rPr>
            </w:pPr>
            <w:r>
              <w:rPr>
                <w:color w:val="000000"/>
              </w:rPr>
              <w:t>Alignment_9</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Threading_9</w:t>
            </w:r>
          </w:p>
        </w:tc>
        <w:tc>
          <w:tcPr>
            <w:tcW w:w="918" w:type="dxa"/>
          </w:tcPr>
          <w:p w:rsidR="00462F36" w:rsidRDefault="00E93A8A" w:rsidP="00F90CEE">
            <w:pPr>
              <w:pStyle w:val="NormalWeb"/>
              <w:spacing w:before="96" w:beforeAutospacing="0" w:after="120" w:afterAutospacing="0" w:line="360" w:lineRule="auto"/>
              <w:jc w:val="both"/>
              <w:rPr>
                <w:color w:val="000000"/>
              </w:rPr>
            </w:pPr>
            <w:r>
              <w:rPr>
                <w:color w:val="000000"/>
              </w:rPr>
              <w:t>Model_9</w:t>
            </w:r>
          </w:p>
        </w:tc>
      </w:tr>
      <w:tr w:rsidR="00462F36" w:rsidTr="00FC4B63">
        <w:tc>
          <w:tcPr>
            <w:tcW w:w="738" w:type="dxa"/>
          </w:tcPr>
          <w:p w:rsidR="00462F36" w:rsidRDefault="00462F36" w:rsidP="00F90CEE">
            <w:pPr>
              <w:pStyle w:val="NormalWeb"/>
              <w:spacing w:before="96" w:beforeAutospacing="0" w:after="120" w:afterAutospacing="0" w:line="360" w:lineRule="auto"/>
              <w:jc w:val="both"/>
              <w:rPr>
                <w:color w:val="000000"/>
              </w:rPr>
            </w:pPr>
            <w:r>
              <w:rPr>
                <w:color w:val="000000"/>
              </w:rPr>
              <w:t>10</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4ak1A</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371</w:t>
            </w:r>
          </w:p>
        </w:tc>
        <w:tc>
          <w:tcPr>
            <w:tcW w:w="1080" w:type="dxa"/>
          </w:tcPr>
          <w:p w:rsidR="00462F36" w:rsidRDefault="00E93A8A" w:rsidP="00F90CEE">
            <w:pPr>
              <w:pStyle w:val="NormalWeb"/>
              <w:spacing w:before="96" w:beforeAutospacing="0" w:after="120" w:afterAutospacing="0" w:line="360" w:lineRule="auto"/>
              <w:jc w:val="both"/>
              <w:rPr>
                <w:color w:val="000000"/>
              </w:rPr>
            </w:pPr>
            <w:r>
              <w:rPr>
                <w:color w:val="000000"/>
              </w:rPr>
              <w:t>0.994</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4.884</w:t>
            </w:r>
          </w:p>
        </w:tc>
        <w:tc>
          <w:tcPr>
            <w:tcW w:w="900" w:type="dxa"/>
          </w:tcPr>
          <w:p w:rsidR="00462F36" w:rsidRDefault="00E93A8A" w:rsidP="00F90CEE">
            <w:pPr>
              <w:pStyle w:val="NormalWeb"/>
              <w:spacing w:before="96" w:beforeAutospacing="0" w:after="120" w:afterAutospacing="0" w:line="360" w:lineRule="auto"/>
              <w:jc w:val="both"/>
              <w:rPr>
                <w:color w:val="000000"/>
              </w:rPr>
            </w:pPr>
            <w:r>
              <w:rPr>
                <w:color w:val="000000"/>
              </w:rPr>
              <w:t>0.108</w:t>
            </w:r>
          </w:p>
        </w:tc>
        <w:tc>
          <w:tcPr>
            <w:tcW w:w="720" w:type="dxa"/>
          </w:tcPr>
          <w:p w:rsidR="00462F36" w:rsidRDefault="00E93A8A" w:rsidP="00F90CEE">
            <w:pPr>
              <w:pStyle w:val="NormalWeb"/>
              <w:spacing w:before="96" w:beforeAutospacing="0" w:after="120" w:afterAutospacing="0" w:line="360" w:lineRule="auto"/>
              <w:jc w:val="both"/>
              <w:rPr>
                <w:color w:val="000000"/>
              </w:rPr>
            </w:pPr>
            <w:r>
              <w:rPr>
                <w:color w:val="000000"/>
              </w:rPr>
              <w:t>Bad</w:t>
            </w:r>
          </w:p>
        </w:tc>
        <w:tc>
          <w:tcPr>
            <w:tcW w:w="1260" w:type="dxa"/>
          </w:tcPr>
          <w:p w:rsidR="00462F36" w:rsidRDefault="00E93A8A" w:rsidP="00F90CEE">
            <w:pPr>
              <w:pStyle w:val="NormalWeb"/>
              <w:spacing w:before="96" w:beforeAutospacing="0" w:after="120" w:afterAutospacing="0" w:line="360" w:lineRule="auto"/>
              <w:jc w:val="both"/>
              <w:rPr>
                <w:color w:val="000000"/>
              </w:rPr>
            </w:pPr>
            <w:r>
              <w:rPr>
                <w:color w:val="000000"/>
              </w:rPr>
              <w:t>Alignment_10</w:t>
            </w:r>
          </w:p>
        </w:tc>
        <w:tc>
          <w:tcPr>
            <w:tcW w:w="1080" w:type="dxa"/>
          </w:tcPr>
          <w:p w:rsidR="00462F36" w:rsidRDefault="00C868B4" w:rsidP="00F90CEE">
            <w:pPr>
              <w:pStyle w:val="NormalWeb"/>
              <w:spacing w:before="96" w:beforeAutospacing="0" w:after="120" w:afterAutospacing="0" w:line="360" w:lineRule="auto"/>
              <w:jc w:val="both"/>
              <w:rPr>
                <w:color w:val="000000"/>
              </w:rPr>
            </w:pPr>
            <w:r>
              <w:rPr>
                <w:color w:val="000000"/>
              </w:rPr>
              <w:t>Threading_10</w:t>
            </w:r>
          </w:p>
        </w:tc>
        <w:tc>
          <w:tcPr>
            <w:tcW w:w="918" w:type="dxa"/>
          </w:tcPr>
          <w:p w:rsidR="00462F36" w:rsidRDefault="00C868B4" w:rsidP="00F90CEE">
            <w:pPr>
              <w:pStyle w:val="NormalWeb"/>
              <w:spacing w:before="96" w:beforeAutospacing="0" w:after="120" w:afterAutospacing="0" w:line="360" w:lineRule="auto"/>
              <w:jc w:val="both"/>
              <w:rPr>
                <w:color w:val="000000"/>
              </w:rPr>
            </w:pPr>
            <w:r>
              <w:rPr>
                <w:color w:val="000000"/>
              </w:rPr>
              <w:t>Model_10</w:t>
            </w:r>
          </w:p>
        </w:tc>
      </w:tr>
    </w:tbl>
    <w:p w:rsidR="002345AD" w:rsidRDefault="002345AD" w:rsidP="00F90CEE">
      <w:pPr>
        <w:pStyle w:val="NormalWeb"/>
        <w:shd w:val="clear" w:color="auto" w:fill="FFFFFF"/>
        <w:spacing w:before="96" w:beforeAutospacing="0" w:after="120" w:afterAutospacing="0" w:line="360" w:lineRule="auto"/>
        <w:jc w:val="both"/>
        <w:rPr>
          <w:color w:val="000000"/>
        </w:rPr>
      </w:pPr>
    </w:p>
    <w:p w:rsidR="002345AD" w:rsidRDefault="002345AD" w:rsidP="00F90CEE">
      <w:pPr>
        <w:pStyle w:val="NormalWeb"/>
        <w:shd w:val="clear" w:color="auto" w:fill="FFFFFF"/>
        <w:spacing w:before="96" w:beforeAutospacing="0" w:after="120" w:afterAutospacing="0" w:line="360" w:lineRule="auto"/>
        <w:jc w:val="both"/>
        <w:rPr>
          <w:color w:val="000000"/>
        </w:rPr>
      </w:pPr>
    </w:p>
    <w:p w:rsidR="002345AD" w:rsidRDefault="002345AD" w:rsidP="00F90CEE">
      <w:pPr>
        <w:pStyle w:val="NormalWeb"/>
        <w:shd w:val="clear" w:color="auto" w:fill="FFFFFF"/>
        <w:spacing w:before="96" w:beforeAutospacing="0" w:after="120" w:afterAutospacing="0" w:line="360" w:lineRule="auto"/>
        <w:jc w:val="both"/>
        <w:rPr>
          <w:color w:val="000000"/>
        </w:rPr>
      </w:pPr>
    </w:p>
    <w:p w:rsidR="00EC012F" w:rsidRPr="00F90CEE" w:rsidRDefault="00EF2652" w:rsidP="00F90CEE">
      <w:pPr>
        <w:pStyle w:val="NormalWeb"/>
        <w:shd w:val="clear" w:color="auto" w:fill="FFFFFF"/>
        <w:spacing w:before="96" w:beforeAutospacing="0" w:after="120" w:afterAutospacing="0" w:line="360" w:lineRule="auto"/>
        <w:jc w:val="both"/>
        <w:rPr>
          <w:color w:val="000000"/>
        </w:rPr>
      </w:pPr>
      <w:r>
        <w:rPr>
          <w:color w:val="000000"/>
        </w:rPr>
        <w:t>Model 1 as viewed in PYMOL-</w:t>
      </w:r>
    </w:p>
    <w:p w:rsidR="00B27680" w:rsidRPr="00C868B4" w:rsidRDefault="00EF2652" w:rsidP="00C868B4">
      <w:pPr>
        <w:spacing w:line="360" w:lineRule="auto"/>
      </w:pPr>
      <w:r>
        <w:rPr>
          <w:noProof/>
        </w:rPr>
        <w:drawing>
          <wp:inline distT="0" distB="0" distL="0" distR="0">
            <wp:extent cx="5390293" cy="4042719"/>
            <wp:effectExtent l="0" t="0" r="0" b="0"/>
            <wp:docPr id="26" name="Picture 26" descr="C:\Users\HCL\Documents\mod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ocuments\model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753" cy="4047564"/>
                    </a:xfrm>
                    <a:prstGeom prst="rect">
                      <a:avLst/>
                    </a:prstGeom>
                    <a:noFill/>
                    <a:ln>
                      <a:noFill/>
                    </a:ln>
                  </pic:spPr>
                </pic:pic>
              </a:graphicData>
            </a:graphic>
          </wp:inline>
        </w:drawing>
      </w:r>
    </w:p>
    <w:p w:rsidR="00EF2652" w:rsidRDefault="00EF265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EF2652" w:rsidRDefault="00EF2652" w:rsidP="00D07D5B">
      <w:pPr>
        <w:spacing w:line="360" w:lineRule="auto"/>
        <w:ind w:left="360"/>
      </w:pPr>
      <w:r>
        <w:t>Model 2-</w:t>
      </w:r>
    </w:p>
    <w:p w:rsidR="00EF2652" w:rsidRDefault="00B25B28" w:rsidP="00D07D5B">
      <w:pPr>
        <w:spacing w:line="360" w:lineRule="auto"/>
        <w:ind w:left="360"/>
      </w:pPr>
      <w:r>
        <w:rPr>
          <w:noProof/>
        </w:rPr>
        <w:drawing>
          <wp:inline distT="0" distB="0" distL="0" distR="0">
            <wp:extent cx="5371071" cy="4028303"/>
            <wp:effectExtent l="0" t="0" r="0" b="0"/>
            <wp:docPr id="29" name="Picture 29" descr="C:\Users\HCL\Documents\mod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L\Documents\model3.pn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53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72311" cy="4029233"/>
                    </a:xfrm>
                    <a:prstGeom prst="rect">
                      <a:avLst/>
                    </a:prstGeom>
                    <a:noFill/>
                    <a:ln>
                      <a:noFill/>
                    </a:ln>
                  </pic:spPr>
                </pic:pic>
              </a:graphicData>
            </a:graphic>
          </wp:inline>
        </w:drawing>
      </w: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B25B28" w:rsidRDefault="00B25B28" w:rsidP="00D07D5B">
      <w:pPr>
        <w:spacing w:line="360" w:lineRule="auto"/>
        <w:ind w:left="360"/>
      </w:pPr>
      <w:r>
        <w:t>Model 3-</w:t>
      </w:r>
    </w:p>
    <w:p w:rsidR="00B25B28" w:rsidRDefault="00B25B28" w:rsidP="00D07D5B">
      <w:pPr>
        <w:spacing w:line="360" w:lineRule="auto"/>
        <w:ind w:left="360"/>
      </w:pPr>
      <w:r>
        <w:rPr>
          <w:noProof/>
        </w:rPr>
        <w:drawing>
          <wp:inline distT="0" distB="0" distL="0" distR="0">
            <wp:extent cx="5502876" cy="4127157"/>
            <wp:effectExtent l="0" t="0" r="0" b="0"/>
            <wp:docPr id="30" name="Picture 30" descr="C:\Users\HCL\Documents\mod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CL\Documents\model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4148" cy="4128111"/>
                    </a:xfrm>
                    <a:prstGeom prst="rect">
                      <a:avLst/>
                    </a:prstGeom>
                    <a:noFill/>
                    <a:ln>
                      <a:noFill/>
                    </a:ln>
                  </pic:spPr>
                </pic:pic>
              </a:graphicData>
            </a:graphic>
          </wp:inline>
        </w:drawing>
      </w: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B25B28" w:rsidRDefault="00B25B28" w:rsidP="00D07D5B">
      <w:pPr>
        <w:spacing w:line="360" w:lineRule="auto"/>
        <w:ind w:left="360"/>
      </w:pPr>
      <w:r>
        <w:t>Model 4-</w:t>
      </w:r>
    </w:p>
    <w:p w:rsidR="00B25B28" w:rsidRDefault="00B25B28" w:rsidP="00D07D5B">
      <w:pPr>
        <w:spacing w:line="360" w:lineRule="auto"/>
        <w:ind w:left="360"/>
      </w:pPr>
      <w:r>
        <w:rPr>
          <w:noProof/>
        </w:rPr>
        <w:drawing>
          <wp:inline distT="0" distB="0" distL="0" distR="0">
            <wp:extent cx="5478163" cy="4108622"/>
            <wp:effectExtent l="0" t="0" r="0" b="0"/>
            <wp:docPr id="31" name="Picture 31" descr="C:\Users\HCL\Documents\mode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CL\Documents\model 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9430" cy="4109572"/>
                    </a:xfrm>
                    <a:prstGeom prst="rect">
                      <a:avLst/>
                    </a:prstGeom>
                    <a:noFill/>
                    <a:ln>
                      <a:noFill/>
                    </a:ln>
                  </pic:spPr>
                </pic:pic>
              </a:graphicData>
            </a:graphic>
          </wp:inline>
        </w:drawing>
      </w: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B25B28" w:rsidRDefault="00B25B28" w:rsidP="00D07D5B">
      <w:pPr>
        <w:spacing w:line="360" w:lineRule="auto"/>
        <w:ind w:left="360"/>
      </w:pPr>
      <w:r>
        <w:t>Model 5-</w:t>
      </w:r>
    </w:p>
    <w:p w:rsidR="00B25B28" w:rsidRDefault="00B25B28" w:rsidP="00D07D5B">
      <w:pPr>
        <w:spacing w:line="360" w:lineRule="auto"/>
        <w:ind w:left="360"/>
      </w:pPr>
      <w:r>
        <w:rPr>
          <w:noProof/>
        </w:rPr>
        <w:drawing>
          <wp:inline distT="0" distB="0" distL="0" distR="0">
            <wp:extent cx="5288692" cy="3966519"/>
            <wp:effectExtent l="0" t="0" r="0" b="0"/>
            <wp:docPr id="32" name="Picture 32" descr="C:\Users\HCL\Documents\mode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L\Documents\model 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2583" cy="3969437"/>
                    </a:xfrm>
                    <a:prstGeom prst="rect">
                      <a:avLst/>
                    </a:prstGeom>
                    <a:noFill/>
                    <a:ln>
                      <a:noFill/>
                    </a:ln>
                  </pic:spPr>
                </pic:pic>
              </a:graphicData>
            </a:graphic>
          </wp:inline>
        </w:drawing>
      </w: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B25B28" w:rsidRDefault="00B25B28" w:rsidP="00D07D5B">
      <w:pPr>
        <w:spacing w:line="360" w:lineRule="auto"/>
        <w:ind w:left="360"/>
      </w:pPr>
      <w:r>
        <w:t>Model 6-</w:t>
      </w:r>
    </w:p>
    <w:p w:rsidR="00B25B28" w:rsidRDefault="00B25B28" w:rsidP="00D07D5B">
      <w:pPr>
        <w:spacing w:line="360" w:lineRule="auto"/>
        <w:ind w:left="360"/>
      </w:pPr>
      <w:r>
        <w:rPr>
          <w:noProof/>
        </w:rPr>
        <w:drawing>
          <wp:inline distT="0" distB="0" distL="0" distR="0">
            <wp:extent cx="5360087" cy="4020065"/>
            <wp:effectExtent l="0" t="0" r="0" b="0"/>
            <wp:docPr id="33" name="Picture 33" descr="C:\Users\HCL\Documents\mode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CL\Documents\model 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4045" cy="4023034"/>
                    </a:xfrm>
                    <a:prstGeom prst="rect">
                      <a:avLst/>
                    </a:prstGeom>
                    <a:noFill/>
                    <a:ln>
                      <a:noFill/>
                    </a:ln>
                  </pic:spPr>
                </pic:pic>
              </a:graphicData>
            </a:graphic>
          </wp:inline>
        </w:drawing>
      </w: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B25B28" w:rsidRDefault="00B25B28" w:rsidP="00D07D5B">
      <w:pPr>
        <w:spacing w:line="360" w:lineRule="auto"/>
        <w:ind w:left="360"/>
      </w:pPr>
      <w:r>
        <w:t>Model 7-</w:t>
      </w:r>
    </w:p>
    <w:p w:rsidR="00B25B28" w:rsidRDefault="00F67DD8" w:rsidP="00D07D5B">
      <w:pPr>
        <w:spacing w:line="360" w:lineRule="auto"/>
        <w:ind w:left="360"/>
      </w:pPr>
      <w:r>
        <w:rPr>
          <w:noProof/>
        </w:rPr>
        <w:drawing>
          <wp:inline distT="0" distB="0" distL="0" distR="0">
            <wp:extent cx="5486400" cy="4114799"/>
            <wp:effectExtent l="0" t="0" r="0" b="0"/>
            <wp:docPr id="34" name="Picture 34" descr="C:\Users\HCL\Documents\mod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CL\Documents\model 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0396" cy="4117796"/>
                    </a:xfrm>
                    <a:prstGeom prst="rect">
                      <a:avLst/>
                    </a:prstGeom>
                    <a:noFill/>
                    <a:ln>
                      <a:noFill/>
                    </a:ln>
                  </pic:spPr>
                </pic:pic>
              </a:graphicData>
            </a:graphic>
          </wp:inline>
        </w:drawing>
      </w: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F67DD8" w:rsidRDefault="00F67DD8" w:rsidP="00D07D5B">
      <w:pPr>
        <w:spacing w:line="360" w:lineRule="auto"/>
        <w:ind w:left="360"/>
      </w:pPr>
      <w:r>
        <w:t>Model 8-</w:t>
      </w:r>
    </w:p>
    <w:p w:rsidR="00F67DD8" w:rsidRDefault="00F67DD8" w:rsidP="00D07D5B">
      <w:pPr>
        <w:spacing w:line="360" w:lineRule="auto"/>
        <w:ind w:left="360"/>
      </w:pPr>
      <w:r>
        <w:rPr>
          <w:noProof/>
        </w:rPr>
        <w:drawing>
          <wp:inline distT="0" distB="0" distL="0" distR="0">
            <wp:extent cx="5568779" cy="4176584"/>
            <wp:effectExtent l="0" t="0" r="0" b="0"/>
            <wp:docPr id="35" name="Picture 35" descr="C:\Users\HCL\Documents\model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CL\Documents\model 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0066" cy="4177549"/>
                    </a:xfrm>
                    <a:prstGeom prst="rect">
                      <a:avLst/>
                    </a:prstGeom>
                    <a:noFill/>
                    <a:ln>
                      <a:noFill/>
                    </a:ln>
                  </pic:spPr>
                </pic:pic>
              </a:graphicData>
            </a:graphic>
          </wp:inline>
        </w:drawing>
      </w: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6277C2" w:rsidRDefault="006277C2" w:rsidP="00D07D5B">
      <w:pPr>
        <w:spacing w:line="360" w:lineRule="auto"/>
        <w:ind w:left="360"/>
      </w:pPr>
    </w:p>
    <w:p w:rsidR="00F67DD8" w:rsidRDefault="00F67DD8" w:rsidP="00D07D5B">
      <w:pPr>
        <w:spacing w:line="360" w:lineRule="auto"/>
        <w:ind w:left="360"/>
      </w:pPr>
      <w:r>
        <w:t>Model 9-</w:t>
      </w:r>
    </w:p>
    <w:p w:rsidR="00F67DD8" w:rsidRDefault="00F67DD8" w:rsidP="00D07D5B">
      <w:pPr>
        <w:spacing w:line="360" w:lineRule="auto"/>
        <w:ind w:left="360"/>
      </w:pPr>
      <w:r>
        <w:rPr>
          <w:noProof/>
        </w:rPr>
        <w:drawing>
          <wp:inline distT="0" distB="0" distL="0" distR="0">
            <wp:extent cx="5568779" cy="4176584"/>
            <wp:effectExtent l="0" t="0" r="0" b="0"/>
            <wp:docPr id="36" name="Picture 36" descr="C:\Users\HCL\Documents\model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CL\Documents\model 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0066" cy="4177549"/>
                    </a:xfrm>
                    <a:prstGeom prst="rect">
                      <a:avLst/>
                    </a:prstGeom>
                    <a:noFill/>
                    <a:ln>
                      <a:noFill/>
                    </a:ln>
                  </pic:spPr>
                </pic:pic>
              </a:graphicData>
            </a:graphic>
          </wp:inline>
        </w:drawing>
      </w:r>
    </w:p>
    <w:p w:rsidR="00F67DD8" w:rsidRDefault="00F67DD8" w:rsidP="00D07D5B">
      <w:pPr>
        <w:spacing w:line="360" w:lineRule="auto"/>
        <w:ind w:left="360"/>
      </w:pPr>
      <w:r>
        <w:t>These models have been generated by MUSTER or Multi Source Threader which uses secondary structure information by predicting the same by itself.</w:t>
      </w:r>
    </w:p>
    <w:p w:rsidR="00F67DD8" w:rsidRDefault="00A83987" w:rsidP="00D07D5B">
      <w:pPr>
        <w:spacing w:line="360" w:lineRule="auto"/>
        <w:ind w:left="360"/>
      </w:pPr>
      <w:r>
        <w:t>Validation of 3D models- using Harmony Structure Validation Server</w:t>
      </w:r>
      <w:r w:rsidR="00EA0761">
        <w:t xml:space="preserve"> (Cited by- Dr. R. Sowdhamini et al. </w:t>
      </w:r>
      <w:r w:rsidR="00EA0761">
        <w:rPr>
          <w:color w:val="000000"/>
          <w:sz w:val="27"/>
          <w:szCs w:val="27"/>
          <w:shd w:val="clear" w:color="auto" w:fill="FFFFFF"/>
        </w:rPr>
        <w:t>ns@mbu.iisc.ernet.in)</w:t>
      </w:r>
    </w:p>
    <w:p w:rsidR="00A83987" w:rsidRDefault="00A83987" w:rsidP="00D07D5B">
      <w:pPr>
        <w:spacing w:line="360" w:lineRule="auto"/>
        <w:ind w:left="360"/>
      </w:pPr>
      <w:r w:rsidRPr="00A83987">
        <w:rPr>
          <w:b/>
        </w:rPr>
        <w:t>Model 1</w:t>
      </w:r>
      <w:r>
        <w:t>-</w:t>
      </w:r>
    </w:p>
    <w:p w:rsidR="00A83987" w:rsidRDefault="00A83987" w:rsidP="00D07D5B">
      <w:pPr>
        <w:spacing w:line="360" w:lineRule="auto"/>
        <w:ind w:left="360"/>
      </w:pPr>
      <w:r>
        <w:rPr>
          <w:b/>
        </w:rPr>
        <w:t>Detection of local error</w:t>
      </w:r>
      <w:r w:rsidRPr="00A83987">
        <w:t>-</w:t>
      </w:r>
    </w:p>
    <w:p w:rsidR="00A83987" w:rsidRDefault="00A83987" w:rsidP="00D07D5B">
      <w:pPr>
        <w:spacing w:line="360" w:lineRule="auto"/>
        <w:ind w:left="360"/>
      </w:pPr>
      <w:r>
        <w:rPr>
          <w:noProof/>
        </w:rPr>
        <w:drawing>
          <wp:inline distT="0" distB="0" distL="0" distR="0">
            <wp:extent cx="5943600" cy="1486065"/>
            <wp:effectExtent l="0" t="0" r="0" b="0"/>
            <wp:docPr id="37" name="Picture 37" descr="C:\Users\HCL\Desktop\temp--ThuJun27000803IST2013-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CL\Desktop\temp--ThuJun27000803IST2013-rev.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486065"/>
                    </a:xfrm>
                    <a:prstGeom prst="rect">
                      <a:avLst/>
                    </a:prstGeom>
                    <a:noFill/>
                    <a:ln>
                      <a:noFill/>
                    </a:ln>
                  </pic:spPr>
                </pic:pic>
              </a:graphicData>
            </a:graphic>
          </wp:inline>
        </w:drawing>
      </w:r>
    </w:p>
    <w:p w:rsidR="00A83987" w:rsidRDefault="00A83987" w:rsidP="00D07D5B">
      <w:pPr>
        <w:spacing w:line="360" w:lineRule="auto"/>
        <w:ind w:left="360"/>
      </w:pPr>
      <w:r>
        <w:lastRenderedPageBreak/>
        <w:t>Green= query sequence</w:t>
      </w:r>
    </w:p>
    <w:p w:rsidR="00A83987" w:rsidRDefault="00A83987" w:rsidP="00D07D5B">
      <w:pPr>
        <w:spacing w:line="360" w:lineRule="auto"/>
        <w:ind w:left="360"/>
      </w:pPr>
      <w:r>
        <w:t>Red= reverse sequence</w:t>
      </w:r>
    </w:p>
    <w:p w:rsidR="00A83987" w:rsidRDefault="00A83987" w:rsidP="00D07D5B">
      <w:pPr>
        <w:spacing w:line="360" w:lineRule="auto"/>
        <w:ind w:left="360"/>
      </w:pPr>
      <w:r>
        <w:t>Total propensity and substitution score-</w:t>
      </w:r>
    </w:p>
    <w:tbl>
      <w:tblPr>
        <w:tblW w:w="9332"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95"/>
        <w:gridCol w:w="3111"/>
        <w:gridCol w:w="3326"/>
      </w:tblGrid>
      <w:tr w:rsidR="00A83987" w:rsidRPr="00A83987" w:rsidTr="00A83987">
        <w:trPr>
          <w:trHeight w:val="59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A83987" w:rsidRPr="00A83987" w:rsidRDefault="00A83987" w:rsidP="00A83987">
            <w:pPr>
              <w:spacing w:after="200" w:line="360" w:lineRule="auto"/>
              <w:ind w:left="360"/>
            </w:pPr>
            <w:r w:rsidRPr="00A83987">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A83987" w:rsidRPr="00A83987" w:rsidRDefault="00A83987" w:rsidP="00A83987">
            <w:pPr>
              <w:spacing w:after="200" w:line="360" w:lineRule="auto"/>
              <w:ind w:left="360"/>
            </w:pPr>
            <w:r w:rsidRPr="00A83987">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A83987" w:rsidRPr="00A83987" w:rsidRDefault="00A83987" w:rsidP="00A83987">
            <w:pPr>
              <w:spacing w:after="200" w:line="360" w:lineRule="auto"/>
              <w:ind w:left="360"/>
            </w:pPr>
            <w:r w:rsidRPr="00A83987">
              <w:t>Substitution Score</w:t>
            </w:r>
          </w:p>
        </w:tc>
      </w:tr>
      <w:tr w:rsidR="00A83987" w:rsidRPr="00A83987" w:rsidTr="00A83987">
        <w:trPr>
          <w:trHeight w:val="625"/>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83987" w:rsidRPr="00A83987" w:rsidRDefault="00A83987" w:rsidP="00A83987">
            <w:pPr>
              <w:spacing w:after="200" w:line="360" w:lineRule="auto"/>
              <w:ind w:left="360"/>
            </w:pPr>
            <w:r w:rsidRPr="00A83987">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83987" w:rsidRPr="00A83987" w:rsidRDefault="00A83987" w:rsidP="00A83987">
            <w:pPr>
              <w:spacing w:after="200" w:line="360" w:lineRule="auto"/>
              <w:ind w:left="360"/>
            </w:pPr>
            <w:r w:rsidRPr="00A83987">
              <w:t>1465.00012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83987" w:rsidRPr="00A83987" w:rsidRDefault="00A83987" w:rsidP="00A83987">
            <w:pPr>
              <w:spacing w:after="200" w:line="360" w:lineRule="auto"/>
              <w:ind w:left="360"/>
            </w:pPr>
            <w:r w:rsidRPr="00A83987">
              <w:t>9462.47461</w:t>
            </w:r>
          </w:p>
        </w:tc>
      </w:tr>
    </w:tbl>
    <w:p w:rsidR="00A83987" w:rsidRDefault="00A83987" w:rsidP="00A83987">
      <w:pPr>
        <w:spacing w:line="360" w:lineRule="auto"/>
      </w:pPr>
    </w:p>
    <w:p w:rsidR="00A83987" w:rsidRDefault="00A83987" w:rsidP="00A83987">
      <w:pPr>
        <w:spacing w:line="360" w:lineRule="auto"/>
      </w:pPr>
      <w:r>
        <w:t>Model 2-</w:t>
      </w:r>
    </w:p>
    <w:p w:rsidR="00A83987" w:rsidRDefault="00A83987" w:rsidP="00A83987">
      <w:pPr>
        <w:spacing w:line="360" w:lineRule="auto"/>
      </w:pPr>
      <w:r>
        <w:t>Detection of local error-</w:t>
      </w:r>
    </w:p>
    <w:p w:rsidR="00A83987" w:rsidRDefault="00A83987" w:rsidP="00A83987">
      <w:pPr>
        <w:spacing w:line="360" w:lineRule="auto"/>
      </w:pPr>
      <w:r>
        <w:rPr>
          <w:noProof/>
        </w:rPr>
        <w:drawing>
          <wp:inline distT="0" distB="0" distL="0" distR="0">
            <wp:extent cx="5943600" cy="1486065"/>
            <wp:effectExtent l="0" t="0" r="0" b="0"/>
            <wp:docPr id="38" name="Picture 38" descr="C:\Users\HCL\Desktop\temp--ThuJun27001542IST2013-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CL\Desktop\temp--ThuJun27001542IST2013-rev.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86065"/>
                    </a:xfrm>
                    <a:prstGeom prst="rect">
                      <a:avLst/>
                    </a:prstGeom>
                    <a:noFill/>
                    <a:ln>
                      <a:noFill/>
                    </a:ln>
                  </pic:spPr>
                </pic:pic>
              </a:graphicData>
            </a:graphic>
          </wp:inline>
        </w:drawing>
      </w:r>
    </w:p>
    <w:p w:rsidR="00A83987" w:rsidRDefault="00A83987" w:rsidP="00A83987">
      <w:pPr>
        <w:spacing w:line="360" w:lineRule="auto"/>
      </w:pPr>
      <w:r>
        <w:t>Green= query sequence</w:t>
      </w:r>
    </w:p>
    <w:p w:rsidR="00A83987" w:rsidRDefault="00A83987" w:rsidP="00A83987">
      <w:pPr>
        <w:spacing w:line="360" w:lineRule="auto"/>
      </w:pPr>
      <w:r>
        <w:t>Red= reverse sequence</w:t>
      </w:r>
    </w:p>
    <w:p w:rsidR="00A83987" w:rsidRDefault="00A83987" w:rsidP="00A83987">
      <w:pPr>
        <w:spacing w:line="360" w:lineRule="auto"/>
      </w:pPr>
      <w:r>
        <w:t>Total propensity and substitution score-</w:t>
      </w:r>
    </w:p>
    <w:tbl>
      <w:tblPr>
        <w:tblW w:w="9329"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48"/>
        <w:gridCol w:w="3112"/>
        <w:gridCol w:w="3369"/>
      </w:tblGrid>
      <w:tr w:rsidR="00A83987" w:rsidRPr="00A83987" w:rsidTr="00A83987">
        <w:trPr>
          <w:trHeight w:val="51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A83987" w:rsidRPr="00A83987" w:rsidRDefault="00A83987" w:rsidP="00A83987">
            <w:pPr>
              <w:spacing w:after="200" w:line="360" w:lineRule="auto"/>
            </w:pPr>
            <w:r w:rsidRPr="00A83987">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A83987" w:rsidRPr="00A83987" w:rsidRDefault="00A83987" w:rsidP="00A83987">
            <w:pPr>
              <w:spacing w:after="200" w:line="360" w:lineRule="auto"/>
            </w:pPr>
            <w:r w:rsidRPr="00A83987">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A83987" w:rsidRPr="00A83987" w:rsidRDefault="00A83987" w:rsidP="00A83987">
            <w:pPr>
              <w:spacing w:after="200" w:line="360" w:lineRule="auto"/>
            </w:pPr>
            <w:r w:rsidRPr="00A83987">
              <w:t>Substitution Score</w:t>
            </w:r>
          </w:p>
        </w:tc>
      </w:tr>
      <w:tr w:rsidR="00A83987" w:rsidRPr="00A83987" w:rsidTr="00A83987">
        <w:trPr>
          <w:trHeight w:val="53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83987" w:rsidRPr="00A83987" w:rsidRDefault="00A83987" w:rsidP="00A83987">
            <w:pPr>
              <w:spacing w:after="200" w:line="360" w:lineRule="auto"/>
            </w:pPr>
            <w:r w:rsidRPr="00A83987">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83987" w:rsidRPr="00A83987" w:rsidRDefault="00A83987" w:rsidP="00A83987">
            <w:pPr>
              <w:spacing w:after="200" w:line="360" w:lineRule="auto"/>
            </w:pPr>
            <w:r w:rsidRPr="00A83987">
              <w:t>1374.59949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83987" w:rsidRPr="00A83987" w:rsidRDefault="00A83987" w:rsidP="00A83987">
            <w:pPr>
              <w:spacing w:after="200" w:line="360" w:lineRule="auto"/>
            </w:pPr>
            <w:r w:rsidRPr="00A83987">
              <w:t>9018.4248</w:t>
            </w:r>
          </w:p>
        </w:tc>
      </w:tr>
    </w:tbl>
    <w:p w:rsidR="00A83987" w:rsidRDefault="00A83987" w:rsidP="00A83987">
      <w:pPr>
        <w:spacing w:line="360" w:lineRule="auto"/>
      </w:pPr>
    </w:p>
    <w:p w:rsidR="00A23821" w:rsidRDefault="00A23821" w:rsidP="00A83987">
      <w:pPr>
        <w:spacing w:line="360" w:lineRule="auto"/>
      </w:pPr>
    </w:p>
    <w:p w:rsidR="00A23821" w:rsidRDefault="00A23821" w:rsidP="00A83987">
      <w:pPr>
        <w:spacing w:line="360" w:lineRule="auto"/>
      </w:pPr>
    </w:p>
    <w:p w:rsidR="00A23821" w:rsidRDefault="00A23821" w:rsidP="00A83987">
      <w:pPr>
        <w:spacing w:line="360" w:lineRule="auto"/>
      </w:pPr>
    </w:p>
    <w:p w:rsidR="00A83987" w:rsidRDefault="00F87B54" w:rsidP="00A83987">
      <w:pPr>
        <w:spacing w:line="360" w:lineRule="auto"/>
      </w:pPr>
      <w:r>
        <w:t>Model 3-</w:t>
      </w:r>
    </w:p>
    <w:p w:rsidR="00F87B54" w:rsidRDefault="00F87B54" w:rsidP="00A83987">
      <w:pPr>
        <w:spacing w:line="360" w:lineRule="auto"/>
      </w:pPr>
    </w:p>
    <w:p w:rsidR="00F87B54" w:rsidRDefault="00F87B54" w:rsidP="00A83987">
      <w:pPr>
        <w:spacing w:line="360" w:lineRule="auto"/>
      </w:pPr>
    </w:p>
    <w:p w:rsidR="00F87B54" w:rsidRDefault="00F87B54" w:rsidP="00A83987">
      <w:pPr>
        <w:spacing w:line="360" w:lineRule="auto"/>
      </w:pPr>
      <w:r>
        <w:t>Detection of Local error-</w:t>
      </w:r>
    </w:p>
    <w:p w:rsidR="00F87B54" w:rsidRDefault="00F87B54" w:rsidP="00A83987">
      <w:pPr>
        <w:spacing w:line="360" w:lineRule="auto"/>
      </w:pPr>
      <w:r>
        <w:rPr>
          <w:noProof/>
        </w:rPr>
        <w:lastRenderedPageBreak/>
        <w:drawing>
          <wp:inline distT="0" distB="0" distL="0" distR="0">
            <wp:extent cx="5943600" cy="1486065"/>
            <wp:effectExtent l="0" t="0" r="0" b="0"/>
            <wp:docPr id="39" name="Picture 39" descr="C:\Users\HCL\Desktop\temp--ThuJun27002526IST2013-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CL\Desktop\temp--ThuJun27002526IST2013-rev.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486065"/>
                    </a:xfrm>
                    <a:prstGeom prst="rect">
                      <a:avLst/>
                    </a:prstGeom>
                    <a:noFill/>
                    <a:ln>
                      <a:noFill/>
                    </a:ln>
                  </pic:spPr>
                </pic:pic>
              </a:graphicData>
            </a:graphic>
          </wp:inline>
        </w:drawing>
      </w:r>
    </w:p>
    <w:p w:rsidR="00F87B54" w:rsidRDefault="00F87B54" w:rsidP="00A83987">
      <w:pPr>
        <w:spacing w:line="360" w:lineRule="auto"/>
      </w:pPr>
      <w:r>
        <w:t>Total propensity and substitution score-</w:t>
      </w:r>
    </w:p>
    <w:tbl>
      <w:tblPr>
        <w:tblW w:w="9329"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48"/>
        <w:gridCol w:w="3112"/>
        <w:gridCol w:w="3369"/>
      </w:tblGrid>
      <w:tr w:rsidR="00F87B54" w:rsidRPr="00A83987" w:rsidTr="00CF673F">
        <w:trPr>
          <w:trHeight w:val="51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F87B54" w:rsidRPr="00A83987" w:rsidRDefault="00F87B54" w:rsidP="00CF673F">
            <w:pPr>
              <w:spacing w:after="200" w:line="360" w:lineRule="auto"/>
            </w:pPr>
            <w:r w:rsidRPr="00A83987">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F87B54" w:rsidRPr="00A83987" w:rsidRDefault="00F87B54" w:rsidP="00CF673F">
            <w:pPr>
              <w:spacing w:after="200" w:line="360" w:lineRule="auto"/>
            </w:pPr>
            <w:r w:rsidRPr="00A83987">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F87B54" w:rsidRPr="00A83987" w:rsidRDefault="00F87B54" w:rsidP="00CF673F">
            <w:pPr>
              <w:spacing w:after="200" w:line="360" w:lineRule="auto"/>
            </w:pPr>
            <w:r w:rsidRPr="00A83987">
              <w:t>Substitution Score</w:t>
            </w:r>
          </w:p>
        </w:tc>
      </w:tr>
      <w:tr w:rsidR="00F87B54" w:rsidRPr="00A83987" w:rsidTr="00CF673F">
        <w:trPr>
          <w:trHeight w:val="53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54" w:rsidRPr="00A83987" w:rsidRDefault="00F87B54" w:rsidP="00CF673F">
            <w:pPr>
              <w:spacing w:after="200" w:line="360" w:lineRule="auto"/>
            </w:pPr>
            <w:r w:rsidRPr="00A83987">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54" w:rsidRPr="00A83987" w:rsidRDefault="00F87B54" w:rsidP="00CF673F">
            <w:pPr>
              <w:spacing w:after="200" w:line="360" w:lineRule="auto"/>
            </w:pPr>
            <w:r>
              <w:t>1314.39954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7B54" w:rsidRPr="00A83987" w:rsidRDefault="00F87B54" w:rsidP="00CF673F">
            <w:pPr>
              <w:spacing w:after="200" w:line="360" w:lineRule="auto"/>
            </w:pPr>
            <w:r>
              <w:t>9086.55762</w:t>
            </w:r>
          </w:p>
        </w:tc>
      </w:tr>
    </w:tbl>
    <w:p w:rsidR="00F87B54" w:rsidRDefault="00F87B54" w:rsidP="00A83987">
      <w:pPr>
        <w:spacing w:line="360" w:lineRule="auto"/>
      </w:pPr>
    </w:p>
    <w:p w:rsidR="00F87B54" w:rsidRDefault="00A23821" w:rsidP="00A83987">
      <w:pPr>
        <w:spacing w:line="360" w:lineRule="auto"/>
      </w:pPr>
      <w:r>
        <w:t>Model 4-</w:t>
      </w:r>
    </w:p>
    <w:p w:rsidR="00A23821" w:rsidRDefault="00A23821" w:rsidP="00A83987">
      <w:pPr>
        <w:spacing w:line="360" w:lineRule="auto"/>
      </w:pPr>
      <w:r>
        <w:t>Detection of local error-</w:t>
      </w:r>
    </w:p>
    <w:p w:rsidR="00A23821" w:rsidRDefault="00A23821" w:rsidP="00A83987">
      <w:pPr>
        <w:spacing w:line="360" w:lineRule="auto"/>
      </w:pPr>
      <w:r>
        <w:rPr>
          <w:noProof/>
        </w:rPr>
        <w:drawing>
          <wp:inline distT="0" distB="0" distL="0" distR="0" wp14:anchorId="55D708A4" wp14:editId="2389E817">
            <wp:extent cx="594360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485900"/>
                    </a:xfrm>
                    <a:prstGeom prst="rect">
                      <a:avLst/>
                    </a:prstGeom>
                  </pic:spPr>
                </pic:pic>
              </a:graphicData>
            </a:graphic>
          </wp:inline>
        </w:drawing>
      </w:r>
    </w:p>
    <w:p w:rsidR="00A23821" w:rsidRDefault="00A23821" w:rsidP="00A83987">
      <w:pPr>
        <w:spacing w:line="360" w:lineRule="auto"/>
      </w:pPr>
      <w:r>
        <w:t>Total propensity and substitution score-</w:t>
      </w:r>
    </w:p>
    <w:tbl>
      <w:tblPr>
        <w:tblW w:w="931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43"/>
        <w:gridCol w:w="3108"/>
        <w:gridCol w:w="3365"/>
      </w:tblGrid>
      <w:tr w:rsidR="00A23821" w:rsidRPr="00A23821" w:rsidTr="00A23821">
        <w:trPr>
          <w:trHeight w:val="51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A23821" w:rsidRPr="00A23821" w:rsidRDefault="00A23821" w:rsidP="00A23821">
            <w:pPr>
              <w:spacing w:after="200" w:line="360" w:lineRule="auto"/>
              <w:rPr>
                <w:rFonts w:eastAsiaTheme="minorHAnsi"/>
              </w:rPr>
            </w:pPr>
            <w:r w:rsidRPr="00A23821">
              <w:rPr>
                <w:rFonts w:eastAsiaTheme="minorHAnsi"/>
              </w:rPr>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A23821" w:rsidRPr="00A23821" w:rsidRDefault="00A23821" w:rsidP="00A23821">
            <w:pPr>
              <w:spacing w:after="200" w:line="360" w:lineRule="auto"/>
              <w:rPr>
                <w:rFonts w:eastAsiaTheme="minorHAnsi"/>
              </w:rPr>
            </w:pPr>
            <w:r w:rsidRPr="00A23821">
              <w:rPr>
                <w:rFonts w:eastAsiaTheme="minorHAnsi"/>
              </w:rPr>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A23821" w:rsidRPr="00A23821" w:rsidRDefault="00A23821" w:rsidP="00A23821">
            <w:pPr>
              <w:spacing w:after="200" w:line="360" w:lineRule="auto"/>
              <w:rPr>
                <w:rFonts w:eastAsiaTheme="minorHAnsi"/>
              </w:rPr>
            </w:pPr>
            <w:r w:rsidRPr="00A23821">
              <w:rPr>
                <w:rFonts w:eastAsiaTheme="minorHAnsi"/>
              </w:rPr>
              <w:t>Substitution Score</w:t>
            </w:r>
          </w:p>
        </w:tc>
      </w:tr>
      <w:tr w:rsidR="00A23821" w:rsidRPr="00A23821" w:rsidTr="00A23821">
        <w:trPr>
          <w:trHeight w:val="53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23821" w:rsidRPr="00A23821" w:rsidRDefault="00A23821" w:rsidP="00A23821">
            <w:pPr>
              <w:spacing w:after="200" w:line="360" w:lineRule="auto"/>
              <w:rPr>
                <w:rFonts w:eastAsiaTheme="minorHAnsi"/>
              </w:rPr>
            </w:pPr>
            <w:r w:rsidRPr="00A23821">
              <w:rPr>
                <w:rFonts w:eastAsiaTheme="minorHAnsi"/>
              </w:rPr>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23821" w:rsidRPr="00A23821" w:rsidRDefault="00A23821" w:rsidP="00A23821">
            <w:pPr>
              <w:spacing w:after="200" w:line="360" w:lineRule="auto"/>
              <w:rPr>
                <w:rFonts w:eastAsiaTheme="minorHAnsi"/>
              </w:rPr>
            </w:pPr>
            <w:r w:rsidRPr="00A23821">
              <w:rPr>
                <w:rFonts w:eastAsiaTheme="minorHAnsi"/>
              </w:rPr>
              <w:t>1458.7002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23821" w:rsidRPr="00A23821" w:rsidRDefault="00A23821" w:rsidP="00A23821">
            <w:pPr>
              <w:spacing w:after="200" w:line="360" w:lineRule="auto"/>
              <w:rPr>
                <w:rFonts w:eastAsiaTheme="minorHAnsi"/>
              </w:rPr>
            </w:pPr>
            <w:r w:rsidRPr="00A23821">
              <w:rPr>
                <w:rFonts w:eastAsiaTheme="minorHAnsi"/>
              </w:rPr>
              <w:t>9656.08789</w:t>
            </w:r>
          </w:p>
        </w:tc>
      </w:tr>
    </w:tbl>
    <w:p w:rsidR="007634E4" w:rsidRDefault="007634E4" w:rsidP="00A83987">
      <w:pPr>
        <w:spacing w:line="360" w:lineRule="auto"/>
      </w:pPr>
    </w:p>
    <w:p w:rsidR="006F231D" w:rsidRDefault="006F231D" w:rsidP="00A83987">
      <w:pPr>
        <w:spacing w:line="360" w:lineRule="auto"/>
      </w:pPr>
    </w:p>
    <w:p w:rsidR="007634E4" w:rsidRDefault="007634E4" w:rsidP="00A83987">
      <w:pPr>
        <w:spacing w:line="360" w:lineRule="auto"/>
      </w:pPr>
    </w:p>
    <w:p w:rsidR="007634E4" w:rsidRDefault="007634E4" w:rsidP="00A83987">
      <w:pPr>
        <w:spacing w:line="360" w:lineRule="auto"/>
      </w:pPr>
    </w:p>
    <w:p w:rsidR="007634E4" w:rsidRDefault="007634E4" w:rsidP="00A83987">
      <w:pPr>
        <w:spacing w:line="360" w:lineRule="auto"/>
      </w:pPr>
    </w:p>
    <w:p w:rsidR="007634E4" w:rsidRDefault="007634E4" w:rsidP="00A83987">
      <w:pPr>
        <w:spacing w:line="360" w:lineRule="auto"/>
      </w:pPr>
    </w:p>
    <w:p w:rsidR="007634E4" w:rsidRDefault="007634E4" w:rsidP="00A83987">
      <w:pPr>
        <w:spacing w:line="360" w:lineRule="auto"/>
      </w:pPr>
    </w:p>
    <w:p w:rsidR="00A23821" w:rsidRDefault="00A23821" w:rsidP="00A83987">
      <w:pPr>
        <w:spacing w:line="360" w:lineRule="auto"/>
      </w:pPr>
      <w:r>
        <w:lastRenderedPageBreak/>
        <w:t>Model 5-</w:t>
      </w:r>
    </w:p>
    <w:p w:rsidR="007634E4" w:rsidRDefault="007634E4" w:rsidP="00A83987">
      <w:pPr>
        <w:spacing w:line="360" w:lineRule="auto"/>
      </w:pPr>
      <w:r>
        <w:t>Detection of local error-</w:t>
      </w:r>
    </w:p>
    <w:p w:rsidR="00A23821" w:rsidRDefault="007634E4" w:rsidP="00A83987">
      <w:pPr>
        <w:spacing w:line="360" w:lineRule="auto"/>
      </w:pPr>
      <w:r>
        <w:rPr>
          <w:noProof/>
        </w:rPr>
        <w:drawing>
          <wp:inline distT="0" distB="0" distL="0" distR="0" wp14:anchorId="41FB31B1" wp14:editId="1F6B823F">
            <wp:extent cx="5943600" cy="1485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485900"/>
                    </a:xfrm>
                    <a:prstGeom prst="rect">
                      <a:avLst/>
                    </a:prstGeom>
                  </pic:spPr>
                </pic:pic>
              </a:graphicData>
            </a:graphic>
          </wp:inline>
        </w:drawing>
      </w:r>
    </w:p>
    <w:p w:rsidR="007634E4" w:rsidRDefault="007634E4" w:rsidP="00A83987">
      <w:pPr>
        <w:spacing w:line="360" w:lineRule="auto"/>
      </w:pPr>
      <w:r>
        <w:t>Total propensity and substitution score-</w:t>
      </w:r>
    </w:p>
    <w:tbl>
      <w:tblPr>
        <w:tblW w:w="931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43"/>
        <w:gridCol w:w="3108"/>
        <w:gridCol w:w="3365"/>
      </w:tblGrid>
      <w:tr w:rsidR="007634E4" w:rsidRPr="00A23821" w:rsidTr="00CF673F">
        <w:trPr>
          <w:trHeight w:val="51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7634E4" w:rsidRPr="00A23821" w:rsidRDefault="007634E4" w:rsidP="00CF673F">
            <w:pPr>
              <w:spacing w:after="200" w:line="360" w:lineRule="auto"/>
              <w:rPr>
                <w:rFonts w:eastAsiaTheme="minorHAnsi"/>
              </w:rPr>
            </w:pPr>
            <w:r w:rsidRPr="00A23821">
              <w:rPr>
                <w:rFonts w:eastAsiaTheme="minorHAnsi"/>
              </w:rPr>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7634E4" w:rsidRPr="00A23821" w:rsidRDefault="007634E4" w:rsidP="00CF673F">
            <w:pPr>
              <w:spacing w:after="200" w:line="360" w:lineRule="auto"/>
              <w:rPr>
                <w:rFonts w:eastAsiaTheme="minorHAnsi"/>
              </w:rPr>
            </w:pPr>
            <w:r w:rsidRPr="00A23821">
              <w:rPr>
                <w:rFonts w:eastAsiaTheme="minorHAnsi"/>
              </w:rPr>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7634E4" w:rsidRPr="00A23821" w:rsidRDefault="007634E4" w:rsidP="00CF673F">
            <w:pPr>
              <w:spacing w:after="200" w:line="360" w:lineRule="auto"/>
              <w:rPr>
                <w:rFonts w:eastAsiaTheme="minorHAnsi"/>
              </w:rPr>
            </w:pPr>
            <w:r w:rsidRPr="00A23821">
              <w:rPr>
                <w:rFonts w:eastAsiaTheme="minorHAnsi"/>
              </w:rPr>
              <w:t>Substitution Score</w:t>
            </w:r>
          </w:p>
        </w:tc>
      </w:tr>
      <w:tr w:rsidR="007634E4" w:rsidRPr="00A23821" w:rsidTr="00CF673F">
        <w:trPr>
          <w:trHeight w:val="53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634E4" w:rsidRPr="00A23821" w:rsidRDefault="007634E4" w:rsidP="00CF673F">
            <w:pPr>
              <w:spacing w:after="200" w:line="360" w:lineRule="auto"/>
              <w:rPr>
                <w:rFonts w:eastAsiaTheme="minorHAnsi"/>
              </w:rPr>
            </w:pPr>
            <w:r w:rsidRPr="00A23821">
              <w:rPr>
                <w:rFonts w:eastAsiaTheme="minorHAnsi"/>
              </w:rPr>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634E4" w:rsidRPr="00A23821" w:rsidRDefault="007634E4" w:rsidP="00CF673F">
            <w:pPr>
              <w:spacing w:after="200" w:line="360" w:lineRule="auto"/>
              <w:rPr>
                <w:rFonts w:eastAsiaTheme="minorHAnsi"/>
              </w:rPr>
            </w:pPr>
            <w:r>
              <w:rPr>
                <w:rFonts w:eastAsiaTheme="minorHAnsi"/>
              </w:rPr>
              <w:t>1450.40076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634E4" w:rsidRPr="00A23821" w:rsidRDefault="007634E4" w:rsidP="00CF673F">
            <w:pPr>
              <w:spacing w:after="200" w:line="360" w:lineRule="auto"/>
              <w:rPr>
                <w:rFonts w:eastAsiaTheme="minorHAnsi"/>
              </w:rPr>
            </w:pPr>
            <w:r>
              <w:rPr>
                <w:rFonts w:eastAsiaTheme="minorHAnsi"/>
              </w:rPr>
              <w:t>9520.90233</w:t>
            </w:r>
          </w:p>
        </w:tc>
      </w:tr>
    </w:tbl>
    <w:p w:rsidR="007634E4" w:rsidRDefault="007634E4" w:rsidP="00A83987">
      <w:pPr>
        <w:spacing w:line="360" w:lineRule="auto"/>
      </w:pPr>
    </w:p>
    <w:p w:rsidR="007634E4" w:rsidRDefault="007634E4" w:rsidP="00A83987">
      <w:pPr>
        <w:spacing w:line="360" w:lineRule="auto"/>
      </w:pPr>
      <w:r>
        <w:t>Model 6-</w:t>
      </w:r>
    </w:p>
    <w:p w:rsidR="007634E4" w:rsidRDefault="007634E4" w:rsidP="00A83987">
      <w:pPr>
        <w:spacing w:line="360" w:lineRule="auto"/>
      </w:pPr>
      <w:r>
        <w:t>Detection of local error-</w:t>
      </w:r>
    </w:p>
    <w:p w:rsidR="007634E4" w:rsidRDefault="007634E4" w:rsidP="00A83987">
      <w:pPr>
        <w:spacing w:line="360" w:lineRule="auto"/>
      </w:pPr>
      <w:r>
        <w:rPr>
          <w:noProof/>
        </w:rPr>
        <w:drawing>
          <wp:inline distT="0" distB="0" distL="0" distR="0" wp14:anchorId="4DD8CF18" wp14:editId="038DBFAF">
            <wp:extent cx="5943600" cy="1485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485900"/>
                    </a:xfrm>
                    <a:prstGeom prst="rect">
                      <a:avLst/>
                    </a:prstGeom>
                  </pic:spPr>
                </pic:pic>
              </a:graphicData>
            </a:graphic>
          </wp:inline>
        </w:drawing>
      </w:r>
    </w:p>
    <w:p w:rsidR="007634E4" w:rsidRDefault="007634E4" w:rsidP="00A83987">
      <w:pPr>
        <w:spacing w:line="360" w:lineRule="auto"/>
      </w:pPr>
      <w:r>
        <w:t>Total propensity and substitution score-</w:t>
      </w:r>
    </w:p>
    <w:tbl>
      <w:tblPr>
        <w:tblW w:w="931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43"/>
        <w:gridCol w:w="3108"/>
        <w:gridCol w:w="3365"/>
      </w:tblGrid>
      <w:tr w:rsidR="007634E4" w:rsidRPr="00A23821" w:rsidTr="00CF673F">
        <w:trPr>
          <w:trHeight w:val="51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7634E4" w:rsidRPr="00A23821" w:rsidRDefault="007634E4" w:rsidP="00CF673F">
            <w:pPr>
              <w:spacing w:after="200" w:line="360" w:lineRule="auto"/>
              <w:rPr>
                <w:rFonts w:eastAsiaTheme="minorHAnsi"/>
              </w:rPr>
            </w:pPr>
            <w:r w:rsidRPr="00A23821">
              <w:rPr>
                <w:rFonts w:eastAsiaTheme="minorHAnsi"/>
              </w:rPr>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7634E4" w:rsidRPr="00A23821" w:rsidRDefault="007634E4" w:rsidP="00CF673F">
            <w:pPr>
              <w:spacing w:after="200" w:line="360" w:lineRule="auto"/>
              <w:rPr>
                <w:rFonts w:eastAsiaTheme="minorHAnsi"/>
              </w:rPr>
            </w:pPr>
            <w:r w:rsidRPr="00A23821">
              <w:rPr>
                <w:rFonts w:eastAsiaTheme="minorHAnsi"/>
              </w:rPr>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7634E4" w:rsidRPr="00A23821" w:rsidRDefault="007634E4" w:rsidP="00CF673F">
            <w:pPr>
              <w:spacing w:after="200" w:line="360" w:lineRule="auto"/>
              <w:rPr>
                <w:rFonts w:eastAsiaTheme="minorHAnsi"/>
              </w:rPr>
            </w:pPr>
            <w:r w:rsidRPr="00A23821">
              <w:rPr>
                <w:rFonts w:eastAsiaTheme="minorHAnsi"/>
              </w:rPr>
              <w:t>Substitution Score</w:t>
            </w:r>
          </w:p>
        </w:tc>
      </w:tr>
      <w:tr w:rsidR="007634E4" w:rsidRPr="00A23821" w:rsidTr="00CF673F">
        <w:trPr>
          <w:trHeight w:val="53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634E4" w:rsidRPr="00A23821" w:rsidRDefault="007634E4" w:rsidP="00CF673F">
            <w:pPr>
              <w:spacing w:after="200" w:line="360" w:lineRule="auto"/>
              <w:rPr>
                <w:rFonts w:eastAsiaTheme="minorHAnsi"/>
              </w:rPr>
            </w:pPr>
            <w:r w:rsidRPr="00A23821">
              <w:rPr>
                <w:rFonts w:eastAsiaTheme="minorHAnsi"/>
              </w:rPr>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634E4" w:rsidRPr="00A23821" w:rsidRDefault="007634E4" w:rsidP="00CF673F">
            <w:pPr>
              <w:spacing w:after="200" w:line="360" w:lineRule="auto"/>
              <w:rPr>
                <w:rFonts w:eastAsiaTheme="minorHAnsi"/>
              </w:rPr>
            </w:pPr>
            <w:r>
              <w:rPr>
                <w:rFonts w:eastAsiaTheme="minorHAnsi"/>
              </w:rPr>
              <w:t>1327.89978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634E4" w:rsidRPr="00A23821" w:rsidRDefault="007634E4" w:rsidP="00CF673F">
            <w:pPr>
              <w:spacing w:after="200" w:line="360" w:lineRule="auto"/>
              <w:rPr>
                <w:rFonts w:eastAsiaTheme="minorHAnsi"/>
              </w:rPr>
            </w:pPr>
            <w:r>
              <w:rPr>
                <w:rFonts w:eastAsiaTheme="minorHAnsi"/>
              </w:rPr>
              <w:t>8943.4502</w:t>
            </w:r>
          </w:p>
        </w:tc>
      </w:tr>
    </w:tbl>
    <w:p w:rsidR="007634E4" w:rsidRDefault="007634E4" w:rsidP="00A83987">
      <w:pPr>
        <w:spacing w:line="360" w:lineRule="auto"/>
      </w:pPr>
    </w:p>
    <w:p w:rsidR="009141BB" w:rsidRDefault="009141BB" w:rsidP="00A83987">
      <w:pPr>
        <w:spacing w:line="360" w:lineRule="auto"/>
      </w:pPr>
    </w:p>
    <w:p w:rsidR="009141BB" w:rsidRDefault="009141BB" w:rsidP="00A83987">
      <w:pPr>
        <w:spacing w:line="360" w:lineRule="auto"/>
      </w:pPr>
    </w:p>
    <w:p w:rsidR="009141BB" w:rsidRDefault="009141BB" w:rsidP="00A83987">
      <w:pPr>
        <w:spacing w:line="360" w:lineRule="auto"/>
      </w:pPr>
    </w:p>
    <w:p w:rsidR="009141BB" w:rsidRDefault="009141BB" w:rsidP="00A83987">
      <w:pPr>
        <w:spacing w:line="360" w:lineRule="auto"/>
      </w:pPr>
    </w:p>
    <w:p w:rsidR="007634E4" w:rsidRDefault="007634E4" w:rsidP="00A83987">
      <w:pPr>
        <w:spacing w:line="360" w:lineRule="auto"/>
      </w:pPr>
      <w:r>
        <w:lastRenderedPageBreak/>
        <w:t>Model 7-</w:t>
      </w:r>
    </w:p>
    <w:p w:rsidR="007634E4" w:rsidRDefault="009616CB" w:rsidP="00A83987">
      <w:pPr>
        <w:spacing w:line="360" w:lineRule="auto"/>
      </w:pPr>
      <w:r>
        <w:t>Detection of local error-</w:t>
      </w:r>
    </w:p>
    <w:p w:rsidR="009141BB" w:rsidRDefault="009141BB" w:rsidP="00A83987">
      <w:pPr>
        <w:spacing w:line="360" w:lineRule="auto"/>
      </w:pPr>
      <w:r>
        <w:rPr>
          <w:noProof/>
        </w:rPr>
        <w:drawing>
          <wp:inline distT="0" distB="0" distL="0" distR="0" wp14:anchorId="6857A0BC" wp14:editId="104AE18D">
            <wp:extent cx="5943600" cy="1485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485900"/>
                    </a:xfrm>
                    <a:prstGeom prst="rect">
                      <a:avLst/>
                    </a:prstGeom>
                  </pic:spPr>
                </pic:pic>
              </a:graphicData>
            </a:graphic>
          </wp:inline>
        </w:drawing>
      </w:r>
    </w:p>
    <w:p w:rsidR="009141BB" w:rsidRDefault="009141BB" w:rsidP="00A83987">
      <w:pPr>
        <w:spacing w:line="360" w:lineRule="auto"/>
      </w:pPr>
      <w:r>
        <w:t>Total propensity and substitution score-</w:t>
      </w:r>
    </w:p>
    <w:p w:rsidR="009141BB" w:rsidRDefault="009141BB" w:rsidP="00A83987">
      <w:pPr>
        <w:spacing w:line="360" w:lineRule="auto"/>
      </w:pPr>
    </w:p>
    <w:tbl>
      <w:tblPr>
        <w:tblW w:w="931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43"/>
        <w:gridCol w:w="3108"/>
        <w:gridCol w:w="3365"/>
      </w:tblGrid>
      <w:tr w:rsidR="009141BB" w:rsidRPr="00A23821" w:rsidTr="00CF673F">
        <w:trPr>
          <w:trHeight w:val="51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9141BB" w:rsidRPr="00A23821" w:rsidRDefault="009141BB" w:rsidP="00CF673F">
            <w:pPr>
              <w:spacing w:after="200" w:line="360" w:lineRule="auto"/>
              <w:rPr>
                <w:rFonts w:eastAsiaTheme="minorHAnsi"/>
              </w:rPr>
            </w:pPr>
            <w:r w:rsidRPr="00A23821">
              <w:rPr>
                <w:rFonts w:eastAsiaTheme="minorHAnsi"/>
              </w:rPr>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9141BB" w:rsidRPr="00A23821" w:rsidRDefault="009141BB" w:rsidP="00CF673F">
            <w:pPr>
              <w:spacing w:after="200" w:line="360" w:lineRule="auto"/>
              <w:rPr>
                <w:rFonts w:eastAsiaTheme="minorHAnsi"/>
              </w:rPr>
            </w:pPr>
            <w:r w:rsidRPr="00A23821">
              <w:rPr>
                <w:rFonts w:eastAsiaTheme="minorHAnsi"/>
              </w:rPr>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9141BB" w:rsidRPr="00A23821" w:rsidRDefault="009141BB" w:rsidP="00CF673F">
            <w:pPr>
              <w:spacing w:after="200" w:line="360" w:lineRule="auto"/>
              <w:rPr>
                <w:rFonts w:eastAsiaTheme="minorHAnsi"/>
              </w:rPr>
            </w:pPr>
            <w:r w:rsidRPr="00A23821">
              <w:rPr>
                <w:rFonts w:eastAsiaTheme="minorHAnsi"/>
              </w:rPr>
              <w:t>Substitution Score</w:t>
            </w:r>
          </w:p>
        </w:tc>
      </w:tr>
      <w:tr w:rsidR="009141BB" w:rsidRPr="00A23821" w:rsidTr="00CF673F">
        <w:trPr>
          <w:trHeight w:val="53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141BB" w:rsidRPr="00A23821" w:rsidRDefault="009141BB" w:rsidP="00CF673F">
            <w:pPr>
              <w:spacing w:after="200" w:line="360" w:lineRule="auto"/>
              <w:rPr>
                <w:rFonts w:eastAsiaTheme="minorHAnsi"/>
              </w:rPr>
            </w:pPr>
            <w:r w:rsidRPr="00A23821">
              <w:rPr>
                <w:rFonts w:eastAsiaTheme="minorHAnsi"/>
              </w:rPr>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141BB" w:rsidRPr="00A23821" w:rsidRDefault="009141BB" w:rsidP="00CF673F">
            <w:pPr>
              <w:spacing w:after="200" w:line="360" w:lineRule="auto"/>
              <w:rPr>
                <w:rFonts w:eastAsiaTheme="minorHAnsi"/>
              </w:rPr>
            </w:pPr>
            <w:r>
              <w:rPr>
                <w:rFonts w:eastAsiaTheme="minorHAnsi"/>
              </w:rPr>
              <w:t>1332.7002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141BB" w:rsidRPr="00A23821" w:rsidRDefault="009141BB" w:rsidP="00CF673F">
            <w:pPr>
              <w:spacing w:after="200" w:line="360" w:lineRule="auto"/>
              <w:rPr>
                <w:rFonts w:eastAsiaTheme="minorHAnsi"/>
              </w:rPr>
            </w:pPr>
            <w:r>
              <w:rPr>
                <w:rFonts w:eastAsiaTheme="minorHAnsi"/>
              </w:rPr>
              <w:t>8800.14551</w:t>
            </w:r>
          </w:p>
        </w:tc>
      </w:tr>
    </w:tbl>
    <w:p w:rsidR="009141BB" w:rsidRDefault="009141BB" w:rsidP="00A83987">
      <w:pPr>
        <w:spacing w:line="360" w:lineRule="auto"/>
      </w:pPr>
    </w:p>
    <w:p w:rsidR="009141BB" w:rsidRDefault="009141BB" w:rsidP="00A83987">
      <w:pPr>
        <w:spacing w:line="360" w:lineRule="auto"/>
      </w:pPr>
      <w:r>
        <w:t>Model 8-</w:t>
      </w:r>
    </w:p>
    <w:p w:rsidR="009141BB" w:rsidRDefault="009141BB" w:rsidP="00A83987">
      <w:pPr>
        <w:spacing w:line="360" w:lineRule="auto"/>
      </w:pPr>
      <w:r>
        <w:t>Detection of local error-</w:t>
      </w:r>
    </w:p>
    <w:p w:rsidR="009141BB" w:rsidRDefault="00E01DE7" w:rsidP="00A83987">
      <w:pPr>
        <w:spacing w:line="360" w:lineRule="auto"/>
      </w:pPr>
      <w:r>
        <w:rPr>
          <w:noProof/>
        </w:rPr>
        <w:drawing>
          <wp:inline distT="0" distB="0" distL="0" distR="0" wp14:anchorId="3DC27F3A" wp14:editId="7A0EBFCA">
            <wp:extent cx="5943600" cy="1485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485900"/>
                    </a:xfrm>
                    <a:prstGeom prst="rect">
                      <a:avLst/>
                    </a:prstGeom>
                  </pic:spPr>
                </pic:pic>
              </a:graphicData>
            </a:graphic>
          </wp:inline>
        </w:drawing>
      </w:r>
    </w:p>
    <w:p w:rsidR="00E01DE7" w:rsidRDefault="00E01DE7" w:rsidP="00A83987">
      <w:pPr>
        <w:spacing w:line="360" w:lineRule="auto"/>
      </w:pPr>
      <w:r>
        <w:t>Total propensity and substitution score-</w:t>
      </w:r>
    </w:p>
    <w:tbl>
      <w:tblPr>
        <w:tblW w:w="9342"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51"/>
        <w:gridCol w:w="3117"/>
        <w:gridCol w:w="3374"/>
      </w:tblGrid>
      <w:tr w:rsidR="00E01DE7" w:rsidRPr="00E01DE7" w:rsidTr="00E01DE7">
        <w:trPr>
          <w:trHeight w:val="66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E01DE7" w:rsidRPr="00E01DE7" w:rsidRDefault="00E01DE7" w:rsidP="00E01DE7">
            <w:pPr>
              <w:spacing w:line="360" w:lineRule="auto"/>
            </w:pPr>
            <w:r w:rsidRPr="00E01DE7">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E01DE7" w:rsidRPr="00E01DE7" w:rsidRDefault="00E01DE7" w:rsidP="00E01DE7">
            <w:pPr>
              <w:spacing w:line="360" w:lineRule="auto"/>
            </w:pPr>
            <w:r w:rsidRPr="00E01DE7">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E01DE7" w:rsidRPr="00E01DE7" w:rsidRDefault="00E01DE7" w:rsidP="00E01DE7">
            <w:pPr>
              <w:spacing w:line="360" w:lineRule="auto"/>
            </w:pPr>
            <w:r w:rsidRPr="00E01DE7">
              <w:t>Substitution Score</w:t>
            </w:r>
          </w:p>
        </w:tc>
      </w:tr>
      <w:tr w:rsidR="00E01DE7" w:rsidRPr="00E01DE7" w:rsidTr="00E01DE7">
        <w:trPr>
          <w:trHeight w:val="66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1DE7" w:rsidRPr="00E01DE7" w:rsidRDefault="00E01DE7" w:rsidP="00E01DE7">
            <w:pPr>
              <w:spacing w:line="360" w:lineRule="auto"/>
            </w:pPr>
            <w:r w:rsidRPr="00E01DE7">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1DE7" w:rsidRPr="00E01DE7" w:rsidRDefault="00E01DE7" w:rsidP="00E01DE7">
            <w:pPr>
              <w:spacing w:line="360" w:lineRule="auto"/>
            </w:pPr>
            <w:r w:rsidRPr="00E01DE7">
              <w:t>1585.79993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1DE7" w:rsidRPr="00E01DE7" w:rsidRDefault="00E01DE7" w:rsidP="00E01DE7">
            <w:pPr>
              <w:spacing w:line="360" w:lineRule="auto"/>
            </w:pPr>
            <w:r w:rsidRPr="00E01DE7">
              <w:t>10226.4795</w:t>
            </w:r>
          </w:p>
        </w:tc>
      </w:tr>
    </w:tbl>
    <w:p w:rsidR="00E01DE7" w:rsidRDefault="00E01DE7" w:rsidP="00A83987">
      <w:pPr>
        <w:spacing w:line="360" w:lineRule="auto"/>
      </w:pPr>
    </w:p>
    <w:p w:rsidR="009141BB" w:rsidRDefault="00E01DE7" w:rsidP="00A83987">
      <w:pPr>
        <w:spacing w:line="360" w:lineRule="auto"/>
      </w:pPr>
      <w:r>
        <w:t>Model 9-</w:t>
      </w:r>
    </w:p>
    <w:p w:rsidR="00E01DE7" w:rsidRDefault="00E01DE7" w:rsidP="00A83987">
      <w:pPr>
        <w:spacing w:line="360" w:lineRule="auto"/>
      </w:pPr>
      <w:r>
        <w:t>Detection of local error-</w:t>
      </w:r>
    </w:p>
    <w:p w:rsidR="00E01DE7" w:rsidRDefault="00D53052" w:rsidP="00A83987">
      <w:pPr>
        <w:spacing w:line="360" w:lineRule="auto"/>
      </w:pPr>
      <w:r>
        <w:rPr>
          <w:noProof/>
        </w:rPr>
        <w:lastRenderedPageBreak/>
        <w:drawing>
          <wp:inline distT="0" distB="0" distL="0" distR="0" wp14:anchorId="4989BD21" wp14:editId="07650451">
            <wp:extent cx="5943600" cy="1485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485900"/>
                    </a:xfrm>
                    <a:prstGeom prst="rect">
                      <a:avLst/>
                    </a:prstGeom>
                  </pic:spPr>
                </pic:pic>
              </a:graphicData>
            </a:graphic>
          </wp:inline>
        </w:drawing>
      </w:r>
    </w:p>
    <w:p w:rsidR="00D53052" w:rsidRDefault="00D53052" w:rsidP="00A83987">
      <w:pPr>
        <w:spacing w:line="360" w:lineRule="auto"/>
      </w:pPr>
      <w:r>
        <w:t>Total propensity and substitution score-</w:t>
      </w:r>
    </w:p>
    <w:p w:rsidR="00D53052" w:rsidRDefault="00D53052" w:rsidP="00A83987">
      <w:pPr>
        <w:spacing w:line="360" w:lineRule="auto"/>
      </w:pPr>
    </w:p>
    <w:tbl>
      <w:tblPr>
        <w:tblW w:w="9342"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51"/>
        <w:gridCol w:w="3117"/>
        <w:gridCol w:w="3374"/>
      </w:tblGrid>
      <w:tr w:rsidR="002A0F0A" w:rsidRPr="00E01DE7" w:rsidTr="00CF673F">
        <w:trPr>
          <w:trHeight w:val="66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2A0F0A" w:rsidRPr="00E01DE7" w:rsidRDefault="002A0F0A" w:rsidP="00CF673F">
            <w:pPr>
              <w:spacing w:line="360" w:lineRule="auto"/>
            </w:pPr>
            <w:r w:rsidRPr="00E01DE7">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2A0F0A" w:rsidRPr="00E01DE7" w:rsidRDefault="002A0F0A" w:rsidP="00CF673F">
            <w:pPr>
              <w:spacing w:line="360" w:lineRule="auto"/>
            </w:pPr>
            <w:r w:rsidRPr="00E01DE7">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2A0F0A" w:rsidRPr="00E01DE7" w:rsidRDefault="002A0F0A" w:rsidP="00CF673F">
            <w:pPr>
              <w:spacing w:line="360" w:lineRule="auto"/>
            </w:pPr>
            <w:r w:rsidRPr="00E01DE7">
              <w:t>Substitution Score</w:t>
            </w:r>
          </w:p>
        </w:tc>
      </w:tr>
      <w:tr w:rsidR="002A0F0A" w:rsidRPr="00E01DE7" w:rsidTr="00CF673F">
        <w:trPr>
          <w:trHeight w:val="66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0F0A" w:rsidRPr="00E01DE7" w:rsidRDefault="002A0F0A" w:rsidP="00CF673F">
            <w:pPr>
              <w:spacing w:line="360" w:lineRule="auto"/>
            </w:pPr>
            <w:r w:rsidRPr="00E01DE7">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0F0A" w:rsidRPr="00E01DE7" w:rsidRDefault="002A0F0A" w:rsidP="00CF673F">
            <w:pPr>
              <w:spacing w:line="360" w:lineRule="auto"/>
            </w:pPr>
            <w:r>
              <w:t>1474.49963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0F0A" w:rsidRPr="00E01DE7" w:rsidRDefault="002A0F0A" w:rsidP="00CF673F">
            <w:pPr>
              <w:spacing w:line="360" w:lineRule="auto"/>
            </w:pPr>
            <w:r>
              <w:t>9602.375</w:t>
            </w:r>
          </w:p>
        </w:tc>
      </w:tr>
    </w:tbl>
    <w:p w:rsidR="009141BB" w:rsidRDefault="009141BB" w:rsidP="00A83987">
      <w:pPr>
        <w:spacing w:line="360" w:lineRule="auto"/>
      </w:pPr>
    </w:p>
    <w:p w:rsidR="009141BB" w:rsidRDefault="00F963E5" w:rsidP="00F963E5">
      <w:pPr>
        <w:spacing w:line="360" w:lineRule="auto"/>
        <w:jc w:val="both"/>
        <w:rPr>
          <w:color w:val="000000"/>
          <w:shd w:val="clear" w:color="auto" w:fill="FFFFFF"/>
        </w:rPr>
      </w:pPr>
      <w:r w:rsidRPr="00F963E5">
        <w:rPr>
          <w:color w:val="000000"/>
          <w:shd w:val="clear" w:color="auto" w:fill="FFFFFF"/>
        </w:rPr>
        <w:t>Harmony is a server to assess the compatibility of an amino acid sequence with a proposed three-dimensional structure. Structural descriptors such as backbone conformation, solvent accessibility and hydrogen bonding are used to characterize the structural environment of each residue position. Propensity and Substitution values are used together to predict the occurrence of an amino acid at each position in the sequence on the basis of the local structural environment.</w:t>
      </w:r>
    </w:p>
    <w:p w:rsidR="0023553D" w:rsidRDefault="0023553D" w:rsidP="00F963E5">
      <w:pPr>
        <w:spacing w:line="360" w:lineRule="auto"/>
        <w:jc w:val="both"/>
        <w:rPr>
          <w:color w:val="000000"/>
          <w:shd w:val="clear" w:color="auto" w:fill="FFFFFF"/>
        </w:rPr>
      </w:pPr>
    </w:p>
    <w:p w:rsidR="0023553D" w:rsidRDefault="0023553D" w:rsidP="00F963E5">
      <w:pPr>
        <w:spacing w:line="360" w:lineRule="auto"/>
        <w:jc w:val="both"/>
        <w:rPr>
          <w:color w:val="000000"/>
          <w:shd w:val="clear" w:color="auto" w:fill="FFFFFF"/>
        </w:rPr>
      </w:pPr>
      <w:r w:rsidRPr="0023553D">
        <w:rPr>
          <w:b/>
          <w:color w:val="000000"/>
          <w:shd w:val="clear" w:color="auto" w:fill="FFFFFF"/>
        </w:rPr>
        <w:t>Top model generated using Phyre2 server</w:t>
      </w:r>
      <w:r>
        <w:rPr>
          <w:color w:val="000000"/>
          <w:shd w:val="clear" w:color="auto" w:fill="FFFFFF"/>
        </w:rPr>
        <w:t>-</w:t>
      </w:r>
    </w:p>
    <w:p w:rsidR="0023553D" w:rsidRDefault="0023553D" w:rsidP="00F963E5">
      <w:pPr>
        <w:spacing w:line="360" w:lineRule="auto"/>
        <w:jc w:val="both"/>
        <w:rPr>
          <w:color w:val="000000"/>
          <w:shd w:val="clear" w:color="auto" w:fill="FFFFFF"/>
        </w:rPr>
      </w:pPr>
      <w:r>
        <w:rPr>
          <w:color w:val="000000"/>
          <w:shd w:val="clear" w:color="auto" w:fill="FFFFFF"/>
        </w:rPr>
        <w:t>Top template information-</w:t>
      </w:r>
    </w:p>
    <w:p w:rsidR="0023553D" w:rsidRDefault="0023553D" w:rsidP="00F963E5">
      <w:pPr>
        <w:spacing w:line="360" w:lineRule="auto"/>
        <w:jc w:val="both"/>
        <w:rPr>
          <w:color w:val="000000"/>
          <w:shd w:val="clear" w:color="auto" w:fill="FFFFFF"/>
        </w:rPr>
      </w:pPr>
      <w:r>
        <w:rPr>
          <w:color w:val="000000"/>
          <w:shd w:val="clear" w:color="auto" w:fill="FFFFFF"/>
        </w:rPr>
        <w:t>PDB header- Nuclear Protein</w:t>
      </w:r>
    </w:p>
    <w:p w:rsidR="0023553D" w:rsidRDefault="0023553D" w:rsidP="00F963E5">
      <w:pPr>
        <w:spacing w:line="360" w:lineRule="auto"/>
        <w:jc w:val="both"/>
        <w:rPr>
          <w:color w:val="000000"/>
          <w:shd w:val="clear" w:color="auto" w:fill="FFFFFF"/>
        </w:rPr>
      </w:pPr>
      <w:r>
        <w:rPr>
          <w:color w:val="000000"/>
          <w:shd w:val="clear" w:color="auto" w:fill="FFFFFF"/>
        </w:rPr>
        <w:t>Chain A: PDB molecule microprocessor complex subunit dgcr8</w:t>
      </w:r>
    </w:p>
    <w:p w:rsidR="0023553D" w:rsidRDefault="0023553D" w:rsidP="00F963E5">
      <w:pPr>
        <w:spacing w:line="360" w:lineRule="auto"/>
        <w:jc w:val="both"/>
        <w:rPr>
          <w:color w:val="000000"/>
          <w:shd w:val="clear" w:color="auto" w:fill="FFFFFF"/>
        </w:rPr>
      </w:pPr>
      <w:r>
        <w:rPr>
          <w:color w:val="000000"/>
          <w:shd w:val="clear" w:color="auto" w:fill="FFFFFF"/>
        </w:rPr>
        <w:t>Confidence and coverage= 3.4% and 4%</w:t>
      </w:r>
    </w:p>
    <w:p w:rsidR="0023553D" w:rsidRDefault="0023553D" w:rsidP="00F963E5">
      <w:pPr>
        <w:spacing w:line="360" w:lineRule="auto"/>
        <w:jc w:val="both"/>
        <w:rPr>
          <w:color w:val="000000"/>
          <w:shd w:val="clear" w:color="auto" w:fill="FFFFFF"/>
        </w:rPr>
      </w:pPr>
      <w:r>
        <w:rPr>
          <w:color w:val="000000"/>
          <w:shd w:val="clear" w:color="auto" w:fill="FFFFFF"/>
        </w:rPr>
        <w:t>15 residues have been modeled with 4% confidence.</w:t>
      </w:r>
    </w:p>
    <w:p w:rsidR="0023553D" w:rsidRDefault="0023553D" w:rsidP="00F963E5">
      <w:pPr>
        <w:spacing w:line="360" w:lineRule="auto"/>
        <w:jc w:val="both"/>
        <w:rPr>
          <w:color w:val="000000"/>
          <w:shd w:val="clear" w:color="auto" w:fill="FFFFFF"/>
        </w:rPr>
      </w:pPr>
      <w:r>
        <w:rPr>
          <w:color w:val="000000"/>
          <w:shd w:val="clear" w:color="auto" w:fill="FFFFFF"/>
        </w:rPr>
        <w:t>Final model generated-</w:t>
      </w:r>
    </w:p>
    <w:p w:rsidR="0023553D" w:rsidRDefault="0023553D" w:rsidP="00F963E5">
      <w:pPr>
        <w:spacing w:line="360" w:lineRule="auto"/>
        <w:jc w:val="both"/>
        <w:rPr>
          <w:color w:val="000000"/>
          <w:shd w:val="clear" w:color="auto" w:fill="FFFFFF"/>
        </w:rPr>
      </w:pPr>
      <w:r>
        <w:rPr>
          <w:noProof/>
          <w:color w:val="000000"/>
          <w:shd w:val="clear" w:color="auto" w:fill="FFFFFF"/>
        </w:rPr>
        <w:lastRenderedPageBreak/>
        <w:drawing>
          <wp:inline distT="0" distB="0" distL="0" distR="0">
            <wp:extent cx="5360087" cy="4020065"/>
            <wp:effectExtent l="0" t="0" r="0" b="0"/>
            <wp:docPr id="46" name="Picture 46" descr="C:\Users\HCL\Desktop\final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CL\Desktop\final mode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1326" cy="4020994"/>
                    </a:xfrm>
                    <a:prstGeom prst="rect">
                      <a:avLst/>
                    </a:prstGeom>
                    <a:noFill/>
                    <a:ln>
                      <a:noFill/>
                    </a:ln>
                  </pic:spPr>
                </pic:pic>
              </a:graphicData>
            </a:graphic>
          </wp:inline>
        </w:drawing>
      </w:r>
    </w:p>
    <w:tbl>
      <w:tblPr>
        <w:tblW w:w="0" w:type="auto"/>
        <w:tblCellSpacing w:w="15" w:type="dxa"/>
        <w:shd w:val="clear" w:color="auto" w:fill="F6F5EE"/>
        <w:tblCellMar>
          <w:top w:w="15" w:type="dxa"/>
          <w:left w:w="15" w:type="dxa"/>
          <w:bottom w:w="15" w:type="dxa"/>
          <w:right w:w="15" w:type="dxa"/>
        </w:tblCellMar>
        <w:tblLook w:val="04A0" w:firstRow="1" w:lastRow="0" w:firstColumn="1" w:lastColumn="0" w:noHBand="0" w:noVBand="1"/>
      </w:tblPr>
      <w:tblGrid>
        <w:gridCol w:w="2455"/>
        <w:gridCol w:w="3138"/>
      </w:tblGrid>
      <w:tr w:rsidR="0023553D" w:rsidTr="0023553D">
        <w:trPr>
          <w:tblCellSpacing w:w="15" w:type="dxa"/>
        </w:trPr>
        <w:tc>
          <w:tcPr>
            <w:tcW w:w="0" w:type="auto"/>
            <w:shd w:val="clear" w:color="auto" w:fill="D2D0C1"/>
            <w:vAlign w:val="center"/>
            <w:hideMark/>
          </w:tcPr>
          <w:p w:rsidR="0023553D" w:rsidRDefault="0023553D">
            <w:pPr>
              <w:jc w:val="center"/>
              <w:rPr>
                <w:rFonts w:ascii="Tahoma" w:hAnsi="Tahoma" w:cs="Tahoma"/>
              </w:rPr>
            </w:pPr>
            <w:r>
              <w:rPr>
                <w:rFonts w:ascii="Tahoma" w:hAnsi="Tahoma" w:cs="Tahoma"/>
              </w:rPr>
              <w:t>Model dimensions (</w:t>
            </w:r>
            <w:r>
              <w:rPr>
                <w:rFonts w:ascii="Cambria Math" w:hAnsi="Cambria Math" w:cs="Cambria Math"/>
              </w:rPr>
              <w:t>Å</w:t>
            </w:r>
            <w:r>
              <w:rPr>
                <w:rFonts w:ascii="Tahoma" w:hAnsi="Tahoma" w:cs="Tahoma"/>
              </w:rPr>
              <w:t>):</w:t>
            </w:r>
          </w:p>
        </w:tc>
        <w:tc>
          <w:tcPr>
            <w:tcW w:w="0" w:type="auto"/>
            <w:shd w:val="clear" w:color="auto" w:fill="F6F5EE"/>
            <w:vAlign w:val="center"/>
            <w:hideMark/>
          </w:tcPr>
          <w:p w:rsidR="0023553D" w:rsidRDefault="0023553D">
            <w:pPr>
              <w:rPr>
                <w:rFonts w:ascii="Tahoma" w:hAnsi="Tahoma" w:cs="Tahoma"/>
              </w:rPr>
            </w:pPr>
            <w:r>
              <w:rPr>
                <w:rFonts w:ascii="Tahoma" w:hAnsi="Tahoma" w:cs="Tahoma"/>
                <w:b/>
                <w:bCs/>
              </w:rPr>
              <w:t>X</w:t>
            </w:r>
            <w:r>
              <w:rPr>
                <w:rFonts w:ascii="Tahoma" w:hAnsi="Tahoma" w:cs="Tahoma"/>
              </w:rPr>
              <w:t>:15.957</w:t>
            </w:r>
            <w:r>
              <w:rPr>
                <w:rStyle w:val="apple-converted-space"/>
                <w:rFonts w:ascii="Tahoma" w:hAnsi="Tahoma" w:cs="Tahoma"/>
              </w:rPr>
              <w:t> </w:t>
            </w:r>
            <w:r>
              <w:rPr>
                <w:rFonts w:ascii="Tahoma" w:hAnsi="Tahoma" w:cs="Tahoma"/>
                <w:b/>
                <w:bCs/>
              </w:rPr>
              <w:t>Y</w:t>
            </w:r>
            <w:r>
              <w:rPr>
                <w:rFonts w:ascii="Tahoma" w:hAnsi="Tahoma" w:cs="Tahoma"/>
              </w:rPr>
              <w:t>:25.304</w:t>
            </w:r>
            <w:r>
              <w:rPr>
                <w:rStyle w:val="apple-converted-space"/>
                <w:rFonts w:ascii="Tahoma" w:hAnsi="Tahoma" w:cs="Tahoma"/>
              </w:rPr>
              <w:t> </w:t>
            </w:r>
            <w:r>
              <w:rPr>
                <w:rFonts w:ascii="Tahoma" w:hAnsi="Tahoma" w:cs="Tahoma"/>
                <w:b/>
                <w:bCs/>
              </w:rPr>
              <w:t>Z</w:t>
            </w:r>
            <w:r>
              <w:rPr>
                <w:rFonts w:ascii="Tahoma" w:hAnsi="Tahoma" w:cs="Tahoma"/>
              </w:rPr>
              <w:t>:21.677</w:t>
            </w:r>
          </w:p>
        </w:tc>
      </w:tr>
    </w:tbl>
    <w:p w:rsidR="0023553D" w:rsidRDefault="0023553D" w:rsidP="00F963E5">
      <w:pPr>
        <w:spacing w:line="360" w:lineRule="auto"/>
        <w:jc w:val="both"/>
        <w:rPr>
          <w:color w:val="000000"/>
          <w:shd w:val="clear" w:color="auto" w:fill="FFFFFF"/>
        </w:rPr>
      </w:pPr>
    </w:p>
    <w:p w:rsidR="0023553D" w:rsidRDefault="0023553D" w:rsidP="00F963E5">
      <w:pPr>
        <w:spacing w:line="360" w:lineRule="auto"/>
        <w:jc w:val="both"/>
        <w:rPr>
          <w:color w:val="000000"/>
          <w:shd w:val="clear" w:color="auto" w:fill="FFFFFF"/>
        </w:rPr>
      </w:pPr>
      <w:r>
        <w:rPr>
          <w:color w:val="000000"/>
          <w:shd w:val="clear" w:color="auto" w:fill="FFFFFF"/>
        </w:rPr>
        <w:t xml:space="preserve"> </w:t>
      </w:r>
    </w:p>
    <w:p w:rsidR="00F963E5" w:rsidRPr="00F963E5" w:rsidRDefault="00F963E5" w:rsidP="00F963E5">
      <w:pPr>
        <w:spacing w:line="360" w:lineRule="auto"/>
        <w:jc w:val="both"/>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F97569" w:rsidRDefault="00F97569" w:rsidP="00A83987">
      <w:pPr>
        <w:spacing w:line="360" w:lineRule="auto"/>
        <w:rPr>
          <w:b/>
        </w:rPr>
      </w:pPr>
    </w:p>
    <w:p w:rsidR="009141BB" w:rsidRDefault="00F23E85" w:rsidP="00A83987">
      <w:pPr>
        <w:spacing w:line="360" w:lineRule="auto"/>
      </w:pPr>
      <w:r>
        <w:rPr>
          <w:b/>
        </w:rPr>
        <w:lastRenderedPageBreak/>
        <w:t>COMPARATIVE MODELING</w:t>
      </w:r>
      <w:r w:rsidR="00DD2B6C">
        <w:t>-</w:t>
      </w:r>
    </w:p>
    <w:p w:rsidR="00F23E85" w:rsidRDefault="007B4F63" w:rsidP="007B4F63">
      <w:pPr>
        <w:spacing w:line="360" w:lineRule="auto"/>
        <w:jc w:val="both"/>
        <w:rPr>
          <w:color w:val="000000"/>
          <w:shd w:val="clear" w:color="auto" w:fill="FFFFFF"/>
        </w:rPr>
      </w:pPr>
      <w:r w:rsidRPr="007B4F63">
        <w:rPr>
          <w:color w:val="000000"/>
          <w:shd w:val="clear" w:color="auto" w:fill="FFFFFF"/>
        </w:rPr>
        <w:t>The process of building a comparative model is conceptually straightforward. First, an alignment is performed between the sequence for which the structure has been determined by experimental methods (the parent) with the sequence to be modeled (the target). This sequence alignment is used to construct an initial model (sometimes referred to as a framework or template) by copying over some main chain and side chain coordinates from the parent structure based on the equivalent residue in the sequence alignment. Side chains must be built for residues in the target that does not correspond to an identity in the alignment, and for residues where the side chain conformation is thought to vary in the target relative to the parent structure. Main chains must be built in the case of insertions, regions surrounding a deletion, and in other regions of suspected main chain variation.</w:t>
      </w:r>
    </w:p>
    <w:p w:rsidR="005C2AC8" w:rsidRDefault="005C2AC8" w:rsidP="007B4F63">
      <w:pPr>
        <w:spacing w:line="360" w:lineRule="auto"/>
        <w:jc w:val="both"/>
        <w:rPr>
          <w:color w:val="000000"/>
          <w:shd w:val="clear" w:color="auto" w:fill="FFFFFF"/>
        </w:rPr>
      </w:pPr>
    </w:p>
    <w:p w:rsidR="007B4F63" w:rsidRDefault="00786395" w:rsidP="007B4F63">
      <w:pPr>
        <w:spacing w:line="360" w:lineRule="auto"/>
        <w:jc w:val="both"/>
        <w:rPr>
          <w:color w:val="000000"/>
          <w:shd w:val="clear" w:color="auto" w:fill="FFFFFF"/>
        </w:rPr>
      </w:pPr>
      <w:r>
        <w:rPr>
          <w:color w:val="000000"/>
          <w:shd w:val="clear" w:color="auto" w:fill="FFFFFF"/>
        </w:rPr>
        <w:t xml:space="preserve">It can be done using 3D Jigsaw protein comparative modeling server, PSIpred and </w:t>
      </w:r>
      <w:r w:rsidR="00FF3C17">
        <w:rPr>
          <w:color w:val="000000"/>
          <w:shd w:val="clear" w:color="auto" w:fill="FFFFFF"/>
        </w:rPr>
        <w:t xml:space="preserve">CPH model server, </w:t>
      </w:r>
      <w:r w:rsidR="00F9358B">
        <w:rPr>
          <w:color w:val="000000"/>
          <w:shd w:val="clear" w:color="auto" w:fill="FFFFFF"/>
        </w:rPr>
        <w:t>ATOME2, FUGUE.</w:t>
      </w:r>
    </w:p>
    <w:p w:rsidR="00F9358B" w:rsidRDefault="00F9358B" w:rsidP="007B4F63">
      <w:pPr>
        <w:spacing w:line="360" w:lineRule="auto"/>
        <w:jc w:val="both"/>
        <w:rPr>
          <w:color w:val="000000"/>
          <w:shd w:val="clear" w:color="auto" w:fill="FFFFFF"/>
        </w:rPr>
      </w:pPr>
      <w:r>
        <w:rPr>
          <w:color w:val="000000"/>
          <w:shd w:val="clear" w:color="auto" w:fill="FFFFFF"/>
        </w:rPr>
        <w:t>In this work FUGUE has been used for comparative modeling using FASTA sequence.</w:t>
      </w:r>
    </w:p>
    <w:p w:rsidR="00F9358B" w:rsidRDefault="00F9358B" w:rsidP="007B4F63">
      <w:pPr>
        <w:spacing w:line="360" w:lineRule="auto"/>
        <w:jc w:val="both"/>
        <w:rPr>
          <w:color w:val="000000"/>
          <w:shd w:val="clear" w:color="auto" w:fill="FFFFFF"/>
        </w:rPr>
      </w:pPr>
      <w:r w:rsidRPr="003179E9">
        <w:rPr>
          <w:b/>
          <w:color w:val="000000"/>
          <w:shd w:val="clear" w:color="auto" w:fill="FFFFFF"/>
        </w:rPr>
        <w:t>Output</w:t>
      </w:r>
      <w:r>
        <w:rPr>
          <w:color w:val="000000"/>
          <w:shd w:val="clear" w:color="auto" w:fill="FFFFFF"/>
        </w:rPr>
        <w:t>-</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Profile hit</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 xml:space="preserve">PLEN </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RAWS</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RVN</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Z- score</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ZORI</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AL</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Hs2aboa</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131</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-268</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38</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2.82</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4.16</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02</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Hs2b20a</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384</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-458</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96</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2.52</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5</w:t>
            </w:r>
            <w:r w:rsidR="00F9358B">
              <w:rPr>
                <w:color w:val="000000"/>
                <w:shd w:val="clear" w:color="auto" w:fill="FFFFFF"/>
              </w:rPr>
              <w:t>.16</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00</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Hs2od0a</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100</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-324</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14</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2.26</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5.03</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02</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Hs1w8xp</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79</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-279</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26</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2.13</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3.60</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02</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Hs3doha</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374</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-464</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94</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2.02</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4.87</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00</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Hs1m06j</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24</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-328</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8</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2.00</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3.34</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02</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Hsd1gba_1</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105</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-298</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51</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1.96</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4.57</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02</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Hsd1bia_1</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63</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-309</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29</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1.96</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4.49</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02</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Hs2rf4b</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61</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-303</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5</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1.93</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4.13</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02</w:t>
            </w:r>
          </w:p>
        </w:tc>
      </w:tr>
      <w:tr w:rsidR="00F9358B" w:rsidTr="00F9358B">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Hs4gdkc</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34</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-337</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10</w:t>
            </w:r>
          </w:p>
        </w:tc>
        <w:tc>
          <w:tcPr>
            <w:tcW w:w="1368" w:type="dxa"/>
          </w:tcPr>
          <w:p w:rsidR="00F9358B" w:rsidRDefault="00F9358B" w:rsidP="007B4F63">
            <w:pPr>
              <w:spacing w:line="360" w:lineRule="auto"/>
              <w:jc w:val="both"/>
              <w:rPr>
                <w:color w:val="000000"/>
                <w:shd w:val="clear" w:color="auto" w:fill="FFFFFF"/>
              </w:rPr>
            </w:pPr>
            <w:r>
              <w:rPr>
                <w:color w:val="000000"/>
                <w:shd w:val="clear" w:color="auto" w:fill="FFFFFF"/>
              </w:rPr>
              <w:t>1.92</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3.88</w:t>
            </w:r>
          </w:p>
        </w:tc>
        <w:tc>
          <w:tcPr>
            <w:tcW w:w="1368" w:type="dxa"/>
          </w:tcPr>
          <w:p w:rsidR="00F9358B" w:rsidRDefault="00F06231" w:rsidP="007B4F63">
            <w:pPr>
              <w:spacing w:line="360" w:lineRule="auto"/>
              <w:jc w:val="both"/>
              <w:rPr>
                <w:color w:val="000000"/>
                <w:shd w:val="clear" w:color="auto" w:fill="FFFFFF"/>
              </w:rPr>
            </w:pPr>
            <w:r>
              <w:rPr>
                <w:color w:val="000000"/>
                <w:shd w:val="clear" w:color="auto" w:fill="FFFFFF"/>
              </w:rPr>
              <w:t>02</w:t>
            </w:r>
          </w:p>
        </w:tc>
      </w:tr>
    </w:tbl>
    <w:p w:rsidR="00F9358B" w:rsidRDefault="00F9358B" w:rsidP="007B4F63">
      <w:pPr>
        <w:spacing w:line="360" w:lineRule="auto"/>
        <w:jc w:val="both"/>
        <w:rPr>
          <w:color w:val="000000"/>
          <w:shd w:val="clear" w:color="auto" w:fill="FFFFFF"/>
        </w:rPr>
      </w:pPr>
    </w:p>
    <w:p w:rsidR="003179E9" w:rsidRDefault="003179E9" w:rsidP="007B4F63">
      <w:pPr>
        <w:spacing w:line="360" w:lineRule="auto"/>
        <w:jc w:val="both"/>
        <w:rPr>
          <w:b/>
        </w:rPr>
      </w:pPr>
    </w:p>
    <w:p w:rsidR="003179E9" w:rsidRDefault="003179E9" w:rsidP="007B4F63">
      <w:pPr>
        <w:spacing w:line="360" w:lineRule="auto"/>
        <w:jc w:val="both"/>
        <w:rPr>
          <w:b/>
        </w:rPr>
      </w:pPr>
    </w:p>
    <w:p w:rsidR="003179E9" w:rsidRDefault="003179E9" w:rsidP="007B4F63">
      <w:pPr>
        <w:spacing w:line="360" w:lineRule="auto"/>
        <w:jc w:val="both"/>
        <w:rPr>
          <w:b/>
        </w:rPr>
      </w:pPr>
    </w:p>
    <w:p w:rsidR="003179E9" w:rsidRDefault="003179E9" w:rsidP="007B4F63">
      <w:pPr>
        <w:spacing w:line="360" w:lineRule="auto"/>
        <w:jc w:val="both"/>
        <w:rPr>
          <w:b/>
        </w:rPr>
      </w:pPr>
    </w:p>
    <w:p w:rsidR="00FF3C17" w:rsidRDefault="003179E9" w:rsidP="007B4F63">
      <w:pPr>
        <w:spacing w:line="360" w:lineRule="auto"/>
        <w:jc w:val="both"/>
        <w:rPr>
          <w:color w:val="000000"/>
          <w:shd w:val="clear" w:color="auto" w:fill="FFFFFF"/>
        </w:rPr>
      </w:pPr>
      <w:r>
        <w:rPr>
          <w:b/>
        </w:rPr>
        <w:lastRenderedPageBreak/>
        <w:t xml:space="preserve">Model of structural homolog 1 </w:t>
      </w:r>
      <w:r>
        <w:rPr>
          <w:color w:val="000000"/>
          <w:shd w:val="clear" w:color="auto" w:fill="FFFFFF"/>
        </w:rPr>
        <w:t>generated on above score-</w:t>
      </w:r>
    </w:p>
    <w:p w:rsidR="003179E9" w:rsidRDefault="003179E9" w:rsidP="007B4F63">
      <w:pPr>
        <w:spacing w:line="360" w:lineRule="auto"/>
        <w:jc w:val="both"/>
        <w:rPr>
          <w:color w:val="000000"/>
          <w:shd w:val="clear" w:color="auto" w:fill="FFFFFF"/>
        </w:rPr>
      </w:pPr>
      <w:r>
        <w:rPr>
          <w:noProof/>
          <w:color w:val="000000"/>
          <w:shd w:val="clear" w:color="auto" w:fill="FFFFFF"/>
        </w:rPr>
        <w:drawing>
          <wp:inline distT="0" distB="0" distL="0" distR="0">
            <wp:extent cx="4028303" cy="3021227"/>
            <wp:effectExtent l="0" t="0" r="0" b="0"/>
            <wp:docPr id="53" name="Picture 53" descr="C:\Users\HCL\Desktop\mod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L\Desktop\model 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8191" cy="3028643"/>
                    </a:xfrm>
                    <a:prstGeom prst="rect">
                      <a:avLst/>
                    </a:prstGeom>
                    <a:noFill/>
                    <a:ln>
                      <a:noFill/>
                    </a:ln>
                  </pic:spPr>
                </pic:pic>
              </a:graphicData>
            </a:graphic>
          </wp:inline>
        </w:drawing>
      </w:r>
    </w:p>
    <w:p w:rsidR="003179E9" w:rsidRDefault="003179E9" w:rsidP="007B4F63">
      <w:pPr>
        <w:spacing w:line="360" w:lineRule="auto"/>
        <w:jc w:val="both"/>
        <w:rPr>
          <w:color w:val="000000"/>
          <w:shd w:val="clear" w:color="auto" w:fill="FFFFFF"/>
        </w:rPr>
      </w:pPr>
    </w:p>
    <w:p w:rsidR="003179E9" w:rsidRDefault="003179E9" w:rsidP="007B4F63">
      <w:pPr>
        <w:spacing w:line="360" w:lineRule="auto"/>
        <w:jc w:val="both"/>
        <w:rPr>
          <w:color w:val="000000"/>
          <w:shd w:val="clear" w:color="auto" w:fill="FFFFFF"/>
        </w:rPr>
      </w:pPr>
    </w:p>
    <w:p w:rsidR="002F5E06" w:rsidRDefault="003179E9" w:rsidP="007B4F63">
      <w:pPr>
        <w:spacing w:line="360" w:lineRule="auto"/>
        <w:jc w:val="both"/>
        <w:rPr>
          <w:color w:val="000000"/>
          <w:shd w:val="clear" w:color="auto" w:fill="FFFFFF"/>
        </w:rPr>
      </w:pPr>
      <w:r>
        <w:rPr>
          <w:b/>
        </w:rPr>
        <w:t xml:space="preserve">Model of structural homolog 2 </w:t>
      </w:r>
      <w:r>
        <w:rPr>
          <w:color w:val="000000"/>
          <w:shd w:val="clear" w:color="auto" w:fill="FFFFFF"/>
        </w:rPr>
        <w:t>generated on the above score-</w:t>
      </w:r>
    </w:p>
    <w:p w:rsidR="003179E9" w:rsidRDefault="003179E9" w:rsidP="007B4F63">
      <w:pPr>
        <w:spacing w:line="360" w:lineRule="auto"/>
        <w:jc w:val="both"/>
        <w:rPr>
          <w:color w:val="000000"/>
          <w:shd w:val="clear" w:color="auto" w:fill="FFFFFF"/>
        </w:rPr>
      </w:pPr>
      <w:r>
        <w:rPr>
          <w:noProof/>
          <w:color w:val="000000"/>
          <w:shd w:val="clear" w:color="auto" w:fill="FFFFFF"/>
        </w:rPr>
        <w:drawing>
          <wp:inline distT="0" distB="0" distL="0" distR="0">
            <wp:extent cx="4909752" cy="3682314"/>
            <wp:effectExtent l="0" t="0" r="0" b="0"/>
            <wp:docPr id="54" name="Picture 54" descr="C:\Users\HCL\Desktop\mod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CL\Desktop\model 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0886" cy="3683165"/>
                    </a:xfrm>
                    <a:prstGeom prst="rect">
                      <a:avLst/>
                    </a:prstGeom>
                    <a:noFill/>
                    <a:ln>
                      <a:noFill/>
                    </a:ln>
                  </pic:spPr>
                </pic:pic>
              </a:graphicData>
            </a:graphic>
          </wp:inline>
        </w:drawing>
      </w:r>
    </w:p>
    <w:p w:rsidR="003179E9" w:rsidRDefault="003179E9" w:rsidP="007B4F63">
      <w:pPr>
        <w:spacing w:line="360" w:lineRule="auto"/>
        <w:jc w:val="both"/>
        <w:rPr>
          <w:color w:val="000000"/>
          <w:shd w:val="clear" w:color="auto" w:fill="FFFFFF"/>
        </w:rPr>
      </w:pPr>
    </w:p>
    <w:p w:rsidR="00786395" w:rsidRDefault="003179E9" w:rsidP="007B4F63">
      <w:pPr>
        <w:spacing w:line="360" w:lineRule="auto"/>
        <w:jc w:val="both"/>
        <w:rPr>
          <w:color w:val="000000"/>
          <w:shd w:val="clear" w:color="auto" w:fill="FFFFFF"/>
        </w:rPr>
      </w:pPr>
      <w:r>
        <w:rPr>
          <w:b/>
        </w:rPr>
        <w:lastRenderedPageBreak/>
        <w:t xml:space="preserve">Model of structural homolog 3 </w:t>
      </w:r>
      <w:r>
        <w:rPr>
          <w:color w:val="000000"/>
          <w:shd w:val="clear" w:color="auto" w:fill="FFFFFF"/>
        </w:rPr>
        <w:t>generated on the above score-</w:t>
      </w:r>
    </w:p>
    <w:p w:rsidR="003179E9" w:rsidRDefault="003179E9" w:rsidP="007B4F63">
      <w:pPr>
        <w:spacing w:line="360" w:lineRule="auto"/>
        <w:jc w:val="both"/>
        <w:rPr>
          <w:color w:val="000000"/>
          <w:shd w:val="clear" w:color="auto" w:fill="FFFFFF"/>
        </w:rPr>
      </w:pPr>
      <w:r>
        <w:rPr>
          <w:noProof/>
          <w:color w:val="000000"/>
          <w:shd w:val="clear" w:color="auto" w:fill="FFFFFF"/>
        </w:rPr>
        <w:drawing>
          <wp:inline distT="0" distB="0" distL="0" distR="0">
            <wp:extent cx="4637903" cy="3478427"/>
            <wp:effectExtent l="0" t="0" r="0" b="0"/>
            <wp:docPr id="55" name="Picture 55" descr="C:\Users\HCL\Desktop\mode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CL\Desktop\model 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1427" cy="3481070"/>
                    </a:xfrm>
                    <a:prstGeom prst="rect">
                      <a:avLst/>
                    </a:prstGeom>
                    <a:noFill/>
                    <a:ln>
                      <a:noFill/>
                    </a:ln>
                  </pic:spPr>
                </pic:pic>
              </a:graphicData>
            </a:graphic>
          </wp:inline>
        </w:drawing>
      </w:r>
    </w:p>
    <w:p w:rsidR="003179E9" w:rsidRDefault="003179E9" w:rsidP="00A83987">
      <w:pPr>
        <w:spacing w:line="360" w:lineRule="auto"/>
        <w:rPr>
          <w:b/>
        </w:rPr>
      </w:pPr>
    </w:p>
    <w:p w:rsidR="003179E9" w:rsidRDefault="003179E9" w:rsidP="00A83987">
      <w:pPr>
        <w:spacing w:line="360" w:lineRule="auto"/>
        <w:rPr>
          <w:b/>
        </w:rPr>
      </w:pPr>
      <w:r>
        <w:rPr>
          <w:b/>
        </w:rPr>
        <w:t>Model of structural homolog 4 generated on the above score-</w:t>
      </w:r>
    </w:p>
    <w:p w:rsidR="003179E9" w:rsidRDefault="003179E9" w:rsidP="00A83987">
      <w:pPr>
        <w:spacing w:line="360" w:lineRule="auto"/>
        <w:rPr>
          <w:b/>
        </w:rPr>
      </w:pPr>
      <w:r>
        <w:rPr>
          <w:b/>
          <w:noProof/>
        </w:rPr>
        <w:drawing>
          <wp:inline distT="0" distB="0" distL="0" distR="0">
            <wp:extent cx="4555524" cy="3416643"/>
            <wp:effectExtent l="0" t="0" r="0" b="0"/>
            <wp:docPr id="56" name="Picture 56" descr="C:\Users\HCL\Desktop\mode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CL\Desktop\model 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9276" cy="3419457"/>
                    </a:xfrm>
                    <a:prstGeom prst="rect">
                      <a:avLst/>
                    </a:prstGeom>
                    <a:noFill/>
                    <a:ln>
                      <a:noFill/>
                    </a:ln>
                  </pic:spPr>
                </pic:pic>
              </a:graphicData>
            </a:graphic>
          </wp:inline>
        </w:drawing>
      </w:r>
    </w:p>
    <w:p w:rsidR="007007F3" w:rsidRDefault="007007F3" w:rsidP="00A83987">
      <w:pPr>
        <w:spacing w:line="360" w:lineRule="auto"/>
        <w:rPr>
          <w:b/>
        </w:rPr>
      </w:pPr>
    </w:p>
    <w:p w:rsidR="003179E9" w:rsidRDefault="003179E9" w:rsidP="00A83987">
      <w:pPr>
        <w:spacing w:line="360" w:lineRule="auto"/>
        <w:rPr>
          <w:b/>
        </w:rPr>
      </w:pPr>
      <w:r>
        <w:rPr>
          <w:b/>
        </w:rPr>
        <w:lastRenderedPageBreak/>
        <w:t>Model for structural homolog 5 generated on the above score-</w:t>
      </w:r>
    </w:p>
    <w:p w:rsidR="003179E9" w:rsidRDefault="003179E9" w:rsidP="00A83987">
      <w:pPr>
        <w:spacing w:line="360" w:lineRule="auto"/>
        <w:rPr>
          <w:b/>
        </w:rPr>
      </w:pPr>
      <w:r>
        <w:rPr>
          <w:b/>
          <w:noProof/>
        </w:rPr>
        <w:drawing>
          <wp:inline distT="0" distB="0" distL="0" distR="0">
            <wp:extent cx="4604951" cy="3453713"/>
            <wp:effectExtent l="0" t="0" r="0" b="0"/>
            <wp:docPr id="57" name="Picture 57" descr="C:\Users\HCL\Desktop\mode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CL\Desktop\model 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8563" cy="3456422"/>
                    </a:xfrm>
                    <a:prstGeom prst="rect">
                      <a:avLst/>
                    </a:prstGeom>
                    <a:noFill/>
                    <a:ln>
                      <a:noFill/>
                    </a:ln>
                  </pic:spPr>
                </pic:pic>
              </a:graphicData>
            </a:graphic>
          </wp:inline>
        </w:drawing>
      </w:r>
    </w:p>
    <w:p w:rsidR="003179E9" w:rsidRDefault="003179E9" w:rsidP="00A83987">
      <w:pPr>
        <w:spacing w:line="360" w:lineRule="auto"/>
        <w:rPr>
          <w:b/>
        </w:rPr>
      </w:pPr>
    </w:p>
    <w:p w:rsidR="003179E9" w:rsidRDefault="003179E9" w:rsidP="00A83987">
      <w:pPr>
        <w:spacing w:line="360" w:lineRule="auto"/>
        <w:rPr>
          <w:b/>
        </w:rPr>
      </w:pPr>
      <w:r>
        <w:rPr>
          <w:b/>
        </w:rPr>
        <w:t>Model for structural homolog 6 generated on the above score-</w:t>
      </w:r>
    </w:p>
    <w:p w:rsidR="003179E9" w:rsidRDefault="003179E9" w:rsidP="00A83987">
      <w:pPr>
        <w:spacing w:line="360" w:lineRule="auto"/>
        <w:rPr>
          <w:b/>
        </w:rPr>
      </w:pPr>
      <w:r>
        <w:rPr>
          <w:b/>
          <w:noProof/>
        </w:rPr>
        <w:drawing>
          <wp:inline distT="0" distB="0" distL="0" distR="0">
            <wp:extent cx="4431957" cy="3323968"/>
            <wp:effectExtent l="0" t="0" r="0" b="0"/>
            <wp:docPr id="58" name="Picture 58" descr="C:\Users\HCL\Desktop\mode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CL\Desktop\model 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7800" cy="3328350"/>
                    </a:xfrm>
                    <a:prstGeom prst="rect">
                      <a:avLst/>
                    </a:prstGeom>
                    <a:noFill/>
                    <a:ln>
                      <a:noFill/>
                    </a:ln>
                  </pic:spPr>
                </pic:pic>
              </a:graphicData>
            </a:graphic>
          </wp:inline>
        </w:drawing>
      </w:r>
    </w:p>
    <w:p w:rsidR="003179E9" w:rsidRDefault="003179E9" w:rsidP="00A83987">
      <w:pPr>
        <w:spacing w:line="360" w:lineRule="auto"/>
        <w:rPr>
          <w:b/>
        </w:rPr>
      </w:pPr>
    </w:p>
    <w:p w:rsidR="007007F3" w:rsidRDefault="007007F3" w:rsidP="00A83987">
      <w:pPr>
        <w:spacing w:line="360" w:lineRule="auto"/>
        <w:rPr>
          <w:b/>
        </w:rPr>
      </w:pPr>
    </w:p>
    <w:p w:rsidR="007007F3" w:rsidRDefault="007007F3" w:rsidP="00A83987">
      <w:pPr>
        <w:spacing w:line="360" w:lineRule="auto"/>
        <w:rPr>
          <w:b/>
        </w:rPr>
      </w:pPr>
      <w:r>
        <w:rPr>
          <w:b/>
        </w:rPr>
        <w:lastRenderedPageBreak/>
        <w:t>Model for structural homolog 7 generated on the above score-</w:t>
      </w:r>
    </w:p>
    <w:p w:rsidR="007007F3" w:rsidRDefault="007007F3" w:rsidP="00A83987">
      <w:pPr>
        <w:spacing w:line="360" w:lineRule="auto"/>
        <w:rPr>
          <w:b/>
        </w:rPr>
      </w:pPr>
      <w:r>
        <w:rPr>
          <w:b/>
          <w:noProof/>
        </w:rPr>
        <w:drawing>
          <wp:inline distT="0" distB="0" distL="0" distR="0">
            <wp:extent cx="4670854" cy="3503141"/>
            <wp:effectExtent l="0" t="0" r="0" b="0"/>
            <wp:docPr id="59" name="Picture 59" descr="C:\Users\HCL\Desktop\mode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CL\Desktop\model 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1936" cy="3503952"/>
                    </a:xfrm>
                    <a:prstGeom prst="rect">
                      <a:avLst/>
                    </a:prstGeom>
                    <a:noFill/>
                    <a:ln>
                      <a:noFill/>
                    </a:ln>
                  </pic:spPr>
                </pic:pic>
              </a:graphicData>
            </a:graphic>
          </wp:inline>
        </w:drawing>
      </w:r>
    </w:p>
    <w:p w:rsidR="007007F3" w:rsidRDefault="007007F3" w:rsidP="00A83987">
      <w:pPr>
        <w:spacing w:line="360" w:lineRule="auto"/>
        <w:rPr>
          <w:b/>
        </w:rPr>
      </w:pPr>
    </w:p>
    <w:p w:rsidR="007007F3" w:rsidRDefault="007007F3" w:rsidP="00A83987">
      <w:pPr>
        <w:spacing w:line="360" w:lineRule="auto"/>
        <w:rPr>
          <w:b/>
        </w:rPr>
      </w:pPr>
      <w:r>
        <w:rPr>
          <w:b/>
        </w:rPr>
        <w:t>Model for structural homolog 8 generated on the above score-</w:t>
      </w:r>
    </w:p>
    <w:p w:rsidR="007007F3" w:rsidRDefault="007007F3" w:rsidP="00A83987">
      <w:pPr>
        <w:spacing w:line="360" w:lineRule="auto"/>
        <w:rPr>
          <w:b/>
        </w:rPr>
      </w:pPr>
      <w:r>
        <w:rPr>
          <w:b/>
          <w:noProof/>
        </w:rPr>
        <w:drawing>
          <wp:inline distT="0" distB="0" distL="0" distR="0">
            <wp:extent cx="4522573" cy="3391929"/>
            <wp:effectExtent l="0" t="0" r="0" b="0"/>
            <wp:docPr id="60" name="Picture 60" descr="C:\Users\HCL\Desktop\mod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CL\Desktop\model 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26071" cy="3394553"/>
                    </a:xfrm>
                    <a:prstGeom prst="rect">
                      <a:avLst/>
                    </a:prstGeom>
                    <a:noFill/>
                    <a:ln>
                      <a:noFill/>
                    </a:ln>
                  </pic:spPr>
                </pic:pic>
              </a:graphicData>
            </a:graphic>
          </wp:inline>
        </w:drawing>
      </w:r>
    </w:p>
    <w:p w:rsidR="007007F3" w:rsidRDefault="007007F3" w:rsidP="00A83987">
      <w:pPr>
        <w:spacing w:line="360" w:lineRule="auto"/>
        <w:rPr>
          <w:b/>
        </w:rPr>
      </w:pPr>
    </w:p>
    <w:p w:rsidR="007007F3" w:rsidRDefault="007007F3" w:rsidP="00A83987">
      <w:pPr>
        <w:spacing w:line="360" w:lineRule="auto"/>
        <w:rPr>
          <w:b/>
        </w:rPr>
      </w:pPr>
      <w:r>
        <w:rPr>
          <w:b/>
        </w:rPr>
        <w:lastRenderedPageBreak/>
        <w:t>Model for structural homolog 9 generated on the above score-</w:t>
      </w:r>
    </w:p>
    <w:p w:rsidR="007007F3" w:rsidRDefault="007007F3" w:rsidP="00A83987">
      <w:pPr>
        <w:spacing w:line="360" w:lineRule="auto"/>
        <w:rPr>
          <w:b/>
        </w:rPr>
      </w:pPr>
      <w:r>
        <w:rPr>
          <w:b/>
          <w:noProof/>
        </w:rPr>
        <w:drawing>
          <wp:inline distT="0" distB="0" distL="0" distR="0">
            <wp:extent cx="4695568" cy="3521676"/>
            <wp:effectExtent l="0" t="0" r="0" b="0"/>
            <wp:docPr id="61" name="Picture 61" descr="C:\Users\HCL\Desktop\model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CL\Desktop\model 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6653" cy="3522490"/>
                    </a:xfrm>
                    <a:prstGeom prst="rect">
                      <a:avLst/>
                    </a:prstGeom>
                    <a:noFill/>
                    <a:ln>
                      <a:noFill/>
                    </a:ln>
                  </pic:spPr>
                </pic:pic>
              </a:graphicData>
            </a:graphic>
          </wp:inline>
        </w:drawing>
      </w:r>
    </w:p>
    <w:p w:rsidR="007007F3" w:rsidRDefault="007007F3" w:rsidP="00A83987">
      <w:pPr>
        <w:spacing w:line="360" w:lineRule="auto"/>
        <w:rPr>
          <w:b/>
        </w:rPr>
      </w:pPr>
    </w:p>
    <w:p w:rsidR="007007F3" w:rsidRDefault="007007F3" w:rsidP="00A83987">
      <w:pPr>
        <w:spacing w:line="360" w:lineRule="auto"/>
        <w:rPr>
          <w:b/>
        </w:rPr>
      </w:pPr>
      <w:r>
        <w:rPr>
          <w:b/>
        </w:rPr>
        <w:t>Model of structural homolog 10 generated on the above score-</w:t>
      </w:r>
    </w:p>
    <w:p w:rsidR="007007F3" w:rsidRDefault="007007F3" w:rsidP="00A83987">
      <w:pPr>
        <w:spacing w:line="360" w:lineRule="auto"/>
        <w:rPr>
          <w:b/>
        </w:rPr>
      </w:pPr>
      <w:r>
        <w:rPr>
          <w:b/>
          <w:noProof/>
        </w:rPr>
        <w:drawing>
          <wp:inline distT="0" distB="0" distL="0" distR="0">
            <wp:extent cx="4514335" cy="3385751"/>
            <wp:effectExtent l="0" t="0" r="0" b="0"/>
            <wp:docPr id="62" name="Picture 62" descr="C:\Users\HCL\Desktop\model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CL\Desktop\model 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5378" cy="3386534"/>
                    </a:xfrm>
                    <a:prstGeom prst="rect">
                      <a:avLst/>
                    </a:prstGeom>
                    <a:noFill/>
                    <a:ln>
                      <a:noFill/>
                    </a:ln>
                  </pic:spPr>
                </pic:pic>
              </a:graphicData>
            </a:graphic>
          </wp:inline>
        </w:drawing>
      </w:r>
    </w:p>
    <w:p w:rsidR="007007F3" w:rsidRDefault="007007F3" w:rsidP="00A83987">
      <w:pPr>
        <w:spacing w:line="360" w:lineRule="auto"/>
        <w:rPr>
          <w:b/>
        </w:rPr>
      </w:pPr>
    </w:p>
    <w:p w:rsidR="00E92317" w:rsidRDefault="00E92317" w:rsidP="00A83987">
      <w:pPr>
        <w:spacing w:line="360" w:lineRule="auto"/>
        <w:rPr>
          <w:b/>
        </w:rPr>
      </w:pPr>
      <w:r>
        <w:rPr>
          <w:b/>
        </w:rPr>
        <w:lastRenderedPageBreak/>
        <w:t>Comparative modeling using CPH model server-</w:t>
      </w:r>
    </w:p>
    <w:p w:rsidR="00E92317" w:rsidRDefault="00E92317" w:rsidP="00A83987">
      <w:pPr>
        <w:spacing w:line="360" w:lineRule="auto"/>
      </w:pPr>
      <w:r>
        <w:t xml:space="preserve">On profile- profile alignment </w:t>
      </w:r>
    </w:p>
    <w:p w:rsidR="00E92317" w:rsidRDefault="00E92317" w:rsidP="00A83987">
      <w:pPr>
        <w:spacing w:line="360" w:lineRule="auto"/>
      </w:pPr>
      <w:r>
        <w:t>Score= 31.0 bits</w:t>
      </w:r>
    </w:p>
    <w:p w:rsidR="00E92317" w:rsidRDefault="00E92317" w:rsidP="00A83987">
      <w:pPr>
        <w:spacing w:line="360" w:lineRule="auto"/>
      </w:pPr>
      <w:r>
        <w:t>Identity= 42.6%</w:t>
      </w:r>
    </w:p>
    <w:p w:rsidR="00E92317" w:rsidRDefault="00E92317" w:rsidP="00A83987">
      <w:pPr>
        <w:spacing w:line="360" w:lineRule="auto"/>
      </w:pPr>
      <w:r>
        <w:t>Model built-</w:t>
      </w:r>
    </w:p>
    <w:p w:rsidR="00E92317" w:rsidRPr="00E92317" w:rsidRDefault="00E92317" w:rsidP="00A83987">
      <w:pPr>
        <w:spacing w:line="360" w:lineRule="auto"/>
      </w:pPr>
      <w:r>
        <w:rPr>
          <w:noProof/>
        </w:rPr>
        <w:drawing>
          <wp:inline distT="0" distB="0" distL="0" distR="0">
            <wp:extent cx="4514335" cy="4514335"/>
            <wp:effectExtent l="0" t="0" r="0" b="0"/>
            <wp:docPr id="63" name="Picture 63" descr="C:\Users\HCL\Documents\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CL\Documents\mode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3969" cy="4513969"/>
                    </a:xfrm>
                    <a:prstGeom prst="rect">
                      <a:avLst/>
                    </a:prstGeom>
                    <a:noFill/>
                    <a:ln>
                      <a:noFill/>
                    </a:ln>
                  </pic:spPr>
                </pic:pic>
              </a:graphicData>
            </a:graphic>
          </wp:inline>
        </w:drawing>
      </w:r>
    </w:p>
    <w:p w:rsidR="00E92317" w:rsidRDefault="00E92317" w:rsidP="00A83987">
      <w:pPr>
        <w:spacing w:line="360" w:lineRule="auto"/>
        <w:rPr>
          <w:b/>
        </w:rPr>
      </w:pPr>
    </w:p>
    <w:p w:rsidR="00E92317" w:rsidRDefault="00E92317" w:rsidP="00A83987">
      <w:pPr>
        <w:spacing w:line="360" w:lineRule="auto"/>
        <w:rPr>
          <w:b/>
        </w:rPr>
      </w:pPr>
    </w:p>
    <w:p w:rsidR="00E92317" w:rsidRDefault="00E92317" w:rsidP="00A83987">
      <w:pPr>
        <w:spacing w:line="360" w:lineRule="auto"/>
        <w:rPr>
          <w:b/>
        </w:rPr>
      </w:pPr>
    </w:p>
    <w:p w:rsidR="00E92317" w:rsidRDefault="00E92317" w:rsidP="00A83987">
      <w:pPr>
        <w:spacing w:line="360" w:lineRule="auto"/>
        <w:rPr>
          <w:b/>
        </w:rPr>
      </w:pPr>
    </w:p>
    <w:p w:rsidR="00E92317" w:rsidRDefault="00E92317" w:rsidP="00A83987">
      <w:pPr>
        <w:spacing w:line="360" w:lineRule="auto"/>
        <w:rPr>
          <w:b/>
        </w:rPr>
      </w:pPr>
    </w:p>
    <w:p w:rsidR="00E92317" w:rsidRDefault="00E92317" w:rsidP="00A83987">
      <w:pPr>
        <w:spacing w:line="360" w:lineRule="auto"/>
        <w:rPr>
          <w:b/>
        </w:rPr>
      </w:pPr>
    </w:p>
    <w:p w:rsidR="00E92317" w:rsidRDefault="00E92317" w:rsidP="00A83987">
      <w:pPr>
        <w:spacing w:line="360" w:lineRule="auto"/>
        <w:rPr>
          <w:b/>
        </w:rPr>
      </w:pPr>
    </w:p>
    <w:p w:rsidR="00E92317" w:rsidRDefault="00E92317" w:rsidP="00A83987">
      <w:pPr>
        <w:spacing w:line="360" w:lineRule="auto"/>
        <w:rPr>
          <w:b/>
        </w:rPr>
      </w:pPr>
    </w:p>
    <w:p w:rsidR="00E92317" w:rsidRDefault="00E92317" w:rsidP="00A83987">
      <w:pPr>
        <w:spacing w:line="360" w:lineRule="auto"/>
        <w:rPr>
          <w:b/>
        </w:rPr>
      </w:pPr>
    </w:p>
    <w:p w:rsidR="00DD2B6C" w:rsidRDefault="00E92317" w:rsidP="00A83987">
      <w:pPr>
        <w:spacing w:line="360" w:lineRule="auto"/>
      </w:pPr>
      <w:r>
        <w:rPr>
          <w:b/>
        </w:rPr>
        <w:lastRenderedPageBreak/>
        <w:t>Ab- Initio Prediction of P</w:t>
      </w:r>
      <w:r w:rsidR="004F6215" w:rsidRPr="004F6215">
        <w:rPr>
          <w:b/>
        </w:rPr>
        <w:t>rotein structure</w:t>
      </w:r>
      <w:r w:rsidR="004F6215">
        <w:t>-</w:t>
      </w:r>
    </w:p>
    <w:p w:rsidR="004F6215" w:rsidRDefault="004F6215" w:rsidP="004F6215">
      <w:pPr>
        <w:spacing w:line="360" w:lineRule="auto"/>
        <w:jc w:val="both"/>
        <w:rPr>
          <w:color w:val="000000"/>
          <w:shd w:val="clear" w:color="auto" w:fill="FFFFFF"/>
        </w:rPr>
      </w:pPr>
      <w:r w:rsidRPr="004F6215">
        <w:rPr>
          <w:color w:val="000000"/>
          <w:shd w:val="clear" w:color="auto" w:fill="FFFFFF"/>
        </w:rPr>
        <w:t>Some methods for Ab initio prediction include Molecular Dynamics (MD) simulations of proteins and protein-substrate complexes provide a detailed and dynamic picture of the nature of inter-atomic interactions with regards to protein structure and function; Monte Carlo (MC) simulations that do not use forces but rather compare energies, via the use of Boltzmann probabilities; Genetic Algorithms which tries to improve on the sampling and the convergence of MC approaches, and exhaustive and semi-exhaustive lattice-based studies which are based on using a crude/approximate fold representation (such as two residues per lattice point) and then exploring all or large amounts of conformational space given the crude representation.</w:t>
      </w:r>
    </w:p>
    <w:p w:rsidR="00CF673F" w:rsidRDefault="00CF673F" w:rsidP="004F6215">
      <w:pPr>
        <w:spacing w:line="360" w:lineRule="auto"/>
        <w:jc w:val="both"/>
      </w:pPr>
      <w:r>
        <w:t xml:space="preserve">This can be done by a number of tools like 3D Jigsaw, Scratch etc. </w:t>
      </w:r>
    </w:p>
    <w:p w:rsidR="009C4F70" w:rsidRDefault="00CF673F" w:rsidP="004F6215">
      <w:pPr>
        <w:spacing w:line="360" w:lineRule="auto"/>
        <w:jc w:val="both"/>
      </w:pPr>
      <w:r>
        <w:t>In this work Scratch protein predictor has been used.</w:t>
      </w:r>
    </w:p>
    <w:p w:rsidR="009C4F70" w:rsidRDefault="009C4F70" w:rsidP="004F6215">
      <w:pPr>
        <w:spacing w:line="360" w:lineRule="auto"/>
        <w:jc w:val="both"/>
      </w:pPr>
      <w:r>
        <w:t>Model built using this tool-</w:t>
      </w:r>
    </w:p>
    <w:p w:rsidR="004F6215" w:rsidRDefault="009C4F70" w:rsidP="004F6215">
      <w:pPr>
        <w:spacing w:line="360" w:lineRule="auto"/>
        <w:jc w:val="both"/>
      </w:pPr>
      <w:r>
        <w:rPr>
          <w:noProof/>
        </w:rPr>
        <w:drawing>
          <wp:inline distT="0" distB="0" distL="0" distR="0">
            <wp:extent cx="5527589" cy="4145693"/>
            <wp:effectExtent l="0" t="0" r="0" b="0"/>
            <wp:docPr id="47" name="Picture 47" descr="C:\Users\HCL\Desktop\model scr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esktop\model scratch.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34277" cy="4150709"/>
                    </a:xfrm>
                    <a:prstGeom prst="rect">
                      <a:avLst/>
                    </a:prstGeom>
                    <a:noFill/>
                    <a:ln>
                      <a:noFill/>
                    </a:ln>
                  </pic:spPr>
                </pic:pic>
              </a:graphicData>
            </a:graphic>
          </wp:inline>
        </w:drawing>
      </w:r>
      <w:r w:rsidR="00CF673F">
        <w:t xml:space="preserve"> </w:t>
      </w:r>
    </w:p>
    <w:p w:rsidR="009C4F70" w:rsidRDefault="009C4F70" w:rsidP="004F6215">
      <w:pPr>
        <w:spacing w:line="360" w:lineRule="auto"/>
        <w:jc w:val="both"/>
      </w:pPr>
      <w:r>
        <w:t>Validation of this model using HARMONY-</w:t>
      </w:r>
    </w:p>
    <w:p w:rsidR="009C4F70" w:rsidRDefault="009C4F70" w:rsidP="004F6215">
      <w:pPr>
        <w:spacing w:line="360" w:lineRule="auto"/>
        <w:jc w:val="both"/>
      </w:pPr>
      <w:r>
        <w:t>Detection of local error-</w:t>
      </w:r>
    </w:p>
    <w:p w:rsidR="009C4F70" w:rsidRDefault="009C4F70" w:rsidP="004F6215">
      <w:pPr>
        <w:spacing w:line="360" w:lineRule="auto"/>
        <w:jc w:val="both"/>
      </w:pPr>
      <w:r>
        <w:rPr>
          <w:noProof/>
        </w:rPr>
        <w:lastRenderedPageBreak/>
        <w:drawing>
          <wp:inline distT="0" distB="0" distL="0" distR="0" wp14:anchorId="3D45E596" wp14:editId="445656B3">
            <wp:extent cx="5943600" cy="1485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485900"/>
                    </a:xfrm>
                    <a:prstGeom prst="rect">
                      <a:avLst/>
                    </a:prstGeom>
                  </pic:spPr>
                </pic:pic>
              </a:graphicData>
            </a:graphic>
          </wp:inline>
        </w:drawing>
      </w:r>
    </w:p>
    <w:p w:rsidR="009C4F70" w:rsidRDefault="009C4F70" w:rsidP="004F6215">
      <w:pPr>
        <w:spacing w:line="360" w:lineRule="auto"/>
        <w:jc w:val="both"/>
      </w:pPr>
      <w:r>
        <w:t>Green – query sequence</w:t>
      </w:r>
    </w:p>
    <w:p w:rsidR="009C4F70" w:rsidRDefault="009C4F70" w:rsidP="004F6215">
      <w:pPr>
        <w:spacing w:line="360" w:lineRule="auto"/>
        <w:jc w:val="both"/>
      </w:pPr>
      <w:r>
        <w:t>Red – reverse sequence</w:t>
      </w:r>
    </w:p>
    <w:p w:rsidR="009C4F70" w:rsidRDefault="009C4F70" w:rsidP="004F6215">
      <w:pPr>
        <w:spacing w:line="360" w:lineRule="auto"/>
        <w:jc w:val="both"/>
      </w:pPr>
      <w:r>
        <w:t>Total propensity and substitution score-</w:t>
      </w:r>
    </w:p>
    <w:tbl>
      <w:tblPr>
        <w:tblW w:w="931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43"/>
        <w:gridCol w:w="3108"/>
        <w:gridCol w:w="3365"/>
      </w:tblGrid>
      <w:tr w:rsidR="009C4F70" w:rsidRPr="009C4F70" w:rsidTr="009C4F70">
        <w:trPr>
          <w:trHeight w:val="57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9C4F70" w:rsidRPr="009C4F70" w:rsidRDefault="009C4F70" w:rsidP="009C4F70">
            <w:pPr>
              <w:spacing w:line="360" w:lineRule="auto"/>
              <w:jc w:val="both"/>
            </w:pPr>
            <w:r w:rsidRPr="009C4F70">
              <w:t>No of Residues</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9C4F70" w:rsidRPr="009C4F70" w:rsidRDefault="009C4F70" w:rsidP="009C4F70">
            <w:pPr>
              <w:spacing w:line="360" w:lineRule="auto"/>
              <w:jc w:val="both"/>
            </w:pPr>
            <w:r w:rsidRPr="009C4F70">
              <w:t>Propensity Score</w:t>
            </w:r>
          </w:p>
        </w:tc>
        <w:tc>
          <w:tcPr>
            <w:tcW w:w="0" w:type="auto"/>
            <w:tcBorders>
              <w:top w:val="outset" w:sz="6" w:space="0" w:color="auto"/>
              <w:left w:val="outset" w:sz="6" w:space="0" w:color="auto"/>
              <w:bottom w:val="outset" w:sz="6" w:space="0" w:color="auto"/>
              <w:right w:val="outset" w:sz="6" w:space="0" w:color="auto"/>
            </w:tcBorders>
            <w:shd w:val="clear" w:color="auto" w:fill="FFCC66"/>
            <w:vAlign w:val="center"/>
            <w:hideMark/>
          </w:tcPr>
          <w:p w:rsidR="009C4F70" w:rsidRPr="009C4F70" w:rsidRDefault="009C4F70" w:rsidP="009C4F70">
            <w:pPr>
              <w:spacing w:line="360" w:lineRule="auto"/>
              <w:jc w:val="both"/>
            </w:pPr>
            <w:r w:rsidRPr="009C4F70">
              <w:t>Substitution Score</w:t>
            </w:r>
          </w:p>
        </w:tc>
      </w:tr>
      <w:tr w:rsidR="009C4F70" w:rsidRPr="009C4F70" w:rsidTr="009C4F70">
        <w:trPr>
          <w:trHeight w:val="57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C4F70" w:rsidRPr="009C4F70" w:rsidRDefault="009C4F70" w:rsidP="009C4F70">
            <w:pPr>
              <w:spacing w:line="360" w:lineRule="auto"/>
              <w:jc w:val="both"/>
            </w:pPr>
            <w:r w:rsidRPr="009C4F70">
              <w:t>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C4F70" w:rsidRPr="009C4F70" w:rsidRDefault="009C4F70" w:rsidP="009C4F70">
            <w:pPr>
              <w:spacing w:line="360" w:lineRule="auto"/>
              <w:jc w:val="both"/>
            </w:pPr>
            <w:r w:rsidRPr="009C4F70">
              <w:t>1342.09961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C4F70" w:rsidRPr="009C4F70" w:rsidRDefault="009C4F70" w:rsidP="009C4F70">
            <w:pPr>
              <w:spacing w:line="360" w:lineRule="auto"/>
              <w:jc w:val="both"/>
            </w:pPr>
            <w:r w:rsidRPr="009C4F70">
              <w:t>8771.15332</w:t>
            </w:r>
          </w:p>
        </w:tc>
      </w:tr>
    </w:tbl>
    <w:p w:rsidR="009C4F70" w:rsidRPr="004F6215" w:rsidRDefault="009C4F70" w:rsidP="004F6215">
      <w:pPr>
        <w:spacing w:line="360" w:lineRule="auto"/>
        <w:jc w:val="both"/>
      </w:pPr>
    </w:p>
    <w:p w:rsidR="004F6215" w:rsidRDefault="00FF3C17" w:rsidP="00A83987">
      <w:pPr>
        <w:spacing w:line="360" w:lineRule="auto"/>
      </w:pPr>
      <w:r>
        <w:t xml:space="preserve">Validation using </w:t>
      </w:r>
      <w:r w:rsidRPr="00636098">
        <w:rPr>
          <w:b/>
        </w:rPr>
        <w:t>Verify3D server</w:t>
      </w:r>
      <w:r>
        <w:t>-</w:t>
      </w:r>
    </w:p>
    <w:p w:rsidR="00FF3C17" w:rsidRDefault="00FF3C17" w:rsidP="00A83987">
      <w:pPr>
        <w:spacing w:line="360" w:lineRule="auto"/>
      </w:pPr>
      <w:r>
        <w:rPr>
          <w:noProof/>
        </w:rPr>
        <w:drawing>
          <wp:inline distT="0" distB="0" distL="0" distR="0" wp14:anchorId="124810B2" wp14:editId="58DFA18C">
            <wp:extent cx="5871815" cy="15981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617678"/>
                    </a:xfrm>
                    <a:prstGeom prst="rect">
                      <a:avLst/>
                    </a:prstGeom>
                  </pic:spPr>
                </pic:pic>
              </a:graphicData>
            </a:graphic>
          </wp:inline>
        </w:drawing>
      </w:r>
    </w:p>
    <w:p w:rsidR="00FF3C17" w:rsidRDefault="00FF3C17" w:rsidP="00FF3C17">
      <w:pPr>
        <w:spacing w:line="360" w:lineRule="auto"/>
        <w:jc w:val="both"/>
        <w:rPr>
          <w:color w:val="000000"/>
          <w:shd w:val="clear" w:color="auto" w:fill="FFFFFF"/>
        </w:rPr>
      </w:pPr>
      <w:r w:rsidRPr="00FF3C17">
        <w:rPr>
          <w:color w:val="000000"/>
          <w:shd w:val="clear" w:color="auto" w:fill="FFFFFF"/>
        </w:rPr>
        <w:t>In the above plot, the vertical axis represents the average 3D-1D profile score for residues in a 21-residue sliding window, the center of which is at the sequence position indicated by the horizontal axis. Scores for the first 9 and the final 9 sequence positions have no meaning. A window length of 21 residues strikes a useful balance between smoothing fluctuations and localizing the error.</w:t>
      </w:r>
    </w:p>
    <w:p w:rsidR="00FF3C17" w:rsidRPr="00FF3C17" w:rsidRDefault="00FF3C17" w:rsidP="00FF3C17">
      <w:pPr>
        <w:spacing w:line="360" w:lineRule="auto"/>
        <w:jc w:val="both"/>
      </w:pPr>
    </w:p>
    <w:p w:rsidR="009141BB" w:rsidRPr="00746329" w:rsidRDefault="00746329" w:rsidP="00746329">
      <w:pPr>
        <w:spacing w:line="360" w:lineRule="auto"/>
        <w:jc w:val="both"/>
        <w:rPr>
          <w:b/>
        </w:rPr>
      </w:pPr>
      <w:r w:rsidRPr="00746329">
        <w:rPr>
          <w:b/>
        </w:rPr>
        <w:t>3D JIGSAW tool-</w:t>
      </w:r>
      <w:r>
        <w:rPr>
          <w:b/>
        </w:rPr>
        <w:t xml:space="preserve"> </w:t>
      </w:r>
      <w:r w:rsidRPr="00746329">
        <w:t xml:space="preserve">Pfamily hit found is </w:t>
      </w:r>
      <w:r w:rsidRPr="00630FC2">
        <w:rPr>
          <w:b/>
        </w:rPr>
        <w:t>Q4R4G9_MACFA which is a brain cDNA</w:t>
      </w:r>
      <w:r>
        <w:t xml:space="preserve"> clone and is similar to CD34 antigen. </w:t>
      </w:r>
      <w:r w:rsidR="00630FC2">
        <w:t xml:space="preserve">No confident structural templates of above protein have been found in PDB. It is an </w:t>
      </w:r>
      <w:r w:rsidR="00630FC2" w:rsidRPr="00630FC2">
        <w:rPr>
          <w:b/>
        </w:rPr>
        <w:t>unnamed protein product</w:t>
      </w:r>
      <w:r w:rsidR="00630FC2">
        <w:t xml:space="preserve">. Its function has been reported in literature to be in </w:t>
      </w:r>
      <w:r w:rsidR="00630FC2">
        <w:lastRenderedPageBreak/>
        <w:t xml:space="preserve">cell adhesion and when </w:t>
      </w:r>
      <w:r w:rsidR="00630FC2" w:rsidRPr="00630FC2">
        <w:rPr>
          <w:b/>
        </w:rPr>
        <w:t>aligned by ClustalO it showed 35% similarity to CD34</w:t>
      </w:r>
      <w:r w:rsidR="00630FC2">
        <w:t xml:space="preserve"> on which basis CD34 can be proved to be an adhesion molecule. </w:t>
      </w:r>
    </w:p>
    <w:p w:rsidR="00630FC2" w:rsidRDefault="00630FC2" w:rsidP="00746329">
      <w:pPr>
        <w:pStyle w:val="ListParagraph"/>
        <w:spacing w:line="360" w:lineRule="auto"/>
        <w:ind w:left="360"/>
        <w:rPr>
          <w:rFonts w:ascii="Times New Roman" w:hAnsi="Times New Roman" w:cs="Times New Roman"/>
          <w:b/>
          <w:sz w:val="24"/>
          <w:szCs w:val="24"/>
        </w:rPr>
      </w:pPr>
    </w:p>
    <w:p w:rsidR="00746329" w:rsidRPr="00746329" w:rsidRDefault="00746329" w:rsidP="00746329">
      <w:pPr>
        <w:pStyle w:val="ListParagraph"/>
        <w:spacing w:line="360" w:lineRule="auto"/>
        <w:ind w:left="360"/>
        <w:rPr>
          <w:rFonts w:ascii="Times New Roman" w:hAnsi="Times New Roman" w:cs="Times New Roman"/>
          <w:b/>
          <w:sz w:val="24"/>
          <w:szCs w:val="24"/>
        </w:rPr>
      </w:pPr>
      <w:r w:rsidRPr="00746329">
        <w:rPr>
          <w:rFonts w:ascii="Times New Roman" w:hAnsi="Times New Roman" w:cs="Times New Roman"/>
          <w:b/>
          <w:sz w:val="24"/>
          <w:szCs w:val="24"/>
        </w:rPr>
        <w:t>Output-</w:t>
      </w:r>
      <w:r>
        <w:rPr>
          <w:rFonts w:ascii="Times New Roman" w:hAnsi="Times New Roman" w:cs="Times New Roman"/>
          <w:b/>
          <w:sz w:val="24"/>
          <w:szCs w:val="24"/>
        </w:rPr>
        <w:t xml:space="preserve"> </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1 ------------MPRGWTALCLLSLLPSGFMSLDNNGTATPELPTQGTFSNVSTNVSYQE 48 gi|180109|gb|AAA03181.1|</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 xml:space="preserve">1 MLVRRGARAGPGMPRGWTALCLLSLLPSGFTSANDTSTVTPKSSTQGTFSTVSTNVSYQE 60 </w:t>
      </w:r>
      <w:r>
        <w:rPr>
          <w:rFonts w:ascii="Courier New" w:eastAsiaTheme="minorHAnsi" w:hAnsi="Courier New" w:cs="Courier New"/>
          <w:color w:val="551A8C"/>
          <w:sz w:val="16"/>
          <w:szCs w:val="16"/>
        </w:rPr>
        <w:t xml:space="preserve">Q4R4G9 </w:t>
      </w:r>
      <w:r>
        <w:rPr>
          <w:rFonts w:ascii="Courier New" w:eastAsiaTheme="minorHAnsi" w:hAnsi="Courier New" w:cs="Courier New"/>
          <w:color w:val="000000"/>
          <w:sz w:val="16"/>
          <w:szCs w:val="16"/>
        </w:rPr>
        <w:t>Q4R4G9_MACFA</w:t>
      </w:r>
    </w:p>
    <w:p w:rsidR="00630FC2" w:rsidRDefault="00630FC2" w:rsidP="00630FC2">
      <w:pPr>
        <w:autoSpaceDE w:val="0"/>
        <w:autoSpaceDN w:val="0"/>
        <w:adjustRightInd w:val="0"/>
        <w:jc w:val="both"/>
        <w:rPr>
          <w:rFonts w:ascii="Courier New" w:eastAsiaTheme="minorHAnsi" w:hAnsi="Courier New" w:cs="Courier New"/>
          <w:color w:val="222222"/>
          <w:sz w:val="16"/>
          <w:szCs w:val="16"/>
        </w:rPr>
      </w:pPr>
      <w:r>
        <w:rPr>
          <w:rFonts w:ascii="Courier New" w:eastAsiaTheme="minorHAnsi" w:hAnsi="Courier New" w:cs="Courier New"/>
          <w:color w:val="222222"/>
          <w:sz w:val="16"/>
          <w:szCs w:val="16"/>
        </w:rPr>
        <w:t>*: ******** ************************* ******.************:**</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49 TTTPSTLGSTSLHPVSQHGNEATTNITETTVKFTSTSVITSVYGNTNSSVQSQTSVISTV 108 gi|180109|gb|AAA03181.1|</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 xml:space="preserve">61 TAIPSTLGSTSPHPVSQHGNEATTNITETTVKFTSTSGITSVYGTTNSSVQSQTSVITTV 120 </w:t>
      </w:r>
      <w:r>
        <w:rPr>
          <w:rFonts w:ascii="Courier New" w:eastAsiaTheme="minorHAnsi" w:hAnsi="Courier New" w:cs="Courier New"/>
          <w:color w:val="551A8C"/>
          <w:sz w:val="16"/>
          <w:szCs w:val="16"/>
        </w:rPr>
        <w:t xml:space="preserve">Q4R4G9 </w:t>
      </w:r>
      <w:r>
        <w:rPr>
          <w:rFonts w:ascii="Courier New" w:eastAsiaTheme="minorHAnsi" w:hAnsi="Courier New" w:cs="Courier New"/>
          <w:color w:val="000000"/>
          <w:sz w:val="16"/>
          <w:szCs w:val="16"/>
        </w:rPr>
        <w:t>Q4R4G9_MACFA</w:t>
      </w:r>
    </w:p>
    <w:p w:rsidR="00630FC2" w:rsidRDefault="00630FC2" w:rsidP="00630FC2">
      <w:pPr>
        <w:autoSpaceDE w:val="0"/>
        <w:autoSpaceDN w:val="0"/>
        <w:adjustRightInd w:val="0"/>
        <w:jc w:val="both"/>
        <w:rPr>
          <w:rFonts w:ascii="Courier New" w:eastAsiaTheme="minorHAnsi" w:hAnsi="Courier New" w:cs="Courier New"/>
          <w:color w:val="222222"/>
          <w:sz w:val="16"/>
          <w:szCs w:val="16"/>
        </w:rPr>
      </w:pPr>
      <w:r>
        <w:rPr>
          <w:rFonts w:ascii="Courier New" w:eastAsiaTheme="minorHAnsi" w:hAnsi="Courier New" w:cs="Courier New"/>
          <w:color w:val="222222"/>
          <w:sz w:val="16"/>
          <w:szCs w:val="16"/>
        </w:rPr>
        <w:t>******:******** **********************.***** **</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109 FTTPANVSTPETTLKPSLSPGNVSDLSTTSTSLATSPTKPYTSSSPILSDIKAEIKCSGI 168 gi|180109|gb|AAA03181.1|</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 xml:space="preserve">121 FTTPANISTPETTLKSSLSPGNVSDLSTTSTSLATSPTDPYTSSPPIP------------ 168 </w:t>
      </w:r>
      <w:r>
        <w:rPr>
          <w:rFonts w:ascii="Courier New" w:eastAsiaTheme="minorHAnsi" w:hAnsi="Courier New" w:cs="Courier New"/>
          <w:color w:val="551A8C"/>
          <w:sz w:val="16"/>
          <w:szCs w:val="16"/>
        </w:rPr>
        <w:t xml:space="preserve">Q4R4G9 </w:t>
      </w:r>
      <w:r>
        <w:rPr>
          <w:rFonts w:ascii="Courier New" w:eastAsiaTheme="minorHAnsi" w:hAnsi="Courier New" w:cs="Courier New"/>
          <w:color w:val="000000"/>
          <w:sz w:val="16"/>
          <w:szCs w:val="16"/>
        </w:rPr>
        <w:t>Q4R4G9_MACFA</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169 REVKLTQGICLEQNKTSSCAEFKKDRGEGLARVLCGEEQADADAGAQVCSLLLAQSEVRP 228 gi|180109|gb|AAA03181.1|</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 xml:space="preserve">169 ------------------------------------------------------------ 168 </w:t>
      </w:r>
      <w:r>
        <w:rPr>
          <w:rFonts w:ascii="Courier New" w:eastAsiaTheme="minorHAnsi" w:hAnsi="Courier New" w:cs="Courier New"/>
          <w:color w:val="551A8C"/>
          <w:sz w:val="16"/>
          <w:szCs w:val="16"/>
        </w:rPr>
        <w:t xml:space="preserve">Q4R4G9 </w:t>
      </w:r>
      <w:r>
        <w:rPr>
          <w:rFonts w:ascii="Courier New" w:eastAsiaTheme="minorHAnsi" w:hAnsi="Courier New" w:cs="Courier New"/>
          <w:color w:val="000000"/>
          <w:sz w:val="16"/>
          <w:szCs w:val="16"/>
        </w:rPr>
        <w:t>Q4R4G9_MACFA</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229 QCLLLVLANRTEISSKLQLMKKHQSDLKKLGILDFTEQDVASHQSYSQKTLIALVTSGAL 288 gi|180109|gb|AAA03181.1|</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 xml:space="preserve">169 ------------------------------------------------------------ 168 </w:t>
      </w:r>
      <w:r>
        <w:rPr>
          <w:rFonts w:ascii="Courier New" w:eastAsiaTheme="minorHAnsi" w:hAnsi="Courier New" w:cs="Courier New"/>
          <w:color w:val="551A8C"/>
          <w:sz w:val="16"/>
          <w:szCs w:val="16"/>
        </w:rPr>
        <w:t xml:space="preserve">Q4R4G9 </w:t>
      </w:r>
      <w:r>
        <w:rPr>
          <w:rFonts w:ascii="Courier New" w:eastAsiaTheme="minorHAnsi" w:hAnsi="Courier New" w:cs="Courier New"/>
          <w:color w:val="000000"/>
          <w:sz w:val="16"/>
          <w:szCs w:val="16"/>
        </w:rPr>
        <w:t>Q4R4G9_MACFA</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289 LAVLGITGYFLMNRRSWSPTGERLGEDPYYTENGGGQGYSSGPGTSPEAQGKASVNRGAQ 348 gi|180109|gb|AAA03181.1|</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 xml:space="preserve">169 ------------------------------------------------------------ 168 </w:t>
      </w:r>
      <w:r>
        <w:rPr>
          <w:rFonts w:ascii="Courier New" w:eastAsiaTheme="minorHAnsi" w:hAnsi="Courier New" w:cs="Courier New"/>
          <w:color w:val="551A8C"/>
          <w:sz w:val="16"/>
          <w:szCs w:val="16"/>
        </w:rPr>
        <w:t xml:space="preserve">Q4R4G9 </w:t>
      </w:r>
      <w:r>
        <w:rPr>
          <w:rFonts w:ascii="Courier New" w:eastAsiaTheme="minorHAnsi" w:hAnsi="Courier New" w:cs="Courier New"/>
          <w:color w:val="000000"/>
          <w:sz w:val="16"/>
          <w:szCs w:val="16"/>
        </w:rPr>
        <w:t>Q4R4G9_MACFA</w:t>
      </w:r>
    </w:p>
    <w:p w:rsidR="00630FC2" w:rsidRDefault="00630FC2" w:rsidP="00630FC2">
      <w:pPr>
        <w:autoSpaceDE w:val="0"/>
        <w:autoSpaceDN w:val="0"/>
        <w:adjustRightInd w:val="0"/>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349 KNGTGQATSRNGHSARQHVVADTEL 373 gi|180109|gb|AAA03181.1|</w:t>
      </w:r>
    </w:p>
    <w:p w:rsidR="00FB6C49" w:rsidRDefault="00630FC2" w:rsidP="00630FC2">
      <w:pPr>
        <w:spacing w:line="360" w:lineRule="auto"/>
        <w:jc w:val="both"/>
        <w:rPr>
          <w:rFonts w:ascii="Courier New" w:eastAsiaTheme="minorHAnsi" w:hAnsi="Courier New" w:cs="Courier New"/>
          <w:color w:val="000000"/>
          <w:sz w:val="16"/>
          <w:szCs w:val="16"/>
        </w:rPr>
      </w:pPr>
      <w:r>
        <w:rPr>
          <w:rFonts w:ascii="Courier New" w:eastAsiaTheme="minorHAnsi" w:hAnsi="Courier New" w:cs="Courier New"/>
          <w:color w:val="000000"/>
          <w:sz w:val="16"/>
          <w:szCs w:val="16"/>
        </w:rPr>
        <w:t xml:space="preserve">169 ------------------------- 168 </w:t>
      </w:r>
      <w:r>
        <w:rPr>
          <w:rFonts w:ascii="Courier New" w:eastAsiaTheme="minorHAnsi" w:hAnsi="Courier New" w:cs="Courier New"/>
          <w:color w:val="551A8C"/>
          <w:sz w:val="16"/>
          <w:szCs w:val="16"/>
        </w:rPr>
        <w:t xml:space="preserve">Q4R4G9 </w:t>
      </w:r>
      <w:r>
        <w:rPr>
          <w:rFonts w:ascii="Courier New" w:eastAsiaTheme="minorHAnsi" w:hAnsi="Courier New" w:cs="Courier New"/>
          <w:color w:val="000000"/>
          <w:sz w:val="16"/>
          <w:szCs w:val="16"/>
        </w:rPr>
        <w:t>Q4R4G9_MACFA</w:t>
      </w:r>
    </w:p>
    <w:p w:rsidR="00630FC2" w:rsidRDefault="00630FC2" w:rsidP="00630FC2">
      <w:pPr>
        <w:spacing w:line="360" w:lineRule="auto"/>
        <w:jc w:val="both"/>
      </w:pPr>
    </w:p>
    <w:p w:rsidR="00630FC2" w:rsidRDefault="00630FC2" w:rsidP="00630FC2">
      <w:pPr>
        <w:spacing w:line="360" w:lineRule="auto"/>
        <w:jc w:val="both"/>
      </w:pPr>
      <w:r>
        <w:t>Identical positions</w:t>
      </w:r>
      <w:r>
        <w:tab/>
        <w:t>134</w:t>
      </w:r>
    </w:p>
    <w:p w:rsidR="00630FC2" w:rsidRDefault="00630FC2" w:rsidP="00630FC2">
      <w:pPr>
        <w:spacing w:line="360" w:lineRule="auto"/>
        <w:jc w:val="both"/>
      </w:pPr>
      <w:r>
        <w:t>Identity</w:t>
      </w:r>
      <w:r>
        <w:tab/>
        <w:t xml:space="preserve">           34.805%</w:t>
      </w:r>
    </w:p>
    <w:p w:rsidR="00630FC2" w:rsidRDefault="00630FC2" w:rsidP="00630FC2">
      <w:pPr>
        <w:spacing w:line="360" w:lineRule="auto"/>
        <w:jc w:val="both"/>
      </w:pPr>
      <w:r>
        <w:t>Similar positions</w:t>
      </w:r>
      <w:r>
        <w:tab/>
        <w:t>12</w:t>
      </w:r>
    </w:p>
    <w:p w:rsidR="00FB6C49" w:rsidRDefault="00FB6C49" w:rsidP="00630FC2">
      <w:pPr>
        <w:spacing w:line="360" w:lineRule="auto"/>
        <w:jc w:val="both"/>
      </w:pPr>
    </w:p>
    <w:p w:rsidR="009616CB" w:rsidRDefault="009616CB"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Default="00B9778F" w:rsidP="00A83987">
      <w:pPr>
        <w:spacing w:line="360" w:lineRule="auto"/>
      </w:pPr>
    </w:p>
    <w:p w:rsidR="00B9778F" w:rsidRPr="007634E4" w:rsidRDefault="00B9778F" w:rsidP="00A83987">
      <w:pPr>
        <w:spacing w:line="360" w:lineRule="auto"/>
      </w:pPr>
    </w:p>
    <w:p w:rsidR="00290084" w:rsidRPr="00B4162C" w:rsidRDefault="00290084" w:rsidP="00290084">
      <w:pPr>
        <w:pStyle w:val="ListParagraph"/>
        <w:numPr>
          <w:ilvl w:val="0"/>
          <w:numId w:val="33"/>
        </w:numPr>
        <w:spacing w:line="360" w:lineRule="auto"/>
        <w:rPr>
          <w:rFonts w:ascii="Times New Roman" w:hAnsi="Times New Roman" w:cs="Times New Roman"/>
          <w:b/>
          <w:sz w:val="24"/>
          <w:szCs w:val="24"/>
        </w:rPr>
      </w:pPr>
      <w:r w:rsidRPr="00D12308">
        <w:rPr>
          <w:rFonts w:ascii="Times New Roman" w:hAnsi="Times New Roman" w:cs="Times New Roman"/>
          <w:b/>
          <w:sz w:val="24"/>
          <w:szCs w:val="24"/>
        </w:rPr>
        <w:lastRenderedPageBreak/>
        <w:t>OBJECTIVE</w:t>
      </w:r>
      <w:r w:rsidRPr="00D12308">
        <w:rPr>
          <w:rFonts w:ascii="Times New Roman" w:hAnsi="Times New Roman" w:cs="Times New Roman"/>
          <w:sz w:val="24"/>
          <w:szCs w:val="24"/>
        </w:rPr>
        <w:t>- To prove that CD34 is an adhesion molecule</w:t>
      </w:r>
      <w:r>
        <w:rPr>
          <w:rFonts w:ascii="Times New Roman" w:hAnsi="Times New Roman" w:cs="Times New Roman"/>
          <w:sz w:val="24"/>
          <w:szCs w:val="24"/>
        </w:rPr>
        <w:t>.</w:t>
      </w:r>
    </w:p>
    <w:p w:rsidR="00290084" w:rsidRDefault="00290084" w:rsidP="00290084">
      <w:pPr>
        <w:pStyle w:val="ListParagraph"/>
        <w:numPr>
          <w:ilvl w:val="0"/>
          <w:numId w:val="18"/>
        </w:numPr>
        <w:spacing w:line="360" w:lineRule="auto"/>
        <w:rPr>
          <w:rFonts w:ascii="Times New Roman" w:hAnsi="Times New Roman" w:cs="Times New Roman"/>
          <w:b/>
          <w:sz w:val="24"/>
          <w:szCs w:val="24"/>
        </w:rPr>
      </w:pPr>
      <w:r w:rsidRPr="00287BB5">
        <w:rPr>
          <w:rFonts w:ascii="Times New Roman" w:hAnsi="Times New Roman" w:cs="Times New Roman"/>
          <w:b/>
          <w:sz w:val="24"/>
          <w:szCs w:val="24"/>
        </w:rPr>
        <w:t>Perform PSI-BLAST of CD34 with adhesion molecules known</w:t>
      </w:r>
    </w:p>
    <w:p w:rsidR="00290084" w:rsidRPr="00B4162C" w:rsidRDefault="00290084" w:rsidP="00290084">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B4162C">
        <w:rPr>
          <w:rFonts w:ascii="Times New Roman" w:hAnsi="Times New Roman" w:cs="Times New Roman"/>
          <w:b/>
          <w:sz w:val="24"/>
          <w:szCs w:val="24"/>
        </w:rPr>
        <w:t>CD34 with CADHERIN</w:t>
      </w:r>
      <w:r w:rsidRPr="00B4162C">
        <w:rPr>
          <w:rFonts w:ascii="Times New Roman" w:hAnsi="Times New Roman" w:cs="Times New Roman"/>
          <w:sz w:val="24"/>
          <w:szCs w:val="24"/>
        </w:rPr>
        <w:t xml:space="preserve"> (CADHERIN is 140 amino acid containing adhesion molecule having accession no.- BAA21568.1</w:t>
      </w:r>
      <w:r w:rsidRPr="006732ED">
        <w:rPr>
          <w:noProof/>
        </w:rPr>
        <w:drawing>
          <wp:anchor distT="0" distB="0" distL="114300" distR="114300" simplePos="0" relativeHeight="251692032" behindDoc="0" locked="0" layoutInCell="1" allowOverlap="1" wp14:anchorId="60D1BCBB" wp14:editId="6942495E">
            <wp:simplePos x="0" y="0"/>
            <wp:positionH relativeFrom="column">
              <wp:posOffset>123190</wp:posOffset>
            </wp:positionH>
            <wp:positionV relativeFrom="paragraph">
              <wp:posOffset>560070</wp:posOffset>
            </wp:positionV>
            <wp:extent cx="6048375" cy="1219200"/>
            <wp:effectExtent l="19050" t="0" r="9525" b="0"/>
            <wp:wrapSquare wrapText="bothSides"/>
            <wp:docPr id="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6"/>
                    <a:srcRect l="28111" t="61459" r="29722" b="21875"/>
                    <a:stretch>
                      <a:fillRect/>
                    </a:stretch>
                  </pic:blipFill>
                  <pic:spPr bwMode="auto">
                    <a:xfrm>
                      <a:off x="0" y="0"/>
                      <a:ext cx="6048375" cy="1219200"/>
                    </a:xfrm>
                    <a:prstGeom prst="rect">
                      <a:avLst/>
                    </a:prstGeom>
                    <a:noFill/>
                    <a:ln w="9525">
                      <a:noFill/>
                      <a:miter lim="800000"/>
                      <a:headEnd/>
                      <a:tailEnd/>
                    </a:ln>
                    <a:effectLst/>
                  </pic:spPr>
                </pic:pic>
              </a:graphicData>
            </a:graphic>
          </wp:anchor>
        </w:drawing>
      </w:r>
    </w:p>
    <w:p w:rsidR="00F97569" w:rsidRDefault="00F97569" w:rsidP="00290084">
      <w:pPr>
        <w:spacing w:line="360" w:lineRule="auto"/>
      </w:pPr>
    </w:p>
    <w:p w:rsidR="00290084" w:rsidRDefault="00290084" w:rsidP="00290084">
      <w:pPr>
        <w:spacing w:line="360" w:lineRule="auto"/>
      </w:pPr>
      <w:r w:rsidRPr="00842E56">
        <w:t>The alignment score</w:t>
      </w:r>
      <w:r>
        <w:t xml:space="preserve"> was found to be around 80-100 which is quite significant but still not appropriate to prove CD34 as an adhesion molecule.</w:t>
      </w:r>
    </w:p>
    <w:p w:rsidR="00290084" w:rsidRDefault="00290084" w:rsidP="00290084">
      <w:pPr>
        <w:spacing w:line="360" w:lineRule="auto"/>
      </w:pPr>
      <w:r w:rsidRPr="00842E56">
        <w:rPr>
          <w:noProof/>
        </w:rPr>
        <w:drawing>
          <wp:inline distT="0" distB="0" distL="0" distR="0" wp14:anchorId="099C8690" wp14:editId="54E3041A">
            <wp:extent cx="5943600" cy="2486025"/>
            <wp:effectExtent l="0" t="0" r="0" b="9525"/>
            <wp:docPr id="8"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7"/>
                    <a:srcRect l="805" t="13542" r="1977" b="31250"/>
                    <a:stretch>
                      <a:fillRect/>
                    </a:stretch>
                  </pic:blipFill>
                  <pic:spPr bwMode="auto">
                    <a:xfrm>
                      <a:off x="0" y="0"/>
                      <a:ext cx="5943600" cy="2486025"/>
                    </a:xfrm>
                    <a:prstGeom prst="rect">
                      <a:avLst/>
                    </a:prstGeom>
                    <a:noFill/>
                    <a:ln w="9525">
                      <a:noFill/>
                      <a:miter lim="800000"/>
                      <a:headEnd/>
                      <a:tailEnd/>
                    </a:ln>
                    <a:effectLst/>
                  </pic:spPr>
                </pic:pic>
              </a:graphicData>
            </a:graphic>
          </wp:inline>
        </w:drawing>
      </w:r>
    </w:p>
    <w:p w:rsidR="00290084" w:rsidRDefault="00290084" w:rsidP="00290084">
      <w:pPr>
        <w:autoSpaceDE w:val="0"/>
        <w:autoSpaceDN w:val="0"/>
        <w:adjustRightInd w:val="0"/>
        <w:spacing w:line="360" w:lineRule="auto"/>
        <w:jc w:val="both"/>
      </w:pPr>
      <w:r>
        <w:t>For fragment 2 (260-300 amino acids) - for this particular fragment no significant similarity was found.</w:t>
      </w:r>
    </w:p>
    <w:p w:rsidR="00290084" w:rsidRDefault="00290084" w:rsidP="00290084">
      <w:pPr>
        <w:autoSpaceDE w:val="0"/>
        <w:autoSpaceDN w:val="0"/>
        <w:adjustRightInd w:val="0"/>
        <w:spacing w:line="360" w:lineRule="auto"/>
        <w:jc w:val="both"/>
      </w:pPr>
      <w:r>
        <w:t xml:space="preserve">For fragment 3 (301-373 amino acids) - for this particular fragment no significant similarity was found. </w:t>
      </w:r>
    </w:p>
    <w:p w:rsidR="00290084" w:rsidRDefault="00290084" w:rsidP="00290084">
      <w:pPr>
        <w:autoSpaceDE w:val="0"/>
        <w:autoSpaceDN w:val="0"/>
        <w:adjustRightInd w:val="0"/>
        <w:spacing w:line="360" w:lineRule="auto"/>
        <w:jc w:val="both"/>
      </w:pPr>
      <w:r>
        <w:t>Hence, CD34 cannot be proved to be an adhesion molecule.</w:t>
      </w:r>
    </w:p>
    <w:p w:rsidR="00290084" w:rsidRDefault="00290084" w:rsidP="00290084">
      <w:pPr>
        <w:autoSpaceDE w:val="0"/>
        <w:autoSpaceDN w:val="0"/>
        <w:adjustRightInd w:val="0"/>
        <w:spacing w:line="360" w:lineRule="auto"/>
        <w:jc w:val="both"/>
      </w:pPr>
    </w:p>
    <w:p w:rsidR="00290084" w:rsidRPr="005C7E71" w:rsidRDefault="00290084" w:rsidP="00290084">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5C7E71">
        <w:rPr>
          <w:rFonts w:ascii="Times New Roman" w:hAnsi="Times New Roman" w:cs="Times New Roman"/>
          <w:b/>
          <w:sz w:val="24"/>
          <w:szCs w:val="24"/>
        </w:rPr>
        <w:t>CD34 with PECAM-1</w:t>
      </w:r>
      <w:r>
        <w:rPr>
          <w:rFonts w:ascii="Times New Roman" w:hAnsi="Times New Roman" w:cs="Times New Roman"/>
          <w:b/>
          <w:sz w:val="24"/>
          <w:szCs w:val="24"/>
        </w:rPr>
        <w:t>(PECAM-1 is platelet endothelial cellular adhesion molecule or CD31 having accession no. AAB28645.1</w:t>
      </w:r>
    </w:p>
    <w:p w:rsidR="00290084" w:rsidRPr="00081365" w:rsidRDefault="00290084" w:rsidP="00290084">
      <w:pPr>
        <w:autoSpaceDE w:val="0"/>
        <w:autoSpaceDN w:val="0"/>
        <w:adjustRightInd w:val="0"/>
        <w:spacing w:line="360" w:lineRule="auto"/>
        <w:jc w:val="both"/>
      </w:pPr>
      <w:r w:rsidRPr="00081365">
        <w:t>For fragment 1 (1-259 amino acids)</w:t>
      </w:r>
    </w:p>
    <w:p w:rsidR="00290084" w:rsidRPr="00081365" w:rsidRDefault="00290084" w:rsidP="00290084">
      <w:pPr>
        <w:autoSpaceDE w:val="0"/>
        <w:autoSpaceDN w:val="0"/>
        <w:adjustRightInd w:val="0"/>
        <w:spacing w:line="360" w:lineRule="auto"/>
        <w:jc w:val="both"/>
      </w:pPr>
      <w:r w:rsidRPr="00081365">
        <w:t>No significant similarity found in this range.</w:t>
      </w:r>
    </w:p>
    <w:p w:rsidR="00290084" w:rsidRPr="00081365" w:rsidRDefault="00290084" w:rsidP="00290084">
      <w:pPr>
        <w:autoSpaceDE w:val="0"/>
        <w:autoSpaceDN w:val="0"/>
        <w:adjustRightInd w:val="0"/>
        <w:spacing w:line="360" w:lineRule="auto"/>
        <w:jc w:val="both"/>
      </w:pPr>
    </w:p>
    <w:p w:rsidR="00290084" w:rsidRPr="00081365" w:rsidRDefault="00290084" w:rsidP="00290084">
      <w:pPr>
        <w:autoSpaceDE w:val="0"/>
        <w:autoSpaceDN w:val="0"/>
        <w:adjustRightInd w:val="0"/>
        <w:spacing w:line="360" w:lineRule="auto"/>
        <w:jc w:val="both"/>
      </w:pPr>
      <w:r w:rsidRPr="00081365">
        <w:t>For fragment 2 (260-300 amino acids)</w:t>
      </w:r>
    </w:p>
    <w:p w:rsidR="00290084" w:rsidRDefault="00290084" w:rsidP="00290084">
      <w:pPr>
        <w:autoSpaceDE w:val="0"/>
        <w:autoSpaceDN w:val="0"/>
        <w:adjustRightInd w:val="0"/>
        <w:spacing w:line="360" w:lineRule="auto"/>
        <w:jc w:val="both"/>
      </w:pPr>
      <w:r w:rsidRPr="00081365">
        <w:t>No significant similarity found in this range</w:t>
      </w:r>
      <w:r>
        <w:t>.</w:t>
      </w:r>
    </w:p>
    <w:p w:rsidR="00290084" w:rsidRDefault="00290084" w:rsidP="00290084">
      <w:pPr>
        <w:autoSpaceDE w:val="0"/>
        <w:autoSpaceDN w:val="0"/>
        <w:adjustRightInd w:val="0"/>
        <w:spacing w:line="360" w:lineRule="auto"/>
        <w:jc w:val="both"/>
      </w:pPr>
      <w:r w:rsidRPr="00842E56">
        <w:rPr>
          <w:noProof/>
        </w:rPr>
        <w:drawing>
          <wp:inline distT="0" distB="0" distL="0" distR="0" wp14:anchorId="49B2D9C9" wp14:editId="6D59D473">
            <wp:extent cx="5943600" cy="1323975"/>
            <wp:effectExtent l="0" t="0" r="0" b="9525"/>
            <wp:docPr id="9"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8"/>
                    <a:srcRect l="27745" t="31250" r="29502" b="50000"/>
                    <a:stretch>
                      <a:fillRect/>
                    </a:stretch>
                  </pic:blipFill>
                  <pic:spPr bwMode="auto">
                    <a:xfrm>
                      <a:off x="0" y="0"/>
                      <a:ext cx="5943600" cy="1323975"/>
                    </a:xfrm>
                    <a:prstGeom prst="rect">
                      <a:avLst/>
                    </a:prstGeom>
                    <a:noFill/>
                    <a:ln w="9525">
                      <a:noFill/>
                      <a:miter lim="800000"/>
                      <a:headEnd/>
                      <a:tailEnd/>
                    </a:ln>
                    <a:effectLst/>
                  </pic:spPr>
                </pic:pic>
              </a:graphicData>
            </a:graphic>
          </wp:inline>
        </w:drawing>
      </w:r>
    </w:p>
    <w:p w:rsidR="00290084" w:rsidRDefault="00290084" w:rsidP="00290084">
      <w:pPr>
        <w:autoSpaceDE w:val="0"/>
        <w:autoSpaceDN w:val="0"/>
        <w:adjustRightInd w:val="0"/>
        <w:spacing w:line="360" w:lineRule="auto"/>
        <w:jc w:val="both"/>
      </w:pPr>
      <w:r>
        <w:t xml:space="preserve">Alignment score was found to be around 58 which </w:t>
      </w:r>
      <w:proofErr w:type="gramStart"/>
      <w:r>
        <w:t>is</w:t>
      </w:r>
      <w:proofErr w:type="gramEnd"/>
      <w:r>
        <w:t xml:space="preserve"> quite significant to prove that CD34 is an adhesion molecule.</w:t>
      </w:r>
    </w:p>
    <w:p w:rsidR="00290084" w:rsidRDefault="00290084" w:rsidP="00290084">
      <w:pPr>
        <w:autoSpaceDE w:val="0"/>
        <w:autoSpaceDN w:val="0"/>
        <w:adjustRightInd w:val="0"/>
        <w:spacing w:line="360" w:lineRule="auto"/>
        <w:jc w:val="both"/>
      </w:pPr>
      <w:r w:rsidRPr="009B528E">
        <w:rPr>
          <w:noProof/>
        </w:rPr>
        <w:drawing>
          <wp:inline distT="0" distB="0" distL="0" distR="0" wp14:anchorId="4057727B" wp14:editId="75CFBF8F">
            <wp:extent cx="5943600" cy="3347720"/>
            <wp:effectExtent l="0" t="0" r="0" b="5080"/>
            <wp:docPr id="10"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9"/>
                    <a:srcRect l="220" t="13542" r="1391" b="39583"/>
                    <a:stretch>
                      <a:fillRect/>
                    </a:stretch>
                  </pic:blipFill>
                  <pic:spPr bwMode="auto">
                    <a:xfrm>
                      <a:off x="0" y="0"/>
                      <a:ext cx="5943600" cy="3347720"/>
                    </a:xfrm>
                    <a:prstGeom prst="rect">
                      <a:avLst/>
                    </a:prstGeom>
                    <a:noFill/>
                    <a:ln w="9525">
                      <a:noFill/>
                      <a:miter lim="800000"/>
                      <a:headEnd/>
                      <a:tailEnd/>
                    </a:ln>
                    <a:effectLst/>
                  </pic:spPr>
                </pic:pic>
              </a:graphicData>
            </a:graphic>
          </wp:inline>
        </w:drawing>
      </w:r>
    </w:p>
    <w:p w:rsidR="00290084" w:rsidRDefault="00290084" w:rsidP="00290084">
      <w:pPr>
        <w:autoSpaceDE w:val="0"/>
        <w:autoSpaceDN w:val="0"/>
        <w:adjustRightInd w:val="0"/>
        <w:spacing w:line="360" w:lineRule="auto"/>
        <w:jc w:val="both"/>
      </w:pPr>
      <w:r>
        <w:t>Hence, CD34 can be proved to be an adhesion molecule.</w:t>
      </w:r>
    </w:p>
    <w:p w:rsidR="00290084" w:rsidRPr="00081365" w:rsidRDefault="00290084" w:rsidP="00290084">
      <w:pPr>
        <w:autoSpaceDE w:val="0"/>
        <w:autoSpaceDN w:val="0"/>
        <w:adjustRightInd w:val="0"/>
        <w:spacing w:line="360" w:lineRule="auto"/>
        <w:jc w:val="both"/>
      </w:pPr>
    </w:p>
    <w:p w:rsidR="00290084" w:rsidRPr="00081365" w:rsidRDefault="00290084" w:rsidP="00290084">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081365">
        <w:rPr>
          <w:rFonts w:ascii="Times New Roman" w:hAnsi="Times New Roman" w:cs="Times New Roman"/>
          <w:b/>
          <w:sz w:val="24"/>
          <w:szCs w:val="24"/>
        </w:rPr>
        <w:t>CD34 with N-CAM</w:t>
      </w:r>
      <w:r w:rsidRPr="00081365">
        <w:rPr>
          <w:rFonts w:ascii="Times New Roman" w:hAnsi="Times New Roman" w:cs="Times New Roman"/>
          <w:sz w:val="24"/>
          <w:szCs w:val="24"/>
        </w:rPr>
        <w:t xml:space="preserve"> (N-CAM is Neural cell adhesion molecule or CD56 HAVING ACCESSION NO. AAB31836.1)</w:t>
      </w:r>
    </w:p>
    <w:p w:rsidR="00290084" w:rsidRDefault="00290084" w:rsidP="00290084">
      <w:pPr>
        <w:autoSpaceDE w:val="0"/>
        <w:autoSpaceDN w:val="0"/>
        <w:adjustRightInd w:val="0"/>
        <w:spacing w:line="360" w:lineRule="auto"/>
        <w:jc w:val="both"/>
      </w:pPr>
      <w:r>
        <w:t xml:space="preserve">           For fragment 1 (1-259 amino acids)</w:t>
      </w:r>
    </w:p>
    <w:p w:rsidR="00290084" w:rsidRDefault="00290084" w:rsidP="00290084">
      <w:pPr>
        <w:autoSpaceDE w:val="0"/>
        <w:autoSpaceDN w:val="0"/>
        <w:adjustRightInd w:val="0"/>
        <w:spacing w:line="360" w:lineRule="auto"/>
        <w:jc w:val="both"/>
      </w:pPr>
      <w:r w:rsidRPr="009B528E">
        <w:rPr>
          <w:noProof/>
        </w:rPr>
        <w:lastRenderedPageBreak/>
        <w:drawing>
          <wp:inline distT="0" distB="0" distL="0" distR="0" wp14:anchorId="7A6DC5FC" wp14:editId="6051556C">
            <wp:extent cx="5943600" cy="1473835"/>
            <wp:effectExtent l="0" t="0" r="0" b="0"/>
            <wp:docPr id="11" name="Picture 6"/>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0"/>
                    <a:srcRect l="27745" t="60417" r="28917" b="20833"/>
                    <a:stretch>
                      <a:fillRect/>
                    </a:stretch>
                  </pic:blipFill>
                  <pic:spPr bwMode="auto">
                    <a:xfrm>
                      <a:off x="0" y="0"/>
                      <a:ext cx="5943600" cy="1473835"/>
                    </a:xfrm>
                    <a:prstGeom prst="rect">
                      <a:avLst/>
                    </a:prstGeom>
                    <a:noFill/>
                    <a:ln w="9525">
                      <a:noFill/>
                      <a:miter lim="800000"/>
                      <a:headEnd/>
                      <a:tailEnd/>
                    </a:ln>
                    <a:effectLst/>
                  </pic:spPr>
                </pic:pic>
              </a:graphicData>
            </a:graphic>
          </wp:inline>
        </w:drawing>
      </w:r>
    </w:p>
    <w:p w:rsidR="00290084" w:rsidRDefault="00290084" w:rsidP="00290084">
      <w:pPr>
        <w:autoSpaceDE w:val="0"/>
        <w:autoSpaceDN w:val="0"/>
        <w:adjustRightInd w:val="0"/>
        <w:spacing w:line="360" w:lineRule="auto"/>
        <w:jc w:val="both"/>
      </w:pPr>
      <w:r w:rsidRPr="00081365">
        <w:t>Alignment score was found to be around 110 for residue range 155-183 &amp; &gt;200 for residue range 211-218 which is very good score to prove CD34 as an adhesion molecule.</w:t>
      </w:r>
    </w:p>
    <w:p w:rsidR="00290084" w:rsidRDefault="00290084" w:rsidP="00290084">
      <w:pPr>
        <w:autoSpaceDE w:val="0"/>
        <w:autoSpaceDN w:val="0"/>
        <w:adjustRightInd w:val="0"/>
        <w:spacing w:line="360" w:lineRule="auto"/>
        <w:jc w:val="both"/>
      </w:pPr>
      <w:r w:rsidRPr="009B528E">
        <w:rPr>
          <w:noProof/>
        </w:rPr>
        <w:drawing>
          <wp:inline distT="0" distB="0" distL="0" distR="0" wp14:anchorId="39E8B52D" wp14:editId="2F7B51C5">
            <wp:extent cx="5943600" cy="2834005"/>
            <wp:effectExtent l="0" t="0" r="0" b="4445"/>
            <wp:docPr id="12" name="Picture 8"/>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61"/>
                    <a:srcRect t="13542" r="1391" b="39583"/>
                    <a:stretch>
                      <a:fillRect/>
                    </a:stretch>
                  </pic:blipFill>
                  <pic:spPr bwMode="auto">
                    <a:xfrm>
                      <a:off x="0" y="0"/>
                      <a:ext cx="5943600" cy="2834005"/>
                    </a:xfrm>
                    <a:prstGeom prst="rect">
                      <a:avLst/>
                    </a:prstGeom>
                    <a:noFill/>
                    <a:ln w="9525">
                      <a:noFill/>
                      <a:miter lim="800000"/>
                      <a:headEnd/>
                      <a:tailEnd/>
                    </a:ln>
                    <a:effectLst/>
                  </pic:spPr>
                </pic:pic>
              </a:graphicData>
            </a:graphic>
          </wp:inline>
        </w:drawing>
      </w:r>
    </w:p>
    <w:p w:rsidR="00290084" w:rsidRDefault="00290084" w:rsidP="00290084">
      <w:pPr>
        <w:spacing w:line="360" w:lineRule="auto"/>
      </w:pPr>
      <w:r>
        <w:t>For fragment 2 (260-300 amino acids)</w:t>
      </w:r>
    </w:p>
    <w:p w:rsidR="00290084" w:rsidRDefault="00290084" w:rsidP="00290084">
      <w:pPr>
        <w:spacing w:line="360" w:lineRule="auto"/>
      </w:pPr>
      <w:r>
        <w:t>No significant similarity found in this range</w:t>
      </w:r>
    </w:p>
    <w:p w:rsidR="00290084" w:rsidRDefault="00290084" w:rsidP="00290084">
      <w:pPr>
        <w:spacing w:line="360" w:lineRule="auto"/>
      </w:pPr>
      <w:r>
        <w:t>For fragment 3 (301-373 amino acids)</w:t>
      </w:r>
    </w:p>
    <w:p w:rsidR="00290084" w:rsidRDefault="00290084" w:rsidP="00290084">
      <w:pPr>
        <w:spacing w:line="360" w:lineRule="auto"/>
      </w:pPr>
      <w:r w:rsidRPr="009B528E">
        <w:rPr>
          <w:noProof/>
        </w:rPr>
        <w:drawing>
          <wp:inline distT="0" distB="0" distL="0" distR="0" wp14:anchorId="3720E6B5" wp14:editId="043F6EA5">
            <wp:extent cx="5943600" cy="1349375"/>
            <wp:effectExtent l="0" t="0" r="0" b="3175"/>
            <wp:docPr id="13" name="Picture 7"/>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62"/>
                    <a:srcRect l="27745" t="44792" r="28917" b="36458"/>
                    <a:stretch>
                      <a:fillRect/>
                    </a:stretch>
                  </pic:blipFill>
                  <pic:spPr bwMode="auto">
                    <a:xfrm>
                      <a:off x="0" y="0"/>
                      <a:ext cx="5943600" cy="1349375"/>
                    </a:xfrm>
                    <a:prstGeom prst="rect">
                      <a:avLst/>
                    </a:prstGeom>
                    <a:noFill/>
                    <a:ln w="9525">
                      <a:noFill/>
                      <a:miter lim="800000"/>
                      <a:headEnd/>
                      <a:tailEnd/>
                    </a:ln>
                    <a:effectLst/>
                  </pic:spPr>
                </pic:pic>
              </a:graphicData>
            </a:graphic>
          </wp:inline>
        </w:drawing>
      </w:r>
    </w:p>
    <w:p w:rsidR="00290084" w:rsidRDefault="00290084" w:rsidP="00290084">
      <w:pPr>
        <w:autoSpaceDE w:val="0"/>
        <w:autoSpaceDN w:val="0"/>
        <w:adjustRightInd w:val="0"/>
        <w:spacing w:line="360" w:lineRule="auto"/>
        <w:jc w:val="both"/>
      </w:pPr>
      <w:r>
        <w:t>Alignment score was found to be &lt;40 which is insignificant.</w:t>
      </w:r>
    </w:p>
    <w:p w:rsidR="00290084" w:rsidRDefault="00290084" w:rsidP="00290084">
      <w:pPr>
        <w:autoSpaceDE w:val="0"/>
        <w:autoSpaceDN w:val="0"/>
        <w:adjustRightInd w:val="0"/>
        <w:spacing w:line="360" w:lineRule="auto"/>
        <w:jc w:val="both"/>
      </w:pPr>
      <w:r w:rsidRPr="003C171D">
        <w:rPr>
          <w:noProof/>
        </w:rPr>
        <w:lastRenderedPageBreak/>
        <w:drawing>
          <wp:inline distT="0" distB="0" distL="0" distR="0" wp14:anchorId="255D4E0D" wp14:editId="078803EB">
            <wp:extent cx="5943600" cy="2340610"/>
            <wp:effectExtent l="0" t="0" r="0" b="2540"/>
            <wp:docPr id="14" name="Picture 9"/>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63"/>
                    <a:srcRect t="12500" r="805" b="39583"/>
                    <a:stretch>
                      <a:fillRect/>
                    </a:stretch>
                  </pic:blipFill>
                  <pic:spPr bwMode="auto">
                    <a:xfrm>
                      <a:off x="0" y="0"/>
                      <a:ext cx="5943600" cy="2340610"/>
                    </a:xfrm>
                    <a:prstGeom prst="rect">
                      <a:avLst/>
                    </a:prstGeom>
                    <a:noFill/>
                    <a:ln w="9525">
                      <a:noFill/>
                      <a:miter lim="800000"/>
                      <a:headEnd/>
                      <a:tailEnd/>
                    </a:ln>
                    <a:effectLst/>
                  </pic:spPr>
                </pic:pic>
              </a:graphicData>
            </a:graphic>
          </wp:inline>
        </w:drawing>
      </w:r>
    </w:p>
    <w:p w:rsidR="00290084" w:rsidRDefault="00290084" w:rsidP="00290084">
      <w:pPr>
        <w:spacing w:line="360" w:lineRule="auto"/>
      </w:pPr>
      <w:r>
        <w:t>Hence, still CD34 can be proved to be an adhesion molecule.</w:t>
      </w:r>
    </w:p>
    <w:p w:rsidR="00290084" w:rsidRDefault="00290084" w:rsidP="00290084">
      <w:pPr>
        <w:spacing w:line="360" w:lineRule="auto"/>
      </w:pPr>
    </w:p>
    <w:p w:rsidR="00290084" w:rsidRPr="00EA213C" w:rsidRDefault="00290084" w:rsidP="00290084">
      <w:pPr>
        <w:pStyle w:val="ListParagraph"/>
        <w:numPr>
          <w:ilvl w:val="0"/>
          <w:numId w:val="18"/>
        </w:numPr>
        <w:spacing w:line="360" w:lineRule="auto"/>
        <w:rPr>
          <w:rFonts w:ascii="Times New Roman" w:hAnsi="Times New Roman" w:cs="Times New Roman"/>
          <w:sz w:val="24"/>
          <w:szCs w:val="24"/>
        </w:rPr>
      </w:pPr>
      <w:r w:rsidRPr="00EA213C">
        <w:rPr>
          <w:rFonts w:ascii="Times New Roman" w:hAnsi="Times New Roman" w:cs="Times New Roman"/>
          <w:b/>
          <w:sz w:val="24"/>
          <w:szCs w:val="24"/>
        </w:rPr>
        <w:t>CD34 with PODOCALYXIN</w:t>
      </w:r>
      <w:r w:rsidRPr="00EA213C">
        <w:rPr>
          <w:rFonts w:ascii="Times New Roman" w:hAnsi="Times New Roman" w:cs="Times New Roman"/>
          <w:sz w:val="24"/>
          <w:szCs w:val="24"/>
        </w:rPr>
        <w:t xml:space="preserve"> (PODOCALYXIN is also an adhesion molecule which is a sialoglycoprotein and also a member of CD34 family of transmembrane proteins having accession no. NP_001018121.1)</w:t>
      </w:r>
    </w:p>
    <w:p w:rsidR="00290084" w:rsidRDefault="00290084" w:rsidP="00290084">
      <w:pPr>
        <w:spacing w:line="360" w:lineRule="auto"/>
      </w:pPr>
      <w:r>
        <w:t xml:space="preserve">            For fragment 1 (1-259 amino acids)</w:t>
      </w:r>
    </w:p>
    <w:p w:rsidR="00290084" w:rsidRDefault="00290084" w:rsidP="00290084">
      <w:pPr>
        <w:autoSpaceDE w:val="0"/>
        <w:autoSpaceDN w:val="0"/>
        <w:adjustRightInd w:val="0"/>
        <w:spacing w:line="360" w:lineRule="auto"/>
        <w:jc w:val="both"/>
      </w:pPr>
      <w:r w:rsidRPr="003C171D">
        <w:rPr>
          <w:noProof/>
        </w:rPr>
        <w:drawing>
          <wp:inline distT="0" distB="0" distL="0" distR="0" wp14:anchorId="14DC6923" wp14:editId="66BA2DAB">
            <wp:extent cx="5943600" cy="1248410"/>
            <wp:effectExtent l="0" t="0" r="0" b="8890"/>
            <wp:docPr id="15" name="Picture 10"/>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64"/>
                    <a:srcRect l="27745" t="41667" r="28917" b="40625"/>
                    <a:stretch>
                      <a:fillRect/>
                    </a:stretch>
                  </pic:blipFill>
                  <pic:spPr bwMode="auto">
                    <a:xfrm>
                      <a:off x="0" y="0"/>
                      <a:ext cx="5943600" cy="1248410"/>
                    </a:xfrm>
                    <a:prstGeom prst="rect">
                      <a:avLst/>
                    </a:prstGeom>
                    <a:noFill/>
                    <a:ln w="9525">
                      <a:noFill/>
                      <a:miter lim="800000"/>
                      <a:headEnd/>
                      <a:tailEnd/>
                    </a:ln>
                    <a:effectLst/>
                  </pic:spPr>
                </pic:pic>
              </a:graphicData>
            </a:graphic>
          </wp:inline>
        </w:drawing>
      </w:r>
    </w:p>
    <w:p w:rsidR="00290084" w:rsidRDefault="00290084" w:rsidP="00290084">
      <w:r>
        <w:t>Alignment score was found to be &lt;40 from residue 33-53 &amp; 40-300 for residues ranging from 54-259.</w:t>
      </w:r>
    </w:p>
    <w:p w:rsidR="00290084" w:rsidRDefault="00290084" w:rsidP="00290084">
      <w:pPr>
        <w:autoSpaceDE w:val="0"/>
        <w:autoSpaceDN w:val="0"/>
        <w:adjustRightInd w:val="0"/>
        <w:spacing w:line="360" w:lineRule="auto"/>
        <w:jc w:val="both"/>
      </w:pPr>
      <w:r w:rsidRPr="003C171D">
        <w:rPr>
          <w:noProof/>
        </w:rPr>
        <w:lastRenderedPageBreak/>
        <w:drawing>
          <wp:inline distT="0" distB="0" distL="0" distR="0" wp14:anchorId="00BEF464" wp14:editId="38B25767">
            <wp:extent cx="5943600" cy="3249295"/>
            <wp:effectExtent l="0" t="0" r="0" b="8255"/>
            <wp:docPr id="16" name="Picture 1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65"/>
                    <a:srcRect t="12500" r="1391" b="36458"/>
                    <a:stretch>
                      <a:fillRect/>
                    </a:stretch>
                  </pic:blipFill>
                  <pic:spPr bwMode="auto">
                    <a:xfrm>
                      <a:off x="0" y="0"/>
                      <a:ext cx="5943600" cy="3249295"/>
                    </a:xfrm>
                    <a:prstGeom prst="rect">
                      <a:avLst/>
                    </a:prstGeom>
                    <a:noFill/>
                    <a:ln w="9525">
                      <a:noFill/>
                      <a:miter lim="800000"/>
                      <a:headEnd/>
                      <a:tailEnd/>
                    </a:ln>
                    <a:effectLst/>
                  </pic:spPr>
                </pic:pic>
              </a:graphicData>
            </a:graphic>
          </wp:inline>
        </w:drawing>
      </w:r>
    </w:p>
    <w:p w:rsidR="00290084" w:rsidRDefault="00290084" w:rsidP="00290084">
      <w:pPr>
        <w:spacing w:line="360" w:lineRule="auto"/>
      </w:pPr>
      <w:r>
        <w:t>For fragment 2 (260-300 amino acids)</w:t>
      </w:r>
    </w:p>
    <w:p w:rsidR="00290084" w:rsidRDefault="00290084" w:rsidP="00290084">
      <w:pPr>
        <w:autoSpaceDE w:val="0"/>
        <w:autoSpaceDN w:val="0"/>
        <w:adjustRightInd w:val="0"/>
        <w:spacing w:line="360" w:lineRule="auto"/>
        <w:jc w:val="both"/>
      </w:pPr>
      <w:r w:rsidRPr="003C171D">
        <w:rPr>
          <w:noProof/>
        </w:rPr>
        <w:drawing>
          <wp:inline distT="0" distB="0" distL="0" distR="0" wp14:anchorId="1DF2A492" wp14:editId="00A046DD">
            <wp:extent cx="5943600" cy="1323975"/>
            <wp:effectExtent l="0" t="0" r="0" b="9525"/>
            <wp:docPr id="17" name="Picture 12"/>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66"/>
                    <a:srcRect l="27745" t="62500" r="28917" b="18750"/>
                    <a:stretch>
                      <a:fillRect/>
                    </a:stretch>
                  </pic:blipFill>
                  <pic:spPr bwMode="auto">
                    <a:xfrm>
                      <a:off x="0" y="0"/>
                      <a:ext cx="5943600" cy="1323975"/>
                    </a:xfrm>
                    <a:prstGeom prst="rect">
                      <a:avLst/>
                    </a:prstGeom>
                    <a:noFill/>
                    <a:ln w="9525">
                      <a:noFill/>
                      <a:miter lim="800000"/>
                      <a:headEnd/>
                      <a:tailEnd/>
                    </a:ln>
                    <a:effectLst/>
                  </pic:spPr>
                </pic:pic>
              </a:graphicData>
            </a:graphic>
          </wp:inline>
        </w:drawing>
      </w:r>
    </w:p>
    <w:p w:rsidR="00290084" w:rsidRDefault="00290084" w:rsidP="00290084">
      <w:pPr>
        <w:spacing w:line="360" w:lineRule="auto"/>
      </w:pPr>
      <w:r>
        <w:t>Alignment score was found to be from 43-60 for residues ranging from 271-277.</w:t>
      </w:r>
    </w:p>
    <w:p w:rsidR="00290084" w:rsidRDefault="00290084" w:rsidP="00290084">
      <w:pPr>
        <w:autoSpaceDE w:val="0"/>
        <w:autoSpaceDN w:val="0"/>
        <w:adjustRightInd w:val="0"/>
        <w:spacing w:line="360" w:lineRule="auto"/>
        <w:jc w:val="both"/>
      </w:pPr>
      <w:r w:rsidRPr="003C171D">
        <w:rPr>
          <w:noProof/>
        </w:rPr>
        <w:drawing>
          <wp:inline distT="0" distB="0" distL="0" distR="0" wp14:anchorId="457C13CD" wp14:editId="44107318">
            <wp:extent cx="5943600" cy="2621915"/>
            <wp:effectExtent l="0" t="0" r="0" b="6985"/>
            <wp:docPr id="18" name="Picture 13"/>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67"/>
                    <a:srcRect t="12500" r="1391" b="36458"/>
                    <a:stretch>
                      <a:fillRect/>
                    </a:stretch>
                  </pic:blipFill>
                  <pic:spPr bwMode="auto">
                    <a:xfrm>
                      <a:off x="0" y="0"/>
                      <a:ext cx="5943600" cy="2621915"/>
                    </a:xfrm>
                    <a:prstGeom prst="rect">
                      <a:avLst/>
                    </a:prstGeom>
                    <a:noFill/>
                    <a:ln w="9525">
                      <a:noFill/>
                      <a:miter lim="800000"/>
                      <a:headEnd/>
                      <a:tailEnd/>
                    </a:ln>
                    <a:effectLst/>
                  </pic:spPr>
                </pic:pic>
              </a:graphicData>
            </a:graphic>
          </wp:inline>
        </w:drawing>
      </w:r>
    </w:p>
    <w:p w:rsidR="00290084" w:rsidRDefault="00290084" w:rsidP="00290084">
      <w:pPr>
        <w:spacing w:line="360" w:lineRule="auto"/>
      </w:pPr>
      <w:r>
        <w:t>For fragment 3 (301-373 amino acids)</w:t>
      </w:r>
    </w:p>
    <w:p w:rsidR="00290084" w:rsidRDefault="00290084" w:rsidP="00290084">
      <w:pPr>
        <w:autoSpaceDE w:val="0"/>
        <w:autoSpaceDN w:val="0"/>
        <w:adjustRightInd w:val="0"/>
        <w:spacing w:line="360" w:lineRule="auto"/>
        <w:jc w:val="both"/>
      </w:pPr>
      <w:r w:rsidRPr="003C171D">
        <w:rPr>
          <w:noProof/>
        </w:rPr>
        <w:lastRenderedPageBreak/>
        <w:drawing>
          <wp:inline distT="0" distB="0" distL="0" distR="0" wp14:anchorId="34781956" wp14:editId="7E70B561">
            <wp:extent cx="5943600" cy="1243330"/>
            <wp:effectExtent l="0" t="0" r="0" b="0"/>
            <wp:docPr id="22" name="Picture 14"/>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68"/>
                    <a:srcRect l="27745" t="42709" r="28917" b="39583"/>
                    <a:stretch>
                      <a:fillRect/>
                    </a:stretch>
                  </pic:blipFill>
                  <pic:spPr bwMode="auto">
                    <a:xfrm>
                      <a:off x="0" y="0"/>
                      <a:ext cx="5943600" cy="1243330"/>
                    </a:xfrm>
                    <a:prstGeom prst="rect">
                      <a:avLst/>
                    </a:prstGeom>
                    <a:noFill/>
                    <a:ln w="9525">
                      <a:noFill/>
                      <a:miter lim="800000"/>
                      <a:headEnd/>
                      <a:tailEnd/>
                    </a:ln>
                    <a:effectLst/>
                  </pic:spPr>
                </pic:pic>
              </a:graphicData>
            </a:graphic>
          </wp:inline>
        </w:drawing>
      </w:r>
    </w:p>
    <w:p w:rsidR="00290084" w:rsidRDefault="00290084" w:rsidP="00290084">
      <w:pPr>
        <w:spacing w:line="360" w:lineRule="auto"/>
      </w:pPr>
      <w:r>
        <w:t>Alignment score was found to be ~50 for residues ranging from 310-344.</w:t>
      </w:r>
    </w:p>
    <w:p w:rsidR="00290084" w:rsidRDefault="00290084" w:rsidP="00290084">
      <w:pPr>
        <w:autoSpaceDE w:val="0"/>
        <w:autoSpaceDN w:val="0"/>
        <w:adjustRightInd w:val="0"/>
        <w:spacing w:line="360" w:lineRule="auto"/>
        <w:jc w:val="both"/>
      </w:pPr>
      <w:r w:rsidRPr="003C171D">
        <w:rPr>
          <w:noProof/>
        </w:rPr>
        <w:drawing>
          <wp:inline distT="0" distB="0" distL="0" distR="0" wp14:anchorId="26A7A039" wp14:editId="07BA7869">
            <wp:extent cx="5943600" cy="2401570"/>
            <wp:effectExtent l="0" t="0" r="0" b="0"/>
            <wp:docPr id="23" name="Picture 15"/>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69"/>
                    <a:srcRect t="13542" r="805" b="35417"/>
                    <a:stretch>
                      <a:fillRect/>
                    </a:stretch>
                  </pic:blipFill>
                  <pic:spPr bwMode="auto">
                    <a:xfrm>
                      <a:off x="0" y="0"/>
                      <a:ext cx="5943600" cy="2401570"/>
                    </a:xfrm>
                    <a:prstGeom prst="rect">
                      <a:avLst/>
                    </a:prstGeom>
                    <a:noFill/>
                    <a:ln w="9525">
                      <a:noFill/>
                      <a:miter lim="800000"/>
                      <a:headEnd/>
                      <a:tailEnd/>
                    </a:ln>
                    <a:effectLst/>
                  </pic:spPr>
                </pic:pic>
              </a:graphicData>
            </a:graphic>
          </wp:inline>
        </w:drawing>
      </w:r>
    </w:p>
    <w:p w:rsidR="00290084" w:rsidRDefault="00290084" w:rsidP="00290084">
      <w:pPr>
        <w:spacing w:line="360" w:lineRule="auto"/>
      </w:pPr>
      <w:r>
        <w:t>Observing all the three fragments it can be said that CD34 is an adhesion molecule.</w:t>
      </w:r>
    </w:p>
    <w:p w:rsidR="00290084" w:rsidRDefault="00290084" w:rsidP="00290084">
      <w:pPr>
        <w:autoSpaceDE w:val="0"/>
        <w:autoSpaceDN w:val="0"/>
        <w:adjustRightInd w:val="0"/>
        <w:spacing w:line="360" w:lineRule="auto"/>
        <w:jc w:val="both"/>
      </w:pPr>
    </w:p>
    <w:p w:rsidR="00B9778F" w:rsidRPr="00EA213C" w:rsidRDefault="00B9778F" w:rsidP="00290084">
      <w:pPr>
        <w:autoSpaceDE w:val="0"/>
        <w:autoSpaceDN w:val="0"/>
        <w:adjustRightInd w:val="0"/>
        <w:spacing w:line="360" w:lineRule="auto"/>
        <w:jc w:val="both"/>
      </w:pPr>
    </w:p>
    <w:p w:rsidR="00290084" w:rsidRDefault="00290084" w:rsidP="00290084">
      <w:pPr>
        <w:pStyle w:val="ListParagraph"/>
        <w:numPr>
          <w:ilvl w:val="0"/>
          <w:numId w:val="33"/>
        </w:numPr>
        <w:spacing w:line="360" w:lineRule="auto"/>
        <w:rPr>
          <w:rFonts w:ascii="Times New Roman" w:hAnsi="Times New Roman" w:cs="Times New Roman"/>
          <w:b/>
          <w:sz w:val="24"/>
          <w:szCs w:val="24"/>
        </w:rPr>
      </w:pPr>
      <w:r w:rsidRPr="0093745F">
        <w:rPr>
          <w:rFonts w:ascii="Times New Roman" w:hAnsi="Times New Roman" w:cs="Times New Roman"/>
          <w:b/>
          <w:sz w:val="24"/>
          <w:szCs w:val="24"/>
        </w:rPr>
        <w:t xml:space="preserve">Perform </w:t>
      </w:r>
      <w:r>
        <w:rPr>
          <w:rFonts w:ascii="Times New Roman" w:hAnsi="Times New Roman" w:cs="Times New Roman"/>
          <w:b/>
          <w:sz w:val="24"/>
          <w:szCs w:val="24"/>
        </w:rPr>
        <w:t>Multiple Sequence</w:t>
      </w:r>
      <w:r w:rsidRPr="0093745F">
        <w:rPr>
          <w:rFonts w:ascii="Times New Roman" w:hAnsi="Times New Roman" w:cs="Times New Roman"/>
          <w:b/>
          <w:sz w:val="24"/>
          <w:szCs w:val="24"/>
        </w:rPr>
        <w:t xml:space="preserve"> alignment of aligned sequences with CD34</w:t>
      </w:r>
    </w:p>
    <w:p w:rsidR="00290084" w:rsidRDefault="00290084" w:rsidP="00290084">
      <w:pPr>
        <w:spacing w:line="360" w:lineRule="auto"/>
        <w:rPr>
          <w:b/>
        </w:rPr>
      </w:pPr>
      <w:r w:rsidRPr="00EA213C">
        <w:rPr>
          <w:b/>
        </w:rPr>
        <w:t>Output file-</w:t>
      </w:r>
    </w:p>
    <w:p w:rsidR="00290084" w:rsidRDefault="00290084" w:rsidP="00290084">
      <w:pPr>
        <w:pStyle w:val="HTMLPreformatted"/>
        <w:rPr>
          <w:color w:val="000000"/>
        </w:rPr>
      </w:pPr>
      <w:r>
        <w:rPr>
          <w:color w:val="000000"/>
        </w:rPr>
        <w:t>Sequences (1:2) Aligned. Score: 16.6667</w:t>
      </w:r>
    </w:p>
    <w:p w:rsidR="00290084" w:rsidRDefault="00290084" w:rsidP="00290084">
      <w:pPr>
        <w:pStyle w:val="HTMLPreformatted"/>
        <w:rPr>
          <w:color w:val="000000"/>
        </w:rPr>
      </w:pPr>
      <w:r>
        <w:rPr>
          <w:color w:val="000000"/>
        </w:rPr>
        <w:t>Sequences (1:3) Aligned. Score: 13.6729</w:t>
      </w:r>
    </w:p>
    <w:p w:rsidR="00290084" w:rsidRDefault="00290084" w:rsidP="00290084">
      <w:pPr>
        <w:pStyle w:val="HTMLPreformatted"/>
        <w:rPr>
          <w:color w:val="000000"/>
        </w:rPr>
      </w:pPr>
      <w:r>
        <w:rPr>
          <w:color w:val="000000"/>
        </w:rPr>
        <w:t>Sequences (2:3) Aligned. Score: 20.5128</w:t>
      </w:r>
    </w:p>
    <w:p w:rsidR="00290084" w:rsidRDefault="00290084" w:rsidP="00290084">
      <w:pPr>
        <w:pStyle w:val="HTMLPreformatted"/>
        <w:rPr>
          <w:color w:val="000000"/>
        </w:rPr>
      </w:pPr>
    </w:p>
    <w:p w:rsidR="00290084" w:rsidRDefault="00290084" w:rsidP="00290084">
      <w:pPr>
        <w:spacing w:line="360" w:lineRule="auto"/>
        <w:rPr>
          <w:b/>
        </w:rPr>
      </w:pPr>
      <w:r>
        <w:rPr>
          <w:b/>
        </w:rPr>
        <w:t>Sequence1= CD34</w:t>
      </w:r>
    </w:p>
    <w:p w:rsidR="00290084" w:rsidRDefault="00290084" w:rsidP="00290084">
      <w:pPr>
        <w:spacing w:line="360" w:lineRule="auto"/>
        <w:rPr>
          <w:b/>
        </w:rPr>
      </w:pPr>
      <w:r>
        <w:rPr>
          <w:b/>
        </w:rPr>
        <w:t>Sequence2= PECAM-1</w:t>
      </w:r>
    </w:p>
    <w:p w:rsidR="00290084" w:rsidRDefault="00290084" w:rsidP="00290084">
      <w:pPr>
        <w:spacing w:line="360" w:lineRule="auto"/>
        <w:rPr>
          <w:b/>
        </w:rPr>
      </w:pPr>
      <w:r>
        <w:rPr>
          <w:b/>
        </w:rPr>
        <w:t>Sequence3= N-CAM</w:t>
      </w:r>
    </w:p>
    <w:p w:rsidR="00290084" w:rsidRDefault="00290084" w:rsidP="00290084">
      <w:pPr>
        <w:spacing w:line="360" w:lineRule="auto"/>
        <w:rPr>
          <w:b/>
        </w:rPr>
      </w:pPr>
    </w:p>
    <w:p w:rsidR="00290084" w:rsidRDefault="00290084" w:rsidP="00290084">
      <w:pPr>
        <w:spacing w:line="360" w:lineRule="auto"/>
        <w:rPr>
          <w:b/>
        </w:rPr>
      </w:pPr>
      <w:r>
        <w:rPr>
          <w:b/>
        </w:rPr>
        <w:t>Calculated guide tree (Cladogram tree)</w:t>
      </w:r>
    </w:p>
    <w:p w:rsidR="00290084" w:rsidRPr="00EA213C" w:rsidRDefault="00290084" w:rsidP="00290084">
      <w:pPr>
        <w:spacing w:line="360" w:lineRule="auto"/>
        <w:rPr>
          <w:b/>
        </w:rPr>
      </w:pPr>
      <w:r w:rsidRPr="00C1549F">
        <w:rPr>
          <w:b/>
          <w:noProof/>
        </w:rPr>
        <w:lastRenderedPageBreak/>
        <w:drawing>
          <wp:inline distT="0" distB="0" distL="0" distR="0" wp14:anchorId="590F53A7" wp14:editId="3C092375">
            <wp:extent cx="5838053" cy="1565189"/>
            <wp:effectExtent l="19050" t="0" r="0" b="0"/>
            <wp:docPr id="28"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
                    <a:srcRect l="1875" t="16667" r="25000" b="57778"/>
                    <a:stretch>
                      <a:fillRect/>
                    </a:stretch>
                  </pic:blipFill>
                  <pic:spPr bwMode="auto">
                    <a:xfrm>
                      <a:off x="0" y="0"/>
                      <a:ext cx="5836554" cy="1564787"/>
                    </a:xfrm>
                    <a:prstGeom prst="rect">
                      <a:avLst/>
                    </a:prstGeom>
                    <a:noFill/>
                    <a:ln w="9525">
                      <a:noFill/>
                      <a:miter lim="800000"/>
                      <a:headEnd/>
                      <a:tailEnd/>
                    </a:ln>
                    <a:effectLst/>
                  </pic:spPr>
                </pic:pic>
              </a:graphicData>
            </a:graphic>
          </wp:inline>
        </w:drawing>
      </w:r>
    </w:p>
    <w:p w:rsidR="00290084" w:rsidRDefault="00290084" w:rsidP="00290084">
      <w:pPr>
        <w:pStyle w:val="ListParagraph"/>
        <w:numPr>
          <w:ilvl w:val="0"/>
          <w:numId w:val="33"/>
        </w:numPr>
        <w:spacing w:line="360" w:lineRule="auto"/>
        <w:rPr>
          <w:rFonts w:ascii="Times New Roman" w:hAnsi="Times New Roman" w:cs="Times New Roman"/>
          <w:b/>
          <w:sz w:val="24"/>
          <w:szCs w:val="24"/>
        </w:rPr>
      </w:pPr>
      <w:r>
        <w:rPr>
          <w:rFonts w:ascii="Times New Roman" w:hAnsi="Times New Roman" w:cs="Times New Roman"/>
          <w:b/>
          <w:sz w:val="24"/>
          <w:szCs w:val="24"/>
        </w:rPr>
        <w:t>Comparison of motifs found in N-CAM and PECAM-1 with that of CD34 using MOTIF Scan</w:t>
      </w:r>
    </w:p>
    <w:p w:rsidR="00FF3E28" w:rsidRDefault="00290084" w:rsidP="00290084">
      <w:pPr>
        <w:spacing w:line="360" w:lineRule="auto"/>
      </w:pPr>
      <w:r w:rsidRPr="00954301">
        <w:t>Following motifs were found in N-CAM</w:t>
      </w:r>
    </w:p>
    <w:p w:rsidR="00B16889" w:rsidRDefault="00E73E1B" w:rsidP="00B16889">
      <w:pPr>
        <w:spacing w:line="360" w:lineRule="auto"/>
      </w:pPr>
      <w:r>
        <w:rPr>
          <w:noProof/>
        </w:rPr>
        <w:pict>
          <v:shape id="_x0000_s1034" type="#_x0000_t32" style="position:absolute;margin-left:135.55pt;margin-top:6.2pt;width:107.05pt;height:42.15pt;z-index:251668480" o:connectortype="straight">
            <v:stroke startarrow="block" endarrow="block"/>
          </v:shape>
        </w:pict>
      </w:r>
      <w:r w:rsidR="00B16889">
        <w:t>ASN_GLYCOSYLATION</w:t>
      </w:r>
    </w:p>
    <w:p w:rsidR="00B16889" w:rsidRDefault="00E73E1B" w:rsidP="00B16889">
      <w:pPr>
        <w:spacing w:line="360" w:lineRule="auto"/>
      </w:pPr>
      <w:r>
        <w:rPr>
          <w:noProof/>
        </w:rPr>
        <w:pict>
          <v:oval id="_x0000_s1040" style="position:absolute;margin-left:256.2pt;margin-top:11.7pt;width:70.7pt;height:70.15pt;z-index:251672576" fillcolor="#9bbb59 [3206]" strokecolor="#f2f2f2 [3041]" strokeweight="3pt">
            <v:shadow on="t" type="perspective" color="#4e6128 [1606]" opacity=".5" offset="1pt" offset2="-1pt"/>
          </v:oval>
        </w:pict>
      </w:r>
      <w:r w:rsidR="00B16889">
        <w:t>ATP_GTP_A</w:t>
      </w:r>
    </w:p>
    <w:p w:rsidR="00B16889" w:rsidRDefault="00E73E1B" w:rsidP="00B16889">
      <w:pPr>
        <w:tabs>
          <w:tab w:val="center" w:pos="4680"/>
        </w:tabs>
        <w:spacing w:line="360" w:lineRule="auto"/>
      </w:pPr>
      <w:r>
        <w:rPr>
          <w:noProof/>
        </w:rPr>
        <w:pict>
          <v:shape id="_x0000_s1041" type="#_x0000_t202" style="position:absolute;margin-left:267.9pt;margin-top:9.65pt;width:47.35pt;height:19.5pt;z-index:251673600">
            <v:textbox>
              <w:txbxContent>
                <w:p w:rsidR="002776A0" w:rsidRDefault="002776A0">
                  <w:r>
                    <w:t>CD34e44</w:t>
                  </w:r>
                </w:p>
              </w:txbxContent>
            </v:textbox>
          </v:shape>
        </w:pict>
      </w:r>
      <w:r>
        <w:rPr>
          <w:noProof/>
        </w:rPr>
        <w:pict>
          <v:shape id="_x0000_s1036" type="#_x0000_t32" style="position:absolute;margin-left:86.6pt;margin-top:24.6pt;width:156pt;height:44.75pt;flip:y;z-index:251670528" o:connectortype="straight">
            <v:stroke startarrow="block" endarrow="block"/>
          </v:shape>
        </w:pict>
      </w:r>
      <w:r>
        <w:rPr>
          <w:noProof/>
        </w:rPr>
        <w:pict>
          <v:shape id="_x0000_s1035" type="#_x0000_t32" style="position:absolute;margin-left:121.3pt;margin-top:6.4pt;width:115.45pt;height:3.25pt;z-index:251669504" o:connectortype="straight">
            <v:stroke startarrow="block" endarrow="block"/>
          </v:shape>
        </w:pict>
      </w:r>
      <w:r w:rsidR="00B16889">
        <w:t>CK2_PHOSPHO_SITE</w:t>
      </w:r>
      <w:r w:rsidR="00B16889">
        <w:tab/>
        <w:t xml:space="preserve">       </w:t>
      </w:r>
    </w:p>
    <w:p w:rsidR="00B16889" w:rsidRDefault="00E73E1B" w:rsidP="00B16889">
      <w:pPr>
        <w:spacing w:line="360" w:lineRule="auto"/>
      </w:pPr>
      <w:r>
        <w:rPr>
          <w:noProof/>
        </w:rPr>
        <w:pict>
          <v:shape id="_x0000_s1037" type="#_x0000_t32" style="position:absolute;margin-left:127.15pt;margin-top:8.15pt;width:115.45pt;height:57.75pt;flip:y;z-index:251671552" o:connectortype="straight">
            <v:stroke startarrow="block" endarrow="block"/>
          </v:shape>
        </w:pict>
      </w:r>
      <w:r w:rsidR="00B16889">
        <w:t>MICROBODIES_CTER</w:t>
      </w:r>
    </w:p>
    <w:p w:rsidR="00B16889" w:rsidRDefault="00B16889" w:rsidP="00B16889">
      <w:pPr>
        <w:spacing w:line="360" w:lineRule="auto"/>
      </w:pPr>
      <w:r>
        <w:t>MYRISTYL</w:t>
      </w:r>
    </w:p>
    <w:p w:rsidR="00B16889" w:rsidRDefault="00B16889" w:rsidP="00B16889">
      <w:pPr>
        <w:spacing w:line="360" w:lineRule="auto"/>
      </w:pPr>
      <w:r>
        <w:t>PKC_PHOSPHO_SITE</w:t>
      </w:r>
    </w:p>
    <w:p w:rsidR="00B16889" w:rsidRDefault="00B16889" w:rsidP="00B16889">
      <w:pPr>
        <w:spacing w:line="360" w:lineRule="auto"/>
      </w:pPr>
      <w:r>
        <w:t>TYR_PHOSPHO_SITE</w:t>
      </w:r>
    </w:p>
    <w:p w:rsidR="00B16889" w:rsidRDefault="00B16889" w:rsidP="00B16889">
      <w:pPr>
        <w:spacing w:line="360" w:lineRule="auto"/>
      </w:pPr>
      <w:r>
        <w:t>Ig domain</w:t>
      </w:r>
    </w:p>
    <w:p w:rsidR="00F97569" w:rsidRDefault="00F97569" w:rsidP="00B16889">
      <w:pPr>
        <w:spacing w:line="360" w:lineRule="auto"/>
      </w:pPr>
    </w:p>
    <w:p w:rsidR="00F97569" w:rsidRDefault="00F97569" w:rsidP="00B16889">
      <w:pPr>
        <w:spacing w:line="360" w:lineRule="auto"/>
      </w:pPr>
    </w:p>
    <w:p w:rsidR="00F97569" w:rsidRDefault="00F97569" w:rsidP="00B16889">
      <w:pPr>
        <w:spacing w:line="360" w:lineRule="auto"/>
      </w:pPr>
    </w:p>
    <w:p w:rsidR="00F97569" w:rsidRDefault="00F97569" w:rsidP="00B16889">
      <w:pPr>
        <w:spacing w:line="360" w:lineRule="auto"/>
      </w:pPr>
    </w:p>
    <w:p w:rsidR="00F97569" w:rsidRDefault="00F97569" w:rsidP="00B16889">
      <w:pPr>
        <w:spacing w:line="360" w:lineRule="auto"/>
      </w:pPr>
    </w:p>
    <w:p w:rsidR="004F0083" w:rsidRDefault="004F0083" w:rsidP="00B16889">
      <w:pPr>
        <w:spacing w:line="360" w:lineRule="auto"/>
      </w:pPr>
      <w:r>
        <w:t>Following motifs were found in PECAM-1</w:t>
      </w:r>
    </w:p>
    <w:p w:rsidR="004F0083" w:rsidRDefault="00E73E1B" w:rsidP="004F0083">
      <w:pPr>
        <w:spacing w:line="360" w:lineRule="auto"/>
        <w:jc w:val="both"/>
      </w:pPr>
      <w:r>
        <w:rPr>
          <w:noProof/>
        </w:rPr>
        <w:pict>
          <v:oval id="_x0000_s1046" style="position:absolute;left:0;text-align:left;margin-left:237.4pt;margin-top:15.6pt;width:66.15pt;height:53.15pt;z-index:251678720" fillcolor="#9bbb59 [3206]" strokecolor="#f2f2f2 [3041]" strokeweight="3pt">
            <v:shadow on="t" type="perspective" color="#4e6128 [1606]" opacity=".5" offset="1pt" offset2="-1pt"/>
          </v:oval>
        </w:pict>
      </w:r>
      <w:r>
        <w:rPr>
          <w:noProof/>
        </w:rPr>
        <w:pict>
          <v:shape id="_x0000_s1042" type="#_x0000_t32" style="position:absolute;left:0;text-align:left;margin-left:140.75pt;margin-top:6.5pt;width:96.65pt;height:18.15pt;z-index:251674624" o:connectortype="straight">
            <v:stroke startarrow="block" endarrow="block"/>
          </v:shape>
        </w:pict>
      </w:r>
      <w:r w:rsidR="004F0083">
        <w:t>ASN_GLYCOSYLATION</w:t>
      </w:r>
    </w:p>
    <w:p w:rsidR="004F0083" w:rsidRDefault="00E73E1B" w:rsidP="004F0083">
      <w:pPr>
        <w:tabs>
          <w:tab w:val="left" w:pos="5345"/>
        </w:tabs>
        <w:spacing w:line="360" w:lineRule="auto"/>
        <w:jc w:val="both"/>
      </w:pPr>
      <w:r>
        <w:rPr>
          <w:noProof/>
        </w:rPr>
        <w:pict>
          <v:shape id="_x0000_s1047" type="#_x0000_t202" style="position:absolute;left:0;text-align:left;margin-left:248.45pt;margin-top:4.35pt;width:47.35pt;height:18.8pt;z-index:251679744">
            <v:textbox>
              <w:txbxContent>
                <w:p w:rsidR="002776A0" w:rsidRDefault="002776A0">
                  <w:r>
                    <w:t>CD34</w:t>
                  </w:r>
                </w:p>
              </w:txbxContent>
            </v:textbox>
          </v:shape>
        </w:pict>
      </w:r>
      <w:r>
        <w:rPr>
          <w:noProof/>
        </w:rPr>
        <w:pict>
          <v:shape id="_x0000_s1044" type="#_x0000_t32" style="position:absolute;left:0;text-align:left;margin-left:126.2pt;margin-top:17.95pt;width:106.65pt;height:20.1pt;flip:y;z-index:251676672" o:connectortype="straight">
            <v:stroke startarrow="block" endarrow="block"/>
          </v:shape>
        </w:pict>
      </w:r>
      <w:r>
        <w:rPr>
          <w:noProof/>
        </w:rPr>
        <w:pict>
          <v:shape id="_x0000_s1043" type="#_x0000_t32" style="position:absolute;left:0;text-align:left;margin-left:126.2pt;margin-top:4.35pt;width:106.65pt;height:3.9pt;flip:y;z-index:251675648" o:connectortype="straight">
            <v:stroke startarrow="block" endarrow="block"/>
          </v:shape>
        </w:pict>
      </w:r>
      <w:r w:rsidR="004F0083">
        <w:t>CK2_PHOSPHO_SITE</w:t>
      </w:r>
      <w:r w:rsidR="004F0083">
        <w:tab/>
      </w:r>
    </w:p>
    <w:p w:rsidR="004F0083" w:rsidRDefault="00E73E1B" w:rsidP="004F0083">
      <w:pPr>
        <w:spacing w:line="360" w:lineRule="auto"/>
        <w:jc w:val="both"/>
      </w:pPr>
      <w:r>
        <w:rPr>
          <w:noProof/>
        </w:rPr>
        <w:pict>
          <v:shape id="_x0000_s1045" type="#_x0000_t32" style="position:absolute;left:0;text-align:left;margin-left:126.2pt;margin-top:.25pt;width:106.65pt;height:36.95pt;flip:y;z-index:251677696" o:connectortype="straight">
            <v:stroke startarrow="block" endarrow="block"/>
          </v:shape>
        </w:pict>
      </w:r>
      <w:r w:rsidR="004F0083">
        <w:t>PKC_PHOSPHO_SITE</w:t>
      </w:r>
    </w:p>
    <w:p w:rsidR="00033B37" w:rsidRPr="00290084" w:rsidRDefault="004F0083" w:rsidP="00913E4E">
      <w:pPr>
        <w:spacing w:line="360" w:lineRule="auto"/>
        <w:jc w:val="both"/>
      </w:pPr>
      <w:r>
        <w:t>TYR_PHOSPHO_SITE</w:t>
      </w:r>
    </w:p>
    <w:p w:rsidR="006E65EE" w:rsidRDefault="006E65EE" w:rsidP="00913E4E">
      <w:pPr>
        <w:spacing w:line="360" w:lineRule="auto"/>
        <w:jc w:val="both"/>
        <w:rPr>
          <w:b/>
          <w:sz w:val="32"/>
          <w:szCs w:val="32"/>
        </w:rPr>
      </w:pPr>
    </w:p>
    <w:p w:rsidR="00F97569" w:rsidRDefault="00F97569" w:rsidP="00913E4E">
      <w:pPr>
        <w:spacing w:line="360" w:lineRule="auto"/>
        <w:jc w:val="both"/>
        <w:rPr>
          <w:b/>
          <w:sz w:val="32"/>
          <w:szCs w:val="32"/>
        </w:rPr>
      </w:pPr>
    </w:p>
    <w:p w:rsidR="00033B37" w:rsidRPr="00033B37" w:rsidRDefault="00290084" w:rsidP="00913E4E">
      <w:pPr>
        <w:spacing w:line="360" w:lineRule="auto"/>
        <w:jc w:val="both"/>
        <w:rPr>
          <w:b/>
          <w:sz w:val="32"/>
          <w:szCs w:val="32"/>
        </w:rPr>
      </w:pPr>
      <w:r>
        <w:rPr>
          <w:b/>
          <w:sz w:val="32"/>
          <w:szCs w:val="32"/>
        </w:rPr>
        <w:lastRenderedPageBreak/>
        <w:t>CONCLUSIONS</w:t>
      </w:r>
      <w:r w:rsidR="00033B37" w:rsidRPr="00033B37">
        <w:rPr>
          <w:b/>
          <w:sz w:val="32"/>
          <w:szCs w:val="32"/>
        </w:rPr>
        <w:t xml:space="preserve"> AND FUTURE PERSPECTIVES</w:t>
      </w:r>
    </w:p>
    <w:p w:rsidR="00345DA8" w:rsidRPr="0097193A" w:rsidRDefault="00345DA8" w:rsidP="00913E4E">
      <w:pPr>
        <w:spacing w:line="360" w:lineRule="auto"/>
        <w:jc w:val="both"/>
      </w:pPr>
    </w:p>
    <w:p w:rsidR="000637A1" w:rsidRPr="00BF0CDE" w:rsidRDefault="00464DED" w:rsidP="00BF0CDE">
      <w:pPr>
        <w:spacing w:line="360" w:lineRule="auto"/>
        <w:jc w:val="both"/>
        <w:rPr>
          <w:color w:val="000000" w:themeColor="text1"/>
        </w:rPr>
      </w:pPr>
      <w:r w:rsidRPr="001F0C8B">
        <w:rPr>
          <w:color w:val="000000"/>
          <w:shd w:val="clear" w:color="auto" w:fill="FFFFFF"/>
        </w:rPr>
        <w:t>The CD34 protein is a member of a family of single-pass transmembrane</w:t>
      </w:r>
      <w:r w:rsidRPr="001F0C8B">
        <w:rPr>
          <w:rStyle w:val="apple-converted-space"/>
          <w:color w:val="000000"/>
          <w:shd w:val="clear" w:color="auto" w:fill="FFFFFF"/>
        </w:rPr>
        <w:t> </w:t>
      </w:r>
      <w:r w:rsidRPr="001F0C8B">
        <w:rPr>
          <w:shd w:val="clear" w:color="auto" w:fill="FFFFFF"/>
        </w:rPr>
        <w:t>sialomucin</w:t>
      </w:r>
      <w:r w:rsidRPr="001F0C8B">
        <w:rPr>
          <w:rStyle w:val="apple-converted-space"/>
          <w:color w:val="000000"/>
          <w:shd w:val="clear" w:color="auto" w:fill="FFFFFF"/>
        </w:rPr>
        <w:t> </w:t>
      </w:r>
      <w:r w:rsidRPr="001F0C8B">
        <w:rPr>
          <w:color w:val="000000"/>
          <w:shd w:val="clear" w:color="auto" w:fill="FFFFFF"/>
        </w:rPr>
        <w:t>proteins that show expression on early</w:t>
      </w:r>
      <w:r>
        <w:rPr>
          <w:color w:val="000000"/>
          <w:shd w:val="clear" w:color="auto" w:fill="FFFFFF"/>
        </w:rPr>
        <w:t xml:space="preserve"> </w:t>
      </w:r>
      <w:r w:rsidRPr="001F0C8B">
        <w:rPr>
          <w:shd w:val="clear" w:color="auto" w:fill="FFFFFF"/>
        </w:rPr>
        <w:t>hematopoietic</w:t>
      </w:r>
      <w:r w:rsidRPr="001F0C8B">
        <w:rPr>
          <w:rStyle w:val="apple-converted-space"/>
          <w:color w:val="000000"/>
          <w:shd w:val="clear" w:color="auto" w:fill="FFFFFF"/>
        </w:rPr>
        <w:t> </w:t>
      </w:r>
      <w:r w:rsidRPr="001F0C8B">
        <w:rPr>
          <w:color w:val="000000"/>
          <w:shd w:val="clear" w:color="auto" w:fill="FFFFFF"/>
        </w:rPr>
        <w:t>and vascular-associated tissue.</w:t>
      </w:r>
      <w:r>
        <w:rPr>
          <w:color w:val="000000"/>
          <w:shd w:val="clear" w:color="auto" w:fill="FFFFFF"/>
        </w:rPr>
        <w:t xml:space="preserve"> </w:t>
      </w:r>
      <w:r w:rsidRPr="004701CA">
        <w:rPr>
          <w:color w:val="000000"/>
          <w:shd w:val="clear" w:color="auto" w:fill="FFFFFF"/>
        </w:rPr>
        <w:t>CD34 is also an important adhesion molecule and is required for</w:t>
      </w:r>
      <w:r w:rsidRPr="004701CA">
        <w:rPr>
          <w:rStyle w:val="apple-converted-space"/>
          <w:color w:val="000000"/>
          <w:shd w:val="clear" w:color="auto" w:fill="FFFFFF"/>
        </w:rPr>
        <w:t> </w:t>
      </w:r>
      <w:r w:rsidRPr="004701CA">
        <w:rPr>
          <w:shd w:val="clear" w:color="auto" w:fill="FFFFFF"/>
        </w:rPr>
        <w:t>T cells</w:t>
      </w:r>
      <w:r w:rsidRPr="004701CA">
        <w:rPr>
          <w:rStyle w:val="apple-converted-space"/>
          <w:color w:val="000000"/>
          <w:shd w:val="clear" w:color="auto" w:fill="FFFFFF"/>
        </w:rPr>
        <w:t> </w:t>
      </w:r>
      <w:r w:rsidRPr="004701CA">
        <w:rPr>
          <w:color w:val="000000"/>
          <w:shd w:val="clear" w:color="auto" w:fill="FFFFFF"/>
        </w:rPr>
        <w:t>to enter</w:t>
      </w:r>
      <w:r w:rsidRPr="004701CA">
        <w:rPr>
          <w:rStyle w:val="apple-converted-space"/>
          <w:color w:val="000000"/>
          <w:shd w:val="clear" w:color="auto" w:fill="FFFFFF"/>
        </w:rPr>
        <w:t> </w:t>
      </w:r>
      <w:r w:rsidRPr="004701CA">
        <w:rPr>
          <w:shd w:val="clear" w:color="auto" w:fill="FFFFFF"/>
        </w:rPr>
        <w:t>lymph nodes</w:t>
      </w:r>
      <w:r w:rsidRPr="004701CA">
        <w:rPr>
          <w:color w:val="000000"/>
          <w:shd w:val="clear" w:color="auto" w:fill="FFFFFF"/>
        </w:rPr>
        <w:t>.</w:t>
      </w:r>
      <w:r>
        <w:rPr>
          <w:color w:val="000000"/>
          <w:shd w:val="clear" w:color="auto" w:fill="FFFFFF"/>
        </w:rPr>
        <w:t xml:space="preserve"> In- silico analysis was done to study the structural aspects of CD34 for which secondary structure details were retrieved via tools which are implicated for predicting secondary structure of a protein molecule. CFSSP, GOR4 and SCRATCH were the tools used in this work which gave near about similar results i.e. alpha helix 45% on an average and random coil &gt;50%. The next step was to figure out the similarity of CD34 amongst </w:t>
      </w:r>
      <w:r w:rsidR="002776A0">
        <w:rPr>
          <w:color w:val="000000"/>
          <w:shd w:val="clear" w:color="auto" w:fill="FFFFFF"/>
        </w:rPr>
        <w:t xml:space="preserve">other different cell adhesion molecules, for which PSI BLAST was performed of CD34 along with molecules such as N- CAM (stands for neural cell adhesion molecule, </w:t>
      </w:r>
      <w:r w:rsidR="002776A0" w:rsidRPr="002776A0">
        <w:rPr>
          <w:color w:val="000000"/>
          <w:shd w:val="clear" w:color="auto" w:fill="FFFFFF"/>
        </w:rPr>
        <w:t>is a hemophilic binding glycoprotein expressed on the surface of</w:t>
      </w:r>
      <w:r w:rsidR="002776A0" w:rsidRPr="002776A0">
        <w:rPr>
          <w:rStyle w:val="apple-converted-space"/>
          <w:color w:val="000000"/>
          <w:shd w:val="clear" w:color="auto" w:fill="FFFFFF"/>
        </w:rPr>
        <w:t> </w:t>
      </w:r>
      <w:r w:rsidR="002776A0" w:rsidRPr="002776A0">
        <w:rPr>
          <w:shd w:val="clear" w:color="auto" w:fill="FFFFFF"/>
        </w:rPr>
        <w:t>neurons</w:t>
      </w:r>
      <w:r w:rsidR="002776A0" w:rsidRPr="002776A0">
        <w:rPr>
          <w:color w:val="000000"/>
          <w:shd w:val="clear" w:color="auto" w:fill="FFFFFF"/>
        </w:rPr>
        <w:t>,</w:t>
      </w:r>
      <w:r w:rsidR="002776A0" w:rsidRPr="002776A0">
        <w:rPr>
          <w:rStyle w:val="apple-converted-space"/>
          <w:color w:val="000000"/>
          <w:shd w:val="clear" w:color="auto" w:fill="FFFFFF"/>
        </w:rPr>
        <w:t> </w:t>
      </w:r>
      <w:r w:rsidR="002776A0" w:rsidRPr="002776A0">
        <w:rPr>
          <w:shd w:val="clear" w:color="auto" w:fill="FFFFFF"/>
        </w:rPr>
        <w:t>glia</w:t>
      </w:r>
      <w:r w:rsidR="002776A0" w:rsidRPr="002776A0">
        <w:rPr>
          <w:color w:val="000000"/>
          <w:shd w:val="clear" w:color="auto" w:fill="FFFFFF"/>
        </w:rPr>
        <w:t>,</w:t>
      </w:r>
      <w:r w:rsidR="002776A0" w:rsidRPr="002776A0">
        <w:rPr>
          <w:rStyle w:val="apple-converted-space"/>
          <w:color w:val="000000"/>
          <w:shd w:val="clear" w:color="auto" w:fill="FFFFFF"/>
        </w:rPr>
        <w:t> </w:t>
      </w:r>
      <w:r w:rsidR="002776A0" w:rsidRPr="002776A0">
        <w:rPr>
          <w:shd w:val="clear" w:color="auto" w:fill="FFFFFF"/>
        </w:rPr>
        <w:t>skeletal muscle</w:t>
      </w:r>
      <w:r w:rsidR="002776A0" w:rsidRPr="002776A0">
        <w:rPr>
          <w:rStyle w:val="apple-converted-space"/>
          <w:color w:val="000000"/>
          <w:shd w:val="clear" w:color="auto" w:fill="FFFFFF"/>
        </w:rPr>
        <w:t> </w:t>
      </w:r>
      <w:r w:rsidR="002776A0" w:rsidRPr="002776A0">
        <w:rPr>
          <w:color w:val="000000"/>
          <w:shd w:val="clear" w:color="auto" w:fill="FFFFFF"/>
        </w:rPr>
        <w:t>and</w:t>
      </w:r>
      <w:r w:rsidR="002776A0" w:rsidRPr="002776A0">
        <w:rPr>
          <w:rStyle w:val="apple-converted-space"/>
          <w:color w:val="000000"/>
          <w:shd w:val="clear" w:color="auto" w:fill="FFFFFF"/>
        </w:rPr>
        <w:t> </w:t>
      </w:r>
      <w:r w:rsidR="002776A0" w:rsidRPr="002776A0">
        <w:rPr>
          <w:shd w:val="clear" w:color="auto" w:fill="FFFFFF"/>
        </w:rPr>
        <w:t>natural killer cells</w:t>
      </w:r>
      <w:r w:rsidR="002776A0" w:rsidRPr="002776A0">
        <w:rPr>
          <w:color w:val="000000"/>
          <w:shd w:val="clear" w:color="auto" w:fill="FFFFFF"/>
        </w:rPr>
        <w:t>. NCAM has been implicated as having a role in cell–cell adhesion</w:t>
      </w:r>
      <w:r w:rsidR="002776A0">
        <w:rPr>
          <w:color w:val="000000"/>
          <w:shd w:val="clear" w:color="auto" w:fill="FFFFFF"/>
        </w:rPr>
        <w:t>), PECAM- 1(</w:t>
      </w:r>
      <w:r w:rsidR="002776A0" w:rsidRPr="002776A0">
        <w:rPr>
          <w:color w:val="000000"/>
          <w:shd w:val="clear" w:color="auto" w:fill="FFFFFF"/>
        </w:rPr>
        <w:t>is a</w:t>
      </w:r>
      <w:r w:rsidR="002776A0" w:rsidRPr="002776A0">
        <w:rPr>
          <w:rStyle w:val="apple-converted-space"/>
          <w:color w:val="000000"/>
          <w:shd w:val="clear" w:color="auto" w:fill="FFFFFF"/>
        </w:rPr>
        <w:t> </w:t>
      </w:r>
      <w:r w:rsidR="002776A0" w:rsidRPr="002776A0">
        <w:rPr>
          <w:shd w:val="clear" w:color="auto" w:fill="FFFFFF"/>
        </w:rPr>
        <w:t>protein</w:t>
      </w:r>
      <w:r w:rsidR="002776A0" w:rsidRPr="002776A0">
        <w:rPr>
          <w:rStyle w:val="apple-converted-space"/>
          <w:color w:val="000000"/>
          <w:shd w:val="clear" w:color="auto" w:fill="FFFFFF"/>
        </w:rPr>
        <w:t> </w:t>
      </w:r>
      <w:r w:rsidR="002776A0" w:rsidRPr="002776A0">
        <w:rPr>
          <w:color w:val="000000"/>
          <w:shd w:val="clear" w:color="auto" w:fill="FFFFFF"/>
        </w:rPr>
        <w:t>that in human is encoded by the</w:t>
      </w:r>
      <w:r w:rsidR="002776A0" w:rsidRPr="002776A0">
        <w:rPr>
          <w:rStyle w:val="apple-converted-space"/>
          <w:color w:val="000000"/>
          <w:shd w:val="clear" w:color="auto" w:fill="FFFFFF"/>
        </w:rPr>
        <w:t> </w:t>
      </w:r>
      <w:r w:rsidR="002776A0" w:rsidRPr="002776A0">
        <w:rPr>
          <w:iCs/>
          <w:color w:val="000000"/>
          <w:shd w:val="clear" w:color="auto" w:fill="FFFFFF"/>
        </w:rPr>
        <w:t>PECAM1</w:t>
      </w:r>
      <w:r w:rsidR="002776A0" w:rsidRPr="002776A0">
        <w:rPr>
          <w:rStyle w:val="apple-converted-space"/>
          <w:color w:val="000000"/>
          <w:shd w:val="clear" w:color="auto" w:fill="FFFFFF"/>
        </w:rPr>
        <w:t> </w:t>
      </w:r>
      <w:r w:rsidR="002776A0" w:rsidRPr="002776A0">
        <w:rPr>
          <w:shd w:val="clear" w:color="auto" w:fill="FFFFFF"/>
        </w:rPr>
        <w:t>gene</w:t>
      </w:r>
      <w:r w:rsidR="002776A0" w:rsidRPr="002776A0">
        <w:rPr>
          <w:rStyle w:val="apple-converted-space"/>
          <w:color w:val="000000"/>
          <w:shd w:val="clear" w:color="auto" w:fill="FFFFFF"/>
        </w:rPr>
        <w:t> </w:t>
      </w:r>
      <w:r w:rsidR="002776A0" w:rsidRPr="002776A0">
        <w:rPr>
          <w:color w:val="000000"/>
          <w:shd w:val="clear" w:color="auto" w:fill="FFFFFF"/>
        </w:rPr>
        <w:t>found on chromosome 17</w:t>
      </w:r>
      <w:r w:rsidR="002776A0">
        <w:rPr>
          <w:color w:val="000000"/>
          <w:shd w:val="clear" w:color="auto" w:fill="FFFFFF"/>
        </w:rPr>
        <w:t>) a</w:t>
      </w:r>
      <w:r w:rsidR="00F86B7A">
        <w:rPr>
          <w:color w:val="000000"/>
          <w:shd w:val="clear" w:color="auto" w:fill="FFFFFF"/>
        </w:rPr>
        <w:t>n</w:t>
      </w:r>
      <w:r w:rsidR="002776A0">
        <w:rPr>
          <w:color w:val="000000"/>
          <w:shd w:val="clear" w:color="auto" w:fill="FFFFFF"/>
        </w:rPr>
        <w:t>d Cadherin</w:t>
      </w:r>
      <w:r w:rsidR="002776A0">
        <w:rPr>
          <w:rStyle w:val="apple-converted-space"/>
          <w:rFonts w:ascii="Arial" w:hAnsi="Arial" w:cs="Arial"/>
          <w:color w:val="444444"/>
          <w:shd w:val="clear" w:color="auto" w:fill="FFFFFF"/>
        </w:rPr>
        <w:t> </w:t>
      </w:r>
      <w:r w:rsidR="002776A0">
        <w:rPr>
          <w:rFonts w:ascii="Arial" w:hAnsi="Arial" w:cs="Arial"/>
          <w:color w:val="444444"/>
          <w:shd w:val="clear" w:color="auto" w:fill="FFFFFF"/>
        </w:rPr>
        <w:t>(</w:t>
      </w:r>
      <w:r w:rsidR="002776A0" w:rsidRPr="002776A0">
        <w:rPr>
          <w:color w:val="000000" w:themeColor="text1"/>
          <w:shd w:val="clear" w:color="auto" w:fill="FFFFFF"/>
        </w:rPr>
        <w:t>are a class of type-1 transmem</w:t>
      </w:r>
      <w:r w:rsidR="00F86B7A">
        <w:rPr>
          <w:color w:val="000000" w:themeColor="text1"/>
          <w:shd w:val="clear" w:color="auto" w:fill="FFFFFF"/>
        </w:rPr>
        <w:t>brane proteins and</w:t>
      </w:r>
      <w:r w:rsidR="002776A0" w:rsidRPr="002776A0">
        <w:rPr>
          <w:color w:val="000000" w:themeColor="text1"/>
          <w:shd w:val="clear" w:color="auto" w:fill="FFFFFF"/>
        </w:rPr>
        <w:t xml:space="preserve"> play important roles in cell adhesion</w:t>
      </w:r>
      <w:r w:rsidR="002776A0">
        <w:rPr>
          <w:color w:val="000000" w:themeColor="text1"/>
          <w:shd w:val="clear" w:color="auto" w:fill="FFFFFF"/>
        </w:rPr>
        <w:t>).</w:t>
      </w:r>
      <w:r w:rsidR="00F86B7A">
        <w:rPr>
          <w:color w:val="000000" w:themeColor="text1"/>
          <w:shd w:val="clear" w:color="auto" w:fill="FFFFFF"/>
        </w:rPr>
        <w:t xml:space="preserve"> CD34 showed 42 and 58% similarity respectively to both N- CAM and PECAM- 1. Further to confirm the results multiple sequence alignment was performed on these three and the aligned sequences were used to build a phylogenetic tree which showed close homology between these three molecules. Till date confirmed 3D structure of CD34 is not available however, preliminary reports have shown that it consists of extracellular domains, cytoplasmic tail and consistent coiled regions as well as alpha helices. In this work, methods used for 3D structure prediction were threading, comparative modeling and ab initio. </w:t>
      </w:r>
      <w:r w:rsidR="00F86B7A" w:rsidRPr="00BF0CDE">
        <w:rPr>
          <w:color w:val="000000" w:themeColor="text1"/>
          <w:shd w:val="clear" w:color="auto" w:fill="FFFFFF"/>
        </w:rPr>
        <w:t xml:space="preserve">Comparative modeling and ab initio tools for example, 3D JIGSAW, CPH model server produced templates resembling the structure of CD34 for example, </w:t>
      </w:r>
      <w:r w:rsidR="00F86B7A" w:rsidRPr="00BF0CDE">
        <w:rPr>
          <w:b/>
          <w:bCs/>
        </w:rPr>
        <w:t>Q4R4G9_MACFA</w:t>
      </w:r>
      <w:r w:rsidR="00BF0CDE">
        <w:rPr>
          <w:b/>
          <w:bCs/>
        </w:rPr>
        <w:t xml:space="preserve"> </w:t>
      </w:r>
      <w:r w:rsidR="00BF0CDE">
        <w:rPr>
          <w:bCs/>
        </w:rPr>
        <w:t xml:space="preserve">which is an unknown protein product of 168 amino acids and found to be similar to CD34 antigen. It is a brain cDNA clone from macaque monkey, when ClustalO was performed on these two it showed 35% similarity. </w:t>
      </w:r>
      <w:r w:rsidR="00BF0CDE" w:rsidRPr="00BF0CDE">
        <w:t>The p</w:t>
      </w:r>
      <w:r w:rsidR="00BF0CDE">
        <w:t>redicted CD34 structure consisted of</w:t>
      </w:r>
      <w:r w:rsidR="00BF0CDE" w:rsidRPr="00BF0CDE">
        <w:t xml:space="preserve"> a large extracellular domains (278 residues), followed by a stretch of hydrophobic amino acids within the transmembrane region (~22 residues) and a small cytoplasmic tail (73 residues).</w:t>
      </w:r>
      <w:r w:rsidR="00BF0CDE">
        <w:rPr>
          <w:sz w:val="23"/>
          <w:szCs w:val="23"/>
        </w:rPr>
        <w:t xml:space="preserve"> </w:t>
      </w:r>
      <w:r w:rsidR="00BF0CDE" w:rsidRPr="00BF0CDE">
        <w:t>Based on the above results, it can be concluded that CD34 behaves as an adhesion molecule or cell adhesion can be one of the functions of CD34 whose functions are still unclear.</w:t>
      </w:r>
      <w:r w:rsidR="000637A1">
        <w:br w:type="page"/>
      </w:r>
    </w:p>
    <w:p w:rsidR="005F0772" w:rsidRPr="00033B37" w:rsidRDefault="00033B37" w:rsidP="00033B37">
      <w:pPr>
        <w:rPr>
          <w:b/>
          <w:sz w:val="28"/>
          <w:szCs w:val="28"/>
        </w:rPr>
      </w:pPr>
      <w:r>
        <w:rPr>
          <w:b/>
          <w:sz w:val="28"/>
          <w:szCs w:val="28"/>
        </w:rPr>
        <w:lastRenderedPageBreak/>
        <w:t>REFERENCES</w:t>
      </w:r>
      <w:r w:rsidR="001F0C8B" w:rsidRPr="00033B37">
        <w:rPr>
          <w:b/>
          <w:sz w:val="28"/>
          <w:szCs w:val="28"/>
        </w:rPr>
        <w:t xml:space="preserve"> </w:t>
      </w:r>
    </w:p>
    <w:p w:rsidR="005F0772" w:rsidRPr="005F0772" w:rsidRDefault="005F0772" w:rsidP="005F0772">
      <w:pPr>
        <w:pStyle w:val="ListParagraph"/>
        <w:ind w:left="1080"/>
        <w:rPr>
          <w:rFonts w:ascii="Times New Roman" w:hAnsi="Times New Roman" w:cs="Times New Roman"/>
          <w:b/>
          <w:sz w:val="28"/>
          <w:szCs w:val="28"/>
        </w:rPr>
      </w:pPr>
    </w:p>
    <w:p w:rsidR="00860C0B" w:rsidRDefault="00860C0B" w:rsidP="00860C0B">
      <w:pPr>
        <w:spacing w:line="360" w:lineRule="auto"/>
        <w:jc w:val="both"/>
        <w:rPr>
          <w:color w:val="000000"/>
          <w:shd w:val="clear" w:color="auto" w:fill="FFFFFF"/>
        </w:rPr>
      </w:pPr>
      <w:r w:rsidRPr="00860C0B">
        <w:rPr>
          <w:color w:val="000000"/>
          <w:shd w:val="clear" w:color="auto" w:fill="FFFFFF"/>
        </w:rPr>
        <w:t>Andre C, Hampe A, Lachaume P, Martin E, Wang XP, Manus V, Hu WX, Galibert F (January 1997). "Sequence analysis of two genomic regions containing the KIT and the FMS receptor tyrosine kinase genes".</w:t>
      </w:r>
      <w:r w:rsidRPr="00860C0B">
        <w:rPr>
          <w:rStyle w:val="apple-converted-space"/>
          <w:color w:val="000000"/>
          <w:shd w:val="clear" w:color="auto" w:fill="FFFFFF"/>
        </w:rPr>
        <w:t> </w:t>
      </w:r>
      <w:r w:rsidRPr="00860C0B">
        <w:rPr>
          <w:i/>
          <w:iCs/>
          <w:color w:val="000000"/>
          <w:shd w:val="clear" w:color="auto" w:fill="FFFFFF"/>
        </w:rPr>
        <w:t>Genomics</w:t>
      </w:r>
      <w:r w:rsidRPr="00860C0B">
        <w:rPr>
          <w:rStyle w:val="apple-converted-space"/>
          <w:color w:val="000000"/>
          <w:shd w:val="clear" w:color="auto" w:fill="FFFFFF"/>
        </w:rPr>
        <w:t> </w:t>
      </w:r>
      <w:r w:rsidRPr="00860C0B">
        <w:rPr>
          <w:b/>
          <w:bCs/>
          <w:color w:val="000000"/>
          <w:shd w:val="clear" w:color="auto" w:fill="FFFFFF"/>
        </w:rPr>
        <w:t>39</w:t>
      </w:r>
      <w:r w:rsidRPr="00860C0B">
        <w:rPr>
          <w:rStyle w:val="apple-converted-space"/>
          <w:color w:val="000000"/>
          <w:shd w:val="clear" w:color="auto" w:fill="FFFFFF"/>
        </w:rPr>
        <w:t> </w:t>
      </w:r>
      <w:r w:rsidRPr="00860C0B">
        <w:rPr>
          <w:color w:val="000000"/>
          <w:shd w:val="clear" w:color="auto" w:fill="FFFFFF"/>
        </w:rPr>
        <w:t>(2): 216–26.</w:t>
      </w:r>
    </w:p>
    <w:p w:rsidR="006E65EE" w:rsidRDefault="006E65EE" w:rsidP="00860C0B">
      <w:pPr>
        <w:spacing w:line="360" w:lineRule="auto"/>
        <w:jc w:val="both"/>
        <w:rPr>
          <w:color w:val="000000"/>
          <w:shd w:val="clear" w:color="auto" w:fill="FFFFFF"/>
        </w:rPr>
      </w:pPr>
    </w:p>
    <w:p w:rsidR="00860C0B" w:rsidRDefault="00860C0B" w:rsidP="00860C0B">
      <w:pPr>
        <w:spacing w:line="360" w:lineRule="auto"/>
        <w:jc w:val="both"/>
        <w:rPr>
          <w:color w:val="000000"/>
          <w:shd w:val="clear" w:color="auto" w:fill="FFFFFF"/>
        </w:rPr>
      </w:pPr>
      <w:r w:rsidRPr="00860C0B">
        <w:rPr>
          <w:color w:val="000000"/>
          <w:shd w:val="clear" w:color="auto" w:fill="FFFFFF"/>
        </w:rPr>
        <w:t>Berg EL, Mullowney AT, Andrew DP, Goldberg JE, Butcher EC (February 1998).</w:t>
      </w:r>
      <w:r w:rsidRPr="00860C0B">
        <w:rPr>
          <w:rStyle w:val="apple-converted-space"/>
          <w:color w:val="000000"/>
          <w:shd w:val="clear" w:color="auto" w:fill="FFFFFF"/>
        </w:rPr>
        <w:t> </w:t>
      </w:r>
      <w:r w:rsidRPr="00860C0B">
        <w:rPr>
          <w:shd w:val="clear" w:color="auto" w:fill="FFFFFF"/>
        </w:rPr>
        <w:t>"Complexity and differential expression of carbohydrate epitopes associated with L-selectin recognition of high endothelial venules"</w:t>
      </w:r>
      <w:r w:rsidRPr="00860C0B">
        <w:rPr>
          <w:rStyle w:val="apple-converted-space"/>
          <w:color w:val="000000"/>
          <w:shd w:val="clear" w:color="auto" w:fill="FFFFFF"/>
        </w:rPr>
        <w:t>. </w:t>
      </w:r>
      <w:r w:rsidRPr="00860C0B">
        <w:rPr>
          <w:i/>
          <w:iCs/>
          <w:color w:val="000000"/>
          <w:shd w:val="clear" w:color="auto" w:fill="FFFFFF"/>
        </w:rPr>
        <w:t>Am. J. Pathol.</w:t>
      </w:r>
      <w:r w:rsidRPr="00860C0B">
        <w:rPr>
          <w:rStyle w:val="apple-converted-space"/>
          <w:color w:val="000000"/>
          <w:shd w:val="clear" w:color="auto" w:fill="FFFFFF"/>
        </w:rPr>
        <w:t> </w:t>
      </w:r>
      <w:r w:rsidRPr="00860C0B">
        <w:rPr>
          <w:b/>
          <w:bCs/>
          <w:color w:val="000000"/>
          <w:shd w:val="clear" w:color="auto" w:fill="FFFFFF"/>
        </w:rPr>
        <w:t>152</w:t>
      </w:r>
      <w:r w:rsidRPr="00860C0B">
        <w:rPr>
          <w:rStyle w:val="apple-converted-space"/>
          <w:color w:val="000000"/>
          <w:shd w:val="clear" w:color="auto" w:fill="FFFFFF"/>
        </w:rPr>
        <w:t> </w:t>
      </w:r>
      <w:r w:rsidRPr="00860C0B">
        <w:rPr>
          <w:color w:val="000000"/>
          <w:shd w:val="clear" w:color="auto" w:fill="FFFFFF"/>
        </w:rPr>
        <w:t>(2): 469–77.</w:t>
      </w:r>
    </w:p>
    <w:p w:rsidR="006E65EE" w:rsidRDefault="006E65EE" w:rsidP="00860C0B">
      <w:pPr>
        <w:spacing w:line="360" w:lineRule="auto"/>
        <w:jc w:val="both"/>
        <w:rPr>
          <w:color w:val="000000"/>
          <w:shd w:val="clear" w:color="auto" w:fill="FFFFFF"/>
        </w:rPr>
      </w:pPr>
    </w:p>
    <w:p w:rsidR="00860C0B" w:rsidRDefault="00860C0B" w:rsidP="00860C0B">
      <w:pPr>
        <w:spacing w:line="360" w:lineRule="auto"/>
        <w:jc w:val="both"/>
        <w:rPr>
          <w:color w:val="000000"/>
          <w:shd w:val="clear" w:color="auto" w:fill="FFFFFF"/>
        </w:rPr>
      </w:pPr>
      <w:r w:rsidRPr="00860C0B">
        <w:rPr>
          <w:color w:val="000000"/>
          <w:shd w:val="clear" w:color="auto" w:fill="FFFFFF"/>
        </w:rPr>
        <w:t>Burdick MM, Chu JT, Godar S, Sackstein R (May 2006). "HCELL is the major E- and L-selectin ligand expressed on LS174T colon carcinoma cells".</w:t>
      </w:r>
      <w:r w:rsidRPr="00860C0B">
        <w:rPr>
          <w:rStyle w:val="apple-converted-space"/>
          <w:color w:val="000000"/>
          <w:shd w:val="clear" w:color="auto" w:fill="FFFFFF"/>
        </w:rPr>
        <w:t> </w:t>
      </w:r>
      <w:r w:rsidRPr="00860C0B">
        <w:rPr>
          <w:i/>
          <w:iCs/>
          <w:color w:val="000000"/>
          <w:shd w:val="clear" w:color="auto" w:fill="FFFFFF"/>
        </w:rPr>
        <w:t>J. Biol. Chem.</w:t>
      </w:r>
      <w:r w:rsidRPr="00860C0B">
        <w:rPr>
          <w:rStyle w:val="apple-converted-space"/>
          <w:color w:val="000000"/>
          <w:shd w:val="clear" w:color="auto" w:fill="FFFFFF"/>
        </w:rPr>
        <w:t> </w:t>
      </w:r>
      <w:r w:rsidRPr="00860C0B">
        <w:rPr>
          <w:b/>
          <w:bCs/>
          <w:color w:val="000000"/>
          <w:shd w:val="clear" w:color="auto" w:fill="FFFFFF"/>
        </w:rPr>
        <w:t>281</w:t>
      </w:r>
      <w:r w:rsidRPr="00860C0B">
        <w:rPr>
          <w:rStyle w:val="apple-converted-space"/>
          <w:color w:val="000000"/>
          <w:shd w:val="clear" w:color="auto" w:fill="FFFFFF"/>
        </w:rPr>
        <w:t> </w:t>
      </w:r>
      <w:r w:rsidRPr="00860C0B">
        <w:rPr>
          <w:color w:val="000000"/>
          <w:shd w:val="clear" w:color="auto" w:fill="FFFFFF"/>
        </w:rPr>
        <w:t>(20): 13899–905.</w:t>
      </w:r>
    </w:p>
    <w:p w:rsidR="006E65EE" w:rsidRDefault="006E65EE" w:rsidP="00860C0B">
      <w:pPr>
        <w:spacing w:line="360" w:lineRule="auto"/>
        <w:jc w:val="both"/>
        <w:rPr>
          <w:color w:val="000000"/>
          <w:shd w:val="clear" w:color="auto" w:fill="FFFFFF"/>
        </w:rPr>
      </w:pPr>
    </w:p>
    <w:p w:rsidR="00860C0B" w:rsidRDefault="00860C0B" w:rsidP="00860C0B">
      <w:pPr>
        <w:spacing w:line="360" w:lineRule="auto"/>
        <w:jc w:val="both"/>
        <w:rPr>
          <w:color w:val="000000"/>
          <w:shd w:val="clear" w:color="auto" w:fill="FFFFFF"/>
        </w:rPr>
      </w:pPr>
      <w:r w:rsidRPr="00860C0B">
        <w:rPr>
          <w:color w:val="000000"/>
          <w:shd w:val="clear" w:color="auto" w:fill="FFFFFF"/>
        </w:rPr>
        <w:t>Corbeil D, Fargeas C, Huttner W (2001). "Rat prominin, like its mouse and human orthologues, is a pentaspan membrane glycoprotein".</w:t>
      </w:r>
      <w:r w:rsidRPr="00860C0B">
        <w:rPr>
          <w:rStyle w:val="apple-converted-space"/>
          <w:color w:val="000000"/>
          <w:shd w:val="clear" w:color="auto" w:fill="FFFFFF"/>
        </w:rPr>
        <w:t> </w:t>
      </w:r>
      <w:r w:rsidRPr="00860C0B">
        <w:rPr>
          <w:i/>
          <w:iCs/>
          <w:color w:val="000000"/>
          <w:shd w:val="clear" w:color="auto" w:fill="FFFFFF"/>
        </w:rPr>
        <w:t>Biochem Biophys Res Commun</w:t>
      </w:r>
      <w:r w:rsidRPr="00860C0B">
        <w:rPr>
          <w:rStyle w:val="apple-converted-space"/>
          <w:color w:val="000000"/>
          <w:shd w:val="clear" w:color="auto" w:fill="FFFFFF"/>
        </w:rPr>
        <w:t> </w:t>
      </w:r>
      <w:r w:rsidRPr="00860C0B">
        <w:rPr>
          <w:b/>
          <w:bCs/>
          <w:color w:val="000000"/>
          <w:shd w:val="clear" w:color="auto" w:fill="FFFFFF"/>
        </w:rPr>
        <w:t>285</w:t>
      </w:r>
      <w:r w:rsidRPr="00860C0B">
        <w:rPr>
          <w:rStyle w:val="apple-converted-space"/>
          <w:color w:val="000000"/>
          <w:shd w:val="clear" w:color="auto" w:fill="FFFFFF"/>
        </w:rPr>
        <w:t> </w:t>
      </w:r>
      <w:r w:rsidRPr="00860C0B">
        <w:rPr>
          <w:color w:val="000000"/>
          <w:shd w:val="clear" w:color="auto" w:fill="FFFFFF"/>
        </w:rPr>
        <w:t>(4): 939–44.</w:t>
      </w:r>
    </w:p>
    <w:p w:rsidR="006E65EE" w:rsidRPr="00860C0B" w:rsidRDefault="006E65EE" w:rsidP="00860C0B">
      <w:pPr>
        <w:spacing w:line="360" w:lineRule="auto"/>
        <w:jc w:val="both"/>
      </w:pPr>
    </w:p>
    <w:p w:rsidR="00860C0B" w:rsidRDefault="00860C0B" w:rsidP="00860C0B">
      <w:pPr>
        <w:spacing w:line="360" w:lineRule="auto"/>
        <w:jc w:val="both"/>
        <w:rPr>
          <w:rStyle w:val="citation"/>
          <w:color w:val="000000"/>
          <w:shd w:val="clear" w:color="auto" w:fill="FFFFFF"/>
        </w:rPr>
      </w:pPr>
      <w:r w:rsidRPr="00860C0B">
        <w:rPr>
          <w:rStyle w:val="citation"/>
          <w:color w:val="000000"/>
          <w:shd w:val="clear" w:color="auto" w:fill="FFFFFF"/>
        </w:rPr>
        <w:t>Dimitroff CJ, Lee JY, Rafii S, Fuhlbrigge RC, Sackstein R (June 2001).</w:t>
      </w:r>
      <w:r w:rsidRPr="00860C0B">
        <w:rPr>
          <w:rStyle w:val="apple-converted-space"/>
          <w:color w:val="000000"/>
          <w:shd w:val="clear" w:color="auto" w:fill="FFFFFF"/>
        </w:rPr>
        <w:t> </w:t>
      </w:r>
      <w:r w:rsidRPr="00860C0B">
        <w:rPr>
          <w:rStyle w:val="citation"/>
          <w:color w:val="000000"/>
          <w:shd w:val="clear" w:color="auto" w:fill="FFFFFF"/>
        </w:rPr>
        <w:t>"Cd44 Is a Major E-Selectin Ligand on Human Hematopoietic Progenitor Cells".</w:t>
      </w:r>
      <w:r w:rsidRPr="00860C0B">
        <w:rPr>
          <w:rStyle w:val="apple-converted-space"/>
          <w:color w:val="000000"/>
          <w:shd w:val="clear" w:color="auto" w:fill="FFFFFF"/>
        </w:rPr>
        <w:t> </w:t>
      </w:r>
      <w:r w:rsidRPr="00860C0B">
        <w:rPr>
          <w:rStyle w:val="citation"/>
          <w:i/>
          <w:iCs/>
          <w:color w:val="000000"/>
          <w:shd w:val="clear" w:color="auto" w:fill="FFFFFF"/>
        </w:rPr>
        <w:t>J. Cell Biol.</w:t>
      </w:r>
      <w:r w:rsidRPr="00860C0B">
        <w:rPr>
          <w:rStyle w:val="apple-converted-space"/>
          <w:color w:val="000000"/>
          <w:shd w:val="clear" w:color="auto" w:fill="FFFFFF"/>
        </w:rPr>
        <w:t> </w:t>
      </w:r>
      <w:r w:rsidRPr="00860C0B">
        <w:rPr>
          <w:rStyle w:val="citation"/>
          <w:b/>
          <w:bCs/>
          <w:color w:val="000000"/>
          <w:shd w:val="clear" w:color="auto" w:fill="FFFFFF"/>
        </w:rPr>
        <w:t>153</w:t>
      </w:r>
      <w:r w:rsidRPr="00860C0B">
        <w:rPr>
          <w:rStyle w:val="citation"/>
          <w:color w:val="000000"/>
          <w:shd w:val="clear" w:color="auto" w:fill="FFFFFF"/>
        </w:rPr>
        <w:t>(6): 1277–86.</w:t>
      </w:r>
    </w:p>
    <w:p w:rsidR="006E65EE" w:rsidRPr="00860C0B" w:rsidRDefault="006E65EE" w:rsidP="00860C0B">
      <w:pPr>
        <w:spacing w:line="360" w:lineRule="auto"/>
        <w:jc w:val="both"/>
      </w:pPr>
    </w:p>
    <w:p w:rsidR="00860C0B" w:rsidRDefault="00860C0B" w:rsidP="00860C0B">
      <w:pPr>
        <w:spacing w:line="360" w:lineRule="auto"/>
        <w:jc w:val="both"/>
        <w:rPr>
          <w:color w:val="000000"/>
          <w:shd w:val="clear" w:color="auto" w:fill="FFFFFF"/>
        </w:rPr>
      </w:pPr>
      <w:r w:rsidRPr="00860C0B">
        <w:rPr>
          <w:color w:val="000000"/>
          <w:shd w:val="clear" w:color="auto" w:fill="FFFFFF"/>
        </w:rPr>
        <w:t>Edling CE, Hallberg B (2007). "C-Kit--a hematopoietic cell essential receptor tyrosine kinase".</w:t>
      </w:r>
      <w:r w:rsidRPr="00860C0B">
        <w:rPr>
          <w:rStyle w:val="apple-converted-space"/>
          <w:color w:val="000000"/>
          <w:shd w:val="clear" w:color="auto" w:fill="FFFFFF"/>
        </w:rPr>
        <w:t> </w:t>
      </w:r>
      <w:r w:rsidRPr="00860C0B">
        <w:rPr>
          <w:i/>
          <w:iCs/>
          <w:color w:val="000000"/>
          <w:shd w:val="clear" w:color="auto" w:fill="FFFFFF"/>
        </w:rPr>
        <w:t>Int. J. Biochem. Cell Biol.</w:t>
      </w:r>
      <w:r w:rsidRPr="00860C0B">
        <w:rPr>
          <w:rStyle w:val="apple-converted-space"/>
          <w:color w:val="000000"/>
          <w:shd w:val="clear" w:color="auto" w:fill="FFFFFF"/>
        </w:rPr>
        <w:t> </w:t>
      </w:r>
      <w:r w:rsidRPr="00860C0B">
        <w:rPr>
          <w:b/>
          <w:bCs/>
          <w:color w:val="000000"/>
          <w:shd w:val="clear" w:color="auto" w:fill="FFFFFF"/>
        </w:rPr>
        <w:t>39</w:t>
      </w:r>
      <w:r w:rsidRPr="00860C0B">
        <w:rPr>
          <w:rStyle w:val="apple-converted-space"/>
          <w:color w:val="000000"/>
          <w:shd w:val="clear" w:color="auto" w:fill="FFFFFF"/>
        </w:rPr>
        <w:t> </w:t>
      </w:r>
      <w:r w:rsidRPr="00860C0B">
        <w:rPr>
          <w:color w:val="000000"/>
          <w:shd w:val="clear" w:color="auto" w:fill="FFFFFF"/>
        </w:rPr>
        <w:t>(11): 1995–8.</w:t>
      </w:r>
    </w:p>
    <w:p w:rsidR="006E65EE" w:rsidRDefault="006E65EE" w:rsidP="00860C0B">
      <w:pPr>
        <w:spacing w:line="360" w:lineRule="auto"/>
        <w:jc w:val="both"/>
        <w:rPr>
          <w:color w:val="000000"/>
          <w:shd w:val="clear" w:color="auto" w:fill="FFFFFF"/>
        </w:rPr>
      </w:pPr>
    </w:p>
    <w:p w:rsidR="00860C0B" w:rsidRDefault="00860C0B" w:rsidP="00860C0B">
      <w:pPr>
        <w:spacing w:line="360" w:lineRule="auto"/>
        <w:jc w:val="both"/>
      </w:pPr>
      <w:r w:rsidRPr="00860C0B">
        <w:t>Fred H. Gage. Mammalian Neural Stem Cells. Science 25 February 2000: 287 (5457), 1433-1438.</w:t>
      </w:r>
    </w:p>
    <w:p w:rsidR="006E65EE" w:rsidRDefault="006E65EE" w:rsidP="00860C0B">
      <w:pPr>
        <w:spacing w:line="360" w:lineRule="auto"/>
        <w:jc w:val="both"/>
      </w:pPr>
    </w:p>
    <w:p w:rsidR="00860C0B" w:rsidRDefault="00860C0B" w:rsidP="00860C0B">
      <w:pPr>
        <w:spacing w:line="360" w:lineRule="auto"/>
        <w:jc w:val="both"/>
        <w:rPr>
          <w:color w:val="000000"/>
          <w:shd w:val="clear" w:color="auto" w:fill="FFFFFF"/>
        </w:rPr>
      </w:pPr>
      <w:r w:rsidRPr="00860C0B">
        <w:rPr>
          <w:color w:val="000000"/>
          <w:shd w:val="clear" w:color="auto" w:fill="FFFFFF"/>
        </w:rPr>
        <w:t>Furness SG, McNagny K (2006). "Beyond mere markers: functions for CD34 family of sialomucin in hematopoiesis".</w:t>
      </w:r>
      <w:r w:rsidRPr="00860C0B">
        <w:rPr>
          <w:rStyle w:val="apple-converted-space"/>
          <w:color w:val="000000"/>
          <w:shd w:val="clear" w:color="auto" w:fill="FFFFFF"/>
        </w:rPr>
        <w:t> </w:t>
      </w:r>
      <w:r w:rsidRPr="00860C0B">
        <w:rPr>
          <w:i/>
          <w:iCs/>
          <w:color w:val="000000"/>
          <w:shd w:val="clear" w:color="auto" w:fill="FFFFFF"/>
        </w:rPr>
        <w:t>Immunol. Res.</w:t>
      </w:r>
      <w:r w:rsidRPr="00860C0B">
        <w:rPr>
          <w:rStyle w:val="apple-converted-space"/>
          <w:color w:val="000000"/>
          <w:shd w:val="clear" w:color="auto" w:fill="FFFFFF"/>
        </w:rPr>
        <w:t> </w:t>
      </w:r>
      <w:r w:rsidRPr="00860C0B">
        <w:rPr>
          <w:b/>
          <w:bCs/>
          <w:color w:val="000000"/>
          <w:shd w:val="clear" w:color="auto" w:fill="FFFFFF"/>
        </w:rPr>
        <w:t>34</w:t>
      </w:r>
      <w:r w:rsidRPr="00860C0B">
        <w:rPr>
          <w:rStyle w:val="apple-converted-space"/>
          <w:color w:val="000000"/>
          <w:shd w:val="clear" w:color="auto" w:fill="FFFFFF"/>
        </w:rPr>
        <w:t> </w:t>
      </w:r>
      <w:r w:rsidRPr="00860C0B">
        <w:rPr>
          <w:color w:val="000000"/>
          <w:shd w:val="clear" w:color="auto" w:fill="FFFFFF"/>
        </w:rPr>
        <w:t>(1): 13–32.</w:t>
      </w:r>
    </w:p>
    <w:p w:rsidR="006E65EE" w:rsidRDefault="006E65EE" w:rsidP="00860C0B">
      <w:pPr>
        <w:spacing w:line="360" w:lineRule="auto"/>
        <w:jc w:val="both"/>
        <w:rPr>
          <w:color w:val="000000"/>
          <w:shd w:val="clear" w:color="auto" w:fill="FFFFFF"/>
        </w:rPr>
      </w:pPr>
    </w:p>
    <w:p w:rsidR="00860C0B" w:rsidRPr="00860C0B" w:rsidRDefault="00860C0B" w:rsidP="00860C0B">
      <w:pPr>
        <w:spacing w:line="360" w:lineRule="auto"/>
        <w:jc w:val="both"/>
      </w:pPr>
      <w:r w:rsidRPr="00860C0B">
        <w:rPr>
          <w:color w:val="000000"/>
          <w:shd w:val="clear" w:color="auto" w:fill="FFFFFF"/>
        </w:rPr>
        <w:t>Galli R, Binda E, Orfanelli U, Cipelletti B, Gritti A, De Vitis S, Fiocco R, Foroni C, Dimeco F, Vescovi A (2004). "Isolation and characterization of tumorigenic, stem-like neural precursors from human glioblastoma".</w:t>
      </w:r>
      <w:r w:rsidRPr="00860C0B">
        <w:rPr>
          <w:rStyle w:val="apple-converted-space"/>
          <w:color w:val="000000"/>
          <w:shd w:val="clear" w:color="auto" w:fill="FFFFFF"/>
        </w:rPr>
        <w:t> </w:t>
      </w:r>
      <w:r w:rsidRPr="00860C0B">
        <w:rPr>
          <w:i/>
          <w:iCs/>
          <w:color w:val="000000"/>
          <w:shd w:val="clear" w:color="auto" w:fill="FFFFFF"/>
        </w:rPr>
        <w:t>Cancer Res</w:t>
      </w:r>
      <w:r w:rsidRPr="00860C0B">
        <w:rPr>
          <w:rStyle w:val="apple-converted-space"/>
          <w:color w:val="000000"/>
          <w:shd w:val="clear" w:color="auto" w:fill="FFFFFF"/>
        </w:rPr>
        <w:t> </w:t>
      </w:r>
      <w:r w:rsidRPr="00860C0B">
        <w:rPr>
          <w:b/>
          <w:bCs/>
          <w:color w:val="000000"/>
          <w:shd w:val="clear" w:color="auto" w:fill="FFFFFF"/>
        </w:rPr>
        <w:t>64</w:t>
      </w:r>
      <w:r w:rsidRPr="00860C0B">
        <w:rPr>
          <w:rStyle w:val="apple-converted-space"/>
          <w:color w:val="000000"/>
          <w:shd w:val="clear" w:color="auto" w:fill="FFFFFF"/>
        </w:rPr>
        <w:t> </w:t>
      </w:r>
      <w:r w:rsidRPr="00860C0B">
        <w:rPr>
          <w:color w:val="000000"/>
          <w:shd w:val="clear" w:color="auto" w:fill="FFFFFF"/>
        </w:rPr>
        <w:t>(19): 7011–7021.</w:t>
      </w:r>
    </w:p>
    <w:p w:rsidR="00860C0B" w:rsidRDefault="00860C0B" w:rsidP="00860C0B">
      <w:pPr>
        <w:spacing w:line="360" w:lineRule="auto"/>
        <w:jc w:val="both"/>
        <w:rPr>
          <w:color w:val="000000"/>
          <w:shd w:val="clear" w:color="auto" w:fill="FFFFFF"/>
        </w:rPr>
      </w:pPr>
      <w:r w:rsidRPr="00860C0B">
        <w:rPr>
          <w:color w:val="000000"/>
          <w:shd w:val="clear" w:color="auto" w:fill="FFFFFF"/>
        </w:rPr>
        <w:lastRenderedPageBreak/>
        <w:t>Hanley WD, Burdick MM, Konstantopoulos K, Sackstein R (July 2005). "CD44 on LS174T colon carcinoma cells possesses E-selectin ligand activity".</w:t>
      </w:r>
      <w:r w:rsidRPr="00860C0B">
        <w:rPr>
          <w:rStyle w:val="apple-converted-space"/>
          <w:color w:val="000000"/>
          <w:shd w:val="clear" w:color="auto" w:fill="FFFFFF"/>
        </w:rPr>
        <w:t> </w:t>
      </w:r>
      <w:r w:rsidRPr="00860C0B">
        <w:rPr>
          <w:i/>
          <w:iCs/>
          <w:color w:val="000000"/>
          <w:shd w:val="clear" w:color="auto" w:fill="FFFFFF"/>
        </w:rPr>
        <w:t>Cancer Res.</w:t>
      </w:r>
      <w:r w:rsidRPr="00860C0B">
        <w:rPr>
          <w:rStyle w:val="apple-converted-space"/>
          <w:color w:val="000000"/>
          <w:shd w:val="clear" w:color="auto" w:fill="FFFFFF"/>
        </w:rPr>
        <w:t> </w:t>
      </w:r>
      <w:r w:rsidRPr="00860C0B">
        <w:rPr>
          <w:b/>
          <w:bCs/>
          <w:color w:val="000000"/>
          <w:shd w:val="clear" w:color="auto" w:fill="FFFFFF"/>
        </w:rPr>
        <w:t>65</w:t>
      </w:r>
      <w:r w:rsidRPr="00860C0B">
        <w:rPr>
          <w:color w:val="000000"/>
          <w:shd w:val="clear" w:color="auto" w:fill="FFFFFF"/>
        </w:rPr>
        <w:t>(13): 5812–7.</w:t>
      </w:r>
    </w:p>
    <w:p w:rsidR="006E65EE" w:rsidRPr="00860C0B" w:rsidRDefault="006E65EE" w:rsidP="00860C0B">
      <w:pPr>
        <w:spacing w:line="360" w:lineRule="auto"/>
        <w:jc w:val="both"/>
      </w:pPr>
    </w:p>
    <w:p w:rsidR="00860C0B" w:rsidRDefault="00860C0B" w:rsidP="00860C0B">
      <w:pPr>
        <w:spacing w:line="360" w:lineRule="auto"/>
        <w:jc w:val="both"/>
        <w:rPr>
          <w:color w:val="000000"/>
          <w:shd w:val="clear" w:color="auto" w:fill="FFFFFF"/>
        </w:rPr>
      </w:pPr>
      <w:r w:rsidRPr="00860C0B">
        <w:rPr>
          <w:color w:val="000000"/>
          <w:shd w:val="clear" w:color="auto" w:fill="FFFFFF"/>
        </w:rPr>
        <w:t>Hanley WD, Napier SL, Burdick MM, Schnaar RL, Sackstein R, Konstantopoulos K. (Dec 2005). "Variant isoforms of CD44 are P- and L-selectin ligands on colon carcinoma cells".</w:t>
      </w:r>
      <w:r w:rsidRPr="00860C0B">
        <w:rPr>
          <w:rStyle w:val="apple-converted-space"/>
          <w:color w:val="000000"/>
          <w:shd w:val="clear" w:color="auto" w:fill="FFFFFF"/>
        </w:rPr>
        <w:t> </w:t>
      </w:r>
      <w:r w:rsidRPr="00860C0B">
        <w:rPr>
          <w:i/>
          <w:iCs/>
          <w:color w:val="000000"/>
          <w:shd w:val="clear" w:color="auto" w:fill="FFFFFF"/>
        </w:rPr>
        <w:t>FASEB J</w:t>
      </w:r>
      <w:r w:rsidRPr="00860C0B">
        <w:rPr>
          <w:rStyle w:val="apple-converted-space"/>
          <w:color w:val="000000"/>
          <w:shd w:val="clear" w:color="auto" w:fill="FFFFFF"/>
        </w:rPr>
        <w:t> </w:t>
      </w:r>
      <w:r w:rsidRPr="00860C0B">
        <w:rPr>
          <w:b/>
          <w:bCs/>
          <w:color w:val="000000"/>
          <w:shd w:val="clear" w:color="auto" w:fill="FFFFFF"/>
        </w:rPr>
        <w:t>20</w:t>
      </w:r>
      <w:r w:rsidRPr="00860C0B">
        <w:rPr>
          <w:rStyle w:val="apple-converted-space"/>
          <w:color w:val="000000"/>
          <w:shd w:val="clear" w:color="auto" w:fill="FFFFFF"/>
        </w:rPr>
        <w:t> </w:t>
      </w:r>
      <w:r w:rsidRPr="00860C0B">
        <w:rPr>
          <w:color w:val="000000"/>
          <w:shd w:val="clear" w:color="auto" w:fill="FFFFFF"/>
        </w:rPr>
        <w:t>(2): 337–9.</w:t>
      </w:r>
    </w:p>
    <w:p w:rsidR="006E65EE" w:rsidRDefault="006E65EE" w:rsidP="00860C0B">
      <w:pPr>
        <w:spacing w:line="360" w:lineRule="auto"/>
        <w:jc w:val="both"/>
        <w:rPr>
          <w:color w:val="000000"/>
          <w:shd w:val="clear" w:color="auto" w:fill="FFFFFF"/>
        </w:rPr>
      </w:pPr>
    </w:p>
    <w:p w:rsidR="00860C0B" w:rsidRDefault="00860C0B" w:rsidP="00860C0B">
      <w:pPr>
        <w:spacing w:line="360" w:lineRule="auto"/>
        <w:jc w:val="both"/>
        <w:rPr>
          <w:rStyle w:val="apple-converted-space"/>
          <w:color w:val="000000"/>
          <w:shd w:val="clear" w:color="auto" w:fill="FFFFFF"/>
        </w:rPr>
      </w:pPr>
      <w:r w:rsidRPr="00860C0B">
        <w:rPr>
          <w:color w:val="000000"/>
          <w:shd w:val="clear" w:color="auto" w:fill="FFFFFF"/>
        </w:rPr>
        <w:t>Hemmati HD, Nakano I, Lazareff JA, Masterman-Smith M, Geschwind DH, Bronner-Fraser M, Kornblum HI (2003).</w:t>
      </w:r>
      <w:r w:rsidRPr="00860C0B">
        <w:rPr>
          <w:rStyle w:val="apple-converted-space"/>
          <w:color w:val="000000"/>
          <w:shd w:val="clear" w:color="auto" w:fill="FFFFFF"/>
        </w:rPr>
        <w:t> </w:t>
      </w:r>
      <w:r w:rsidRPr="00860C0B">
        <w:rPr>
          <w:shd w:val="clear" w:color="auto" w:fill="FFFFFF"/>
        </w:rPr>
        <w:t>"Cancerous stem cells can arise from pediatric brain tumors"</w:t>
      </w:r>
      <w:r w:rsidRPr="00860C0B">
        <w:rPr>
          <w:color w:val="000000"/>
          <w:shd w:val="clear" w:color="auto" w:fill="FFFFFF"/>
        </w:rPr>
        <w:t xml:space="preserve">. </w:t>
      </w:r>
      <w:r w:rsidRPr="00860C0B">
        <w:rPr>
          <w:i/>
          <w:iCs/>
          <w:color w:val="000000"/>
          <w:shd w:val="clear" w:color="auto" w:fill="FFFFFF"/>
        </w:rPr>
        <w:t>Proc Natl Acad Sci U S A</w:t>
      </w:r>
      <w:r w:rsidRPr="00860C0B">
        <w:rPr>
          <w:rStyle w:val="apple-converted-space"/>
          <w:color w:val="000000"/>
          <w:shd w:val="clear" w:color="auto" w:fill="FFFFFF"/>
        </w:rPr>
        <w:t xml:space="preserve">; </w:t>
      </w:r>
      <w:r w:rsidRPr="00860C0B">
        <w:rPr>
          <w:b/>
          <w:bCs/>
          <w:color w:val="000000"/>
          <w:shd w:val="clear" w:color="auto" w:fill="FFFFFF"/>
        </w:rPr>
        <w:t>100</w:t>
      </w:r>
      <w:r w:rsidRPr="00860C0B">
        <w:rPr>
          <w:rStyle w:val="apple-converted-space"/>
          <w:color w:val="000000"/>
          <w:shd w:val="clear" w:color="auto" w:fill="FFFFFF"/>
        </w:rPr>
        <w:t> </w:t>
      </w:r>
      <w:r w:rsidRPr="00860C0B">
        <w:rPr>
          <w:color w:val="000000"/>
          <w:shd w:val="clear" w:color="auto" w:fill="FFFFFF"/>
        </w:rPr>
        <w:t>(25): 15178–15183.</w:t>
      </w:r>
      <w:r w:rsidRPr="00860C0B">
        <w:rPr>
          <w:rStyle w:val="apple-converted-space"/>
          <w:color w:val="000000"/>
          <w:shd w:val="clear" w:color="auto" w:fill="FFFFFF"/>
        </w:rPr>
        <w:t> </w:t>
      </w:r>
    </w:p>
    <w:p w:rsidR="006E65EE" w:rsidRPr="00860C0B" w:rsidRDefault="006E65EE" w:rsidP="00860C0B">
      <w:pPr>
        <w:spacing w:line="360" w:lineRule="auto"/>
        <w:jc w:val="both"/>
      </w:pPr>
    </w:p>
    <w:p w:rsidR="002D7A5B" w:rsidRDefault="00167BD5" w:rsidP="00860C0B">
      <w:pPr>
        <w:spacing w:line="360" w:lineRule="auto"/>
        <w:jc w:val="both"/>
        <w:rPr>
          <w:color w:val="000000"/>
          <w:shd w:val="clear" w:color="auto" w:fill="FFFFFF"/>
        </w:rPr>
      </w:pPr>
      <w:r w:rsidRPr="00860C0B">
        <w:rPr>
          <w:bCs/>
          <w:color w:val="000000"/>
          <w:shd w:val="clear" w:color="auto" w:fill="FFFFFF"/>
        </w:rPr>
        <w:t>Kaplan</w:t>
      </w:r>
      <w:r w:rsidR="009E0D20" w:rsidRPr="00860C0B">
        <w:rPr>
          <w:bCs/>
          <w:color w:val="000000"/>
          <w:shd w:val="clear" w:color="auto" w:fill="FFFFFF"/>
        </w:rPr>
        <w:t xml:space="preserve"> AI</w:t>
      </w:r>
      <w:r w:rsidR="009E0D20" w:rsidRPr="00860C0B">
        <w:rPr>
          <w:color w:val="000000"/>
          <w:shd w:val="clear" w:color="auto" w:fill="FFFFFF"/>
        </w:rPr>
        <w:t>.</w:t>
      </w:r>
      <w:r w:rsidR="009E0D20" w:rsidRPr="00860C0B">
        <w:t xml:space="preserve"> Mesenchymal Stem Cells. </w:t>
      </w:r>
      <w:r w:rsidR="009E0D20" w:rsidRPr="00860C0B">
        <w:rPr>
          <w:rStyle w:val="jrnl"/>
          <w:color w:val="000000"/>
          <w:shd w:val="clear" w:color="auto" w:fill="FFFFFF"/>
        </w:rPr>
        <w:t>J Orthop Res</w:t>
      </w:r>
      <w:r w:rsidR="009E0D20" w:rsidRPr="00860C0B">
        <w:rPr>
          <w:color w:val="000000"/>
          <w:shd w:val="clear" w:color="auto" w:fill="FFFFFF"/>
        </w:rPr>
        <w:t>. 1991 Sep; 9(5):641-50.</w:t>
      </w:r>
    </w:p>
    <w:p w:rsidR="006E65EE" w:rsidRPr="00860C0B" w:rsidRDefault="006E65EE" w:rsidP="00860C0B">
      <w:pPr>
        <w:spacing w:line="360" w:lineRule="auto"/>
        <w:jc w:val="both"/>
      </w:pPr>
    </w:p>
    <w:p w:rsidR="00B62899" w:rsidRDefault="00DF573A" w:rsidP="00860C0B">
      <w:pPr>
        <w:spacing w:line="360" w:lineRule="auto"/>
        <w:jc w:val="both"/>
        <w:rPr>
          <w:color w:val="000000"/>
        </w:rPr>
      </w:pPr>
      <w:r w:rsidRPr="00860C0B">
        <w:rPr>
          <w:color w:val="222222"/>
        </w:rPr>
        <w:t>Laar JM, Farge D, Tyndall A</w:t>
      </w:r>
      <w:r w:rsidR="00013AAB" w:rsidRPr="00860C0B">
        <w:rPr>
          <w:color w:val="222222"/>
        </w:rPr>
        <w:t>.</w:t>
      </w:r>
      <w:r w:rsidRPr="00860C0B">
        <w:rPr>
          <w:color w:val="222222"/>
        </w:rPr>
        <w:t xml:space="preserve"> </w:t>
      </w:r>
      <w:r w:rsidRPr="00860C0B">
        <w:rPr>
          <w:color w:val="000000"/>
        </w:rPr>
        <w:t xml:space="preserve">Autologous Stem cell Transplantation International Scleroderma (ASTIS) trial: hope on the horizon for patients with severe systemic sclerosis. Ann </w:t>
      </w:r>
      <w:r w:rsidR="00167BD5" w:rsidRPr="00860C0B">
        <w:rPr>
          <w:color w:val="000000"/>
        </w:rPr>
        <w:t>Rheum</w:t>
      </w:r>
      <w:r w:rsidRPr="00860C0B">
        <w:rPr>
          <w:color w:val="000000"/>
        </w:rPr>
        <w:t xml:space="preserve"> Dis 2005;</w:t>
      </w:r>
      <w:r w:rsidR="00167BD5" w:rsidRPr="00860C0B">
        <w:rPr>
          <w:color w:val="000000"/>
        </w:rPr>
        <w:t xml:space="preserve"> </w:t>
      </w:r>
      <w:r w:rsidRPr="00860C0B">
        <w:rPr>
          <w:color w:val="000000"/>
        </w:rPr>
        <w:t>64:1515.</w:t>
      </w:r>
    </w:p>
    <w:p w:rsidR="006E65EE" w:rsidRDefault="006E65EE" w:rsidP="00860C0B">
      <w:pPr>
        <w:spacing w:line="360" w:lineRule="auto"/>
        <w:jc w:val="both"/>
        <w:rPr>
          <w:color w:val="000000"/>
        </w:rPr>
      </w:pPr>
    </w:p>
    <w:p w:rsidR="00860C0B" w:rsidRDefault="00860C0B" w:rsidP="00860C0B">
      <w:pPr>
        <w:spacing w:line="360" w:lineRule="auto"/>
        <w:jc w:val="both"/>
        <w:rPr>
          <w:rStyle w:val="citation"/>
          <w:color w:val="000000"/>
          <w:shd w:val="clear" w:color="auto" w:fill="FFFFFF"/>
        </w:rPr>
      </w:pPr>
      <w:r w:rsidRPr="00860C0B">
        <w:rPr>
          <w:rStyle w:val="citation"/>
          <w:color w:val="000000"/>
          <w:shd w:val="clear" w:color="auto" w:fill="FFFFFF"/>
        </w:rPr>
        <w:t>Looijenga LH, Stoop H, de Leeuw HP,</w:t>
      </w:r>
      <w:r w:rsidRPr="00860C0B">
        <w:rPr>
          <w:rStyle w:val="apple-converted-space"/>
          <w:color w:val="000000"/>
          <w:shd w:val="clear" w:color="auto" w:fill="FFFFFF"/>
        </w:rPr>
        <w:t> </w:t>
      </w:r>
      <w:r w:rsidRPr="00860C0B">
        <w:rPr>
          <w:rStyle w:val="citation"/>
          <w:i/>
          <w:iCs/>
          <w:color w:val="000000"/>
          <w:shd w:val="clear" w:color="auto" w:fill="FFFFFF"/>
        </w:rPr>
        <w:t>et al.</w:t>
      </w:r>
      <w:r w:rsidRPr="00860C0B">
        <w:rPr>
          <w:rStyle w:val="apple-converted-space"/>
          <w:color w:val="000000"/>
          <w:shd w:val="clear" w:color="auto" w:fill="FFFFFF"/>
        </w:rPr>
        <w:t> </w:t>
      </w:r>
      <w:r w:rsidRPr="00860C0B">
        <w:rPr>
          <w:rStyle w:val="citation"/>
          <w:color w:val="000000"/>
          <w:shd w:val="clear" w:color="auto" w:fill="FFFFFF"/>
        </w:rPr>
        <w:t>(2003). "POU5F1 (OCT3/4) identifies cells with pluripotent potential in human germ cell tumors".</w:t>
      </w:r>
      <w:r w:rsidRPr="00860C0B">
        <w:rPr>
          <w:rStyle w:val="apple-converted-space"/>
          <w:color w:val="000000"/>
          <w:shd w:val="clear" w:color="auto" w:fill="FFFFFF"/>
        </w:rPr>
        <w:t> </w:t>
      </w:r>
      <w:r w:rsidRPr="00860C0B">
        <w:rPr>
          <w:rStyle w:val="citation"/>
          <w:i/>
          <w:iCs/>
          <w:color w:val="000000"/>
          <w:shd w:val="clear" w:color="auto" w:fill="FFFFFF"/>
        </w:rPr>
        <w:t>Cancer Res.</w:t>
      </w:r>
      <w:r w:rsidRPr="00860C0B">
        <w:rPr>
          <w:rStyle w:val="apple-converted-space"/>
          <w:color w:val="000000"/>
          <w:shd w:val="clear" w:color="auto" w:fill="FFFFFF"/>
        </w:rPr>
        <w:t> </w:t>
      </w:r>
      <w:r w:rsidRPr="00860C0B">
        <w:rPr>
          <w:rStyle w:val="citation"/>
          <w:b/>
          <w:bCs/>
          <w:color w:val="000000"/>
          <w:shd w:val="clear" w:color="auto" w:fill="FFFFFF"/>
        </w:rPr>
        <w:t>63</w:t>
      </w:r>
      <w:r w:rsidRPr="00860C0B">
        <w:rPr>
          <w:rStyle w:val="apple-converted-space"/>
          <w:color w:val="000000"/>
          <w:shd w:val="clear" w:color="auto" w:fill="FFFFFF"/>
        </w:rPr>
        <w:t> </w:t>
      </w:r>
      <w:r w:rsidRPr="00860C0B">
        <w:rPr>
          <w:rStyle w:val="citation"/>
          <w:color w:val="000000"/>
          <w:shd w:val="clear" w:color="auto" w:fill="FFFFFF"/>
        </w:rPr>
        <w:t>(9): 2244–50.</w:t>
      </w:r>
    </w:p>
    <w:p w:rsidR="006E65EE" w:rsidRDefault="006E65EE" w:rsidP="00860C0B">
      <w:pPr>
        <w:spacing w:line="360" w:lineRule="auto"/>
        <w:jc w:val="both"/>
        <w:rPr>
          <w:rStyle w:val="citation"/>
          <w:color w:val="000000"/>
          <w:shd w:val="clear" w:color="auto" w:fill="FFFFFF"/>
        </w:rPr>
      </w:pPr>
    </w:p>
    <w:p w:rsidR="00860C0B" w:rsidRDefault="00860C0B" w:rsidP="00860C0B">
      <w:pPr>
        <w:spacing w:line="360" w:lineRule="auto"/>
        <w:jc w:val="both"/>
        <w:rPr>
          <w:rStyle w:val="citation"/>
          <w:color w:val="000000"/>
          <w:shd w:val="clear" w:color="auto" w:fill="FFFFFF"/>
        </w:rPr>
      </w:pPr>
      <w:r w:rsidRPr="00860C0B">
        <w:rPr>
          <w:rStyle w:val="citation"/>
          <w:color w:val="000000"/>
          <w:shd w:val="clear" w:color="auto" w:fill="FFFFFF"/>
        </w:rPr>
        <w:t>Napier SL, Healy ZR, Schnaar RL, Konstantopoulos K (Feb 2007). "Selectin ligand expression regulates the initial vascular interactions of colon carcinoma cells: the roles of CD44v and alternative sialofucosylated selectin ligands".</w:t>
      </w:r>
      <w:r w:rsidRPr="00860C0B">
        <w:rPr>
          <w:rStyle w:val="apple-converted-space"/>
          <w:color w:val="000000"/>
          <w:shd w:val="clear" w:color="auto" w:fill="FFFFFF"/>
        </w:rPr>
        <w:t> </w:t>
      </w:r>
      <w:r w:rsidRPr="00860C0B">
        <w:rPr>
          <w:rStyle w:val="citation"/>
          <w:i/>
          <w:iCs/>
          <w:color w:val="000000"/>
          <w:shd w:val="clear" w:color="auto" w:fill="FFFFFF"/>
        </w:rPr>
        <w:t>J Biol Chem.</w:t>
      </w:r>
      <w:r w:rsidRPr="00860C0B">
        <w:rPr>
          <w:rStyle w:val="apple-converted-space"/>
          <w:color w:val="000000"/>
          <w:shd w:val="clear" w:color="auto" w:fill="FFFFFF"/>
        </w:rPr>
        <w:t> </w:t>
      </w:r>
      <w:r w:rsidRPr="00860C0B">
        <w:rPr>
          <w:rStyle w:val="citation"/>
          <w:b/>
          <w:bCs/>
          <w:color w:val="000000"/>
          <w:shd w:val="clear" w:color="auto" w:fill="FFFFFF"/>
        </w:rPr>
        <w:t>282</w:t>
      </w:r>
      <w:r w:rsidRPr="00860C0B">
        <w:rPr>
          <w:rStyle w:val="apple-converted-space"/>
          <w:color w:val="000000"/>
          <w:shd w:val="clear" w:color="auto" w:fill="FFFFFF"/>
        </w:rPr>
        <w:t> </w:t>
      </w:r>
      <w:r w:rsidRPr="00860C0B">
        <w:rPr>
          <w:rStyle w:val="citation"/>
          <w:color w:val="000000"/>
          <w:shd w:val="clear" w:color="auto" w:fill="FFFFFF"/>
        </w:rPr>
        <w:t>(6): 3433–41.</w:t>
      </w:r>
    </w:p>
    <w:p w:rsidR="006E65EE" w:rsidRPr="00860C0B" w:rsidRDefault="006E65EE" w:rsidP="00860C0B">
      <w:pPr>
        <w:spacing w:line="360" w:lineRule="auto"/>
        <w:jc w:val="both"/>
      </w:pPr>
    </w:p>
    <w:p w:rsidR="00860C0B" w:rsidRDefault="00860C0B" w:rsidP="00860C0B">
      <w:pPr>
        <w:spacing w:line="360" w:lineRule="auto"/>
        <w:jc w:val="both"/>
        <w:rPr>
          <w:rStyle w:val="citation"/>
          <w:color w:val="000000"/>
          <w:shd w:val="clear" w:color="auto" w:fill="FFFFFF"/>
        </w:rPr>
      </w:pPr>
      <w:r w:rsidRPr="00860C0B">
        <w:rPr>
          <w:rStyle w:val="citation"/>
          <w:color w:val="000000"/>
          <w:shd w:val="clear" w:color="auto" w:fill="FFFFFF"/>
        </w:rPr>
        <w:t>Nielsen JS, McNagny KM (2008). "Novel functions of the CD34 family".</w:t>
      </w:r>
      <w:r w:rsidRPr="00860C0B">
        <w:rPr>
          <w:rStyle w:val="apple-converted-space"/>
          <w:color w:val="000000"/>
          <w:shd w:val="clear" w:color="auto" w:fill="FFFFFF"/>
        </w:rPr>
        <w:t> </w:t>
      </w:r>
      <w:r w:rsidRPr="00860C0B">
        <w:rPr>
          <w:rStyle w:val="citation"/>
          <w:i/>
          <w:iCs/>
          <w:color w:val="000000"/>
          <w:shd w:val="clear" w:color="auto" w:fill="FFFFFF"/>
        </w:rPr>
        <w:t>J of Cell Science</w:t>
      </w:r>
      <w:r w:rsidRPr="00860C0B">
        <w:rPr>
          <w:rStyle w:val="apple-converted-space"/>
          <w:color w:val="000000"/>
          <w:shd w:val="clear" w:color="auto" w:fill="FFFFFF"/>
        </w:rPr>
        <w:t> </w:t>
      </w:r>
      <w:r w:rsidRPr="00860C0B">
        <w:rPr>
          <w:rStyle w:val="citation"/>
          <w:b/>
          <w:bCs/>
          <w:color w:val="000000"/>
          <w:shd w:val="clear" w:color="auto" w:fill="FFFFFF"/>
        </w:rPr>
        <w:t>121</w:t>
      </w:r>
      <w:r w:rsidRPr="00860C0B">
        <w:rPr>
          <w:rStyle w:val="apple-converted-space"/>
          <w:color w:val="000000"/>
          <w:shd w:val="clear" w:color="auto" w:fill="FFFFFF"/>
        </w:rPr>
        <w:t> </w:t>
      </w:r>
      <w:r w:rsidRPr="00860C0B">
        <w:rPr>
          <w:rStyle w:val="citation"/>
          <w:color w:val="000000"/>
          <w:shd w:val="clear" w:color="auto" w:fill="FFFFFF"/>
        </w:rPr>
        <w:t>(</w:t>
      </w:r>
      <w:proofErr w:type="spellStart"/>
      <w:r w:rsidRPr="00860C0B">
        <w:rPr>
          <w:rStyle w:val="citation"/>
          <w:color w:val="000000"/>
          <w:shd w:val="clear" w:color="auto" w:fill="FFFFFF"/>
        </w:rPr>
        <w:t>Pt</w:t>
      </w:r>
      <w:proofErr w:type="spellEnd"/>
      <w:r w:rsidRPr="00860C0B">
        <w:rPr>
          <w:rStyle w:val="citation"/>
          <w:color w:val="000000"/>
          <w:shd w:val="clear" w:color="auto" w:fill="FFFFFF"/>
        </w:rPr>
        <w:t xml:space="preserve"> 22): 3682–3692.</w:t>
      </w:r>
    </w:p>
    <w:p w:rsidR="006E65EE" w:rsidRPr="00860C0B" w:rsidRDefault="006E65EE" w:rsidP="00860C0B">
      <w:pPr>
        <w:spacing w:line="360" w:lineRule="auto"/>
        <w:jc w:val="both"/>
        <w:rPr>
          <w:rStyle w:val="citation"/>
        </w:rPr>
      </w:pPr>
    </w:p>
    <w:p w:rsidR="00860C0B" w:rsidRDefault="00860C0B" w:rsidP="00860C0B">
      <w:pPr>
        <w:spacing w:line="360" w:lineRule="auto"/>
        <w:jc w:val="both"/>
        <w:rPr>
          <w:color w:val="000000"/>
          <w:shd w:val="clear" w:color="auto" w:fill="FFFFFF"/>
        </w:rPr>
      </w:pPr>
      <w:r w:rsidRPr="00860C0B">
        <w:rPr>
          <w:color w:val="000000"/>
          <w:shd w:val="clear" w:color="auto" w:fill="FFFFFF"/>
        </w:rPr>
        <w:t>Oxley SM, Sackstein R (November 1994). "Detection of an L-selectin ligand on a hematopoietic progenitor cell line".</w:t>
      </w:r>
      <w:r w:rsidRPr="00860C0B">
        <w:rPr>
          <w:rStyle w:val="apple-converted-space"/>
          <w:color w:val="000000"/>
          <w:shd w:val="clear" w:color="auto" w:fill="FFFFFF"/>
        </w:rPr>
        <w:t> </w:t>
      </w:r>
      <w:r w:rsidRPr="00860C0B">
        <w:rPr>
          <w:i/>
          <w:iCs/>
          <w:color w:val="000000"/>
          <w:shd w:val="clear" w:color="auto" w:fill="FFFFFF"/>
        </w:rPr>
        <w:t>Blood</w:t>
      </w:r>
      <w:r w:rsidRPr="00860C0B">
        <w:rPr>
          <w:rStyle w:val="apple-converted-space"/>
          <w:color w:val="000000"/>
          <w:shd w:val="clear" w:color="auto" w:fill="FFFFFF"/>
        </w:rPr>
        <w:t> </w:t>
      </w:r>
      <w:r w:rsidRPr="00860C0B">
        <w:rPr>
          <w:b/>
          <w:bCs/>
          <w:color w:val="000000"/>
          <w:shd w:val="clear" w:color="auto" w:fill="FFFFFF"/>
        </w:rPr>
        <w:t>84</w:t>
      </w:r>
      <w:r w:rsidRPr="00860C0B">
        <w:rPr>
          <w:rStyle w:val="apple-converted-space"/>
          <w:color w:val="000000"/>
          <w:shd w:val="clear" w:color="auto" w:fill="FFFFFF"/>
        </w:rPr>
        <w:t> </w:t>
      </w:r>
      <w:r w:rsidRPr="00860C0B">
        <w:rPr>
          <w:color w:val="000000"/>
          <w:shd w:val="clear" w:color="auto" w:fill="FFFFFF"/>
        </w:rPr>
        <w:t>(10): 3299–306.</w:t>
      </w:r>
    </w:p>
    <w:p w:rsidR="006E65EE" w:rsidRPr="00860C0B" w:rsidRDefault="006E65EE" w:rsidP="00860C0B">
      <w:pPr>
        <w:spacing w:line="360" w:lineRule="auto"/>
        <w:jc w:val="both"/>
      </w:pPr>
    </w:p>
    <w:p w:rsidR="00860C0B" w:rsidRDefault="00860C0B" w:rsidP="00860C0B">
      <w:pPr>
        <w:spacing w:line="360" w:lineRule="auto"/>
        <w:jc w:val="both"/>
        <w:rPr>
          <w:rStyle w:val="citation"/>
          <w:color w:val="000000"/>
          <w:shd w:val="clear" w:color="auto" w:fill="FFFFFF"/>
        </w:rPr>
      </w:pPr>
      <w:r w:rsidRPr="00860C0B">
        <w:rPr>
          <w:rStyle w:val="citation"/>
          <w:color w:val="000000"/>
          <w:shd w:val="clear" w:color="auto" w:fill="FFFFFF"/>
        </w:rPr>
        <w:lastRenderedPageBreak/>
        <w:t>Sackstein R, Dimitroff CJ (October 2000). "A hematopoietic cell L-selectin ligand that is distinct from PSGL-1 and displays N-glycan-dependent binding activity".</w:t>
      </w:r>
      <w:r w:rsidRPr="00860C0B">
        <w:rPr>
          <w:rStyle w:val="apple-converted-space"/>
          <w:color w:val="000000"/>
          <w:shd w:val="clear" w:color="auto" w:fill="FFFFFF"/>
        </w:rPr>
        <w:t> </w:t>
      </w:r>
      <w:r w:rsidRPr="00860C0B">
        <w:rPr>
          <w:rStyle w:val="citation"/>
          <w:i/>
          <w:iCs/>
          <w:color w:val="000000"/>
          <w:shd w:val="clear" w:color="auto" w:fill="FFFFFF"/>
        </w:rPr>
        <w:t>Blood</w:t>
      </w:r>
      <w:r w:rsidRPr="00860C0B">
        <w:rPr>
          <w:rStyle w:val="apple-converted-space"/>
          <w:color w:val="000000"/>
          <w:shd w:val="clear" w:color="auto" w:fill="FFFFFF"/>
        </w:rPr>
        <w:t> </w:t>
      </w:r>
      <w:r w:rsidRPr="00860C0B">
        <w:rPr>
          <w:rStyle w:val="citation"/>
          <w:b/>
          <w:bCs/>
          <w:color w:val="000000"/>
          <w:shd w:val="clear" w:color="auto" w:fill="FFFFFF"/>
        </w:rPr>
        <w:t>96</w:t>
      </w:r>
      <w:r w:rsidRPr="00860C0B">
        <w:rPr>
          <w:rStyle w:val="apple-converted-space"/>
          <w:color w:val="000000"/>
          <w:shd w:val="clear" w:color="auto" w:fill="FFFFFF"/>
        </w:rPr>
        <w:t> </w:t>
      </w:r>
      <w:r w:rsidRPr="00860C0B">
        <w:rPr>
          <w:rStyle w:val="citation"/>
          <w:color w:val="000000"/>
          <w:shd w:val="clear" w:color="auto" w:fill="FFFFFF"/>
        </w:rPr>
        <w:t>(8): 2765–74.</w:t>
      </w:r>
    </w:p>
    <w:p w:rsidR="006E65EE" w:rsidRPr="00860C0B" w:rsidRDefault="006E65EE" w:rsidP="00860C0B">
      <w:pPr>
        <w:spacing w:line="360" w:lineRule="auto"/>
        <w:jc w:val="both"/>
        <w:rPr>
          <w:rStyle w:val="citation"/>
        </w:rPr>
      </w:pPr>
    </w:p>
    <w:p w:rsidR="00860C0B" w:rsidRDefault="00860C0B" w:rsidP="00860C0B">
      <w:pPr>
        <w:spacing w:line="360" w:lineRule="auto"/>
        <w:jc w:val="both"/>
        <w:rPr>
          <w:color w:val="000000"/>
          <w:shd w:val="clear" w:color="auto" w:fill="FFFFFF"/>
        </w:rPr>
      </w:pPr>
      <w:r w:rsidRPr="00860C0B">
        <w:rPr>
          <w:color w:val="000000"/>
          <w:shd w:val="clear" w:color="auto" w:fill="FFFFFF"/>
        </w:rPr>
        <w:t>Sackstein R, Merzaban JS, Cain DW, Dagia NM, Spencer JA, Lin CP, Wohlgemuth R (February 2008). "Ex vivo glycan engineering of CD44 programs human multipotent mesenchymal stromal cell trafficking to bone".</w:t>
      </w:r>
      <w:r w:rsidRPr="00860C0B">
        <w:rPr>
          <w:rStyle w:val="apple-converted-space"/>
          <w:color w:val="000000"/>
          <w:shd w:val="clear" w:color="auto" w:fill="FFFFFF"/>
        </w:rPr>
        <w:t> </w:t>
      </w:r>
      <w:r w:rsidRPr="00860C0B">
        <w:rPr>
          <w:i/>
          <w:iCs/>
          <w:color w:val="000000"/>
          <w:shd w:val="clear" w:color="auto" w:fill="FFFFFF"/>
        </w:rPr>
        <w:t>Nat. Med.</w:t>
      </w:r>
      <w:r w:rsidRPr="00860C0B">
        <w:rPr>
          <w:rStyle w:val="apple-converted-space"/>
          <w:color w:val="000000"/>
          <w:shd w:val="clear" w:color="auto" w:fill="FFFFFF"/>
        </w:rPr>
        <w:t> </w:t>
      </w:r>
      <w:r w:rsidRPr="00860C0B">
        <w:rPr>
          <w:b/>
          <w:bCs/>
          <w:color w:val="000000"/>
          <w:shd w:val="clear" w:color="auto" w:fill="FFFFFF"/>
        </w:rPr>
        <w:t>14</w:t>
      </w:r>
      <w:r w:rsidRPr="00860C0B">
        <w:rPr>
          <w:rStyle w:val="apple-converted-space"/>
          <w:color w:val="000000"/>
          <w:shd w:val="clear" w:color="auto" w:fill="FFFFFF"/>
        </w:rPr>
        <w:t> </w:t>
      </w:r>
      <w:r w:rsidRPr="00860C0B">
        <w:rPr>
          <w:color w:val="000000"/>
          <w:shd w:val="clear" w:color="auto" w:fill="FFFFFF"/>
        </w:rPr>
        <w:t>(2): 181–7.</w:t>
      </w:r>
    </w:p>
    <w:p w:rsidR="006E65EE" w:rsidRPr="00860C0B" w:rsidRDefault="006E65EE" w:rsidP="00860C0B">
      <w:pPr>
        <w:spacing w:line="360" w:lineRule="auto"/>
        <w:jc w:val="both"/>
      </w:pPr>
    </w:p>
    <w:p w:rsidR="00860C0B" w:rsidRDefault="00860C0B" w:rsidP="00860C0B">
      <w:pPr>
        <w:spacing w:line="360" w:lineRule="auto"/>
        <w:jc w:val="both"/>
        <w:rPr>
          <w:rFonts w:ascii="Arial" w:hAnsi="Arial" w:cs="Arial"/>
          <w:color w:val="000000"/>
          <w:sz w:val="16"/>
          <w:szCs w:val="16"/>
          <w:shd w:val="clear" w:color="auto" w:fill="FFFFFF"/>
        </w:rPr>
      </w:pPr>
      <w:r w:rsidRPr="00860C0B">
        <w:rPr>
          <w:color w:val="000000"/>
          <w:shd w:val="clear" w:color="auto" w:fill="FFFFFF"/>
        </w:rPr>
        <w:t>Simmons DL, Satterthwaite AB, Tenen DG, Seed B (1 January 1992).</w:t>
      </w:r>
      <w:r w:rsidRPr="00860C0B">
        <w:rPr>
          <w:rStyle w:val="apple-converted-space"/>
          <w:color w:val="000000"/>
          <w:shd w:val="clear" w:color="auto" w:fill="FFFFFF"/>
        </w:rPr>
        <w:t> </w:t>
      </w:r>
      <w:r w:rsidRPr="00860C0B">
        <w:rPr>
          <w:shd w:val="clear" w:color="auto" w:fill="FFFFFF"/>
        </w:rPr>
        <w:t>"Molecular cloning of a cDNA encoding CD34, a sialomucin of human hematopoietic stem cells"</w:t>
      </w:r>
      <w:r w:rsidRPr="00860C0B">
        <w:rPr>
          <w:color w:val="000000"/>
          <w:shd w:val="clear" w:color="auto" w:fill="FFFFFF"/>
        </w:rPr>
        <w:t>.</w:t>
      </w:r>
      <w:r w:rsidRPr="00860C0B">
        <w:rPr>
          <w:rStyle w:val="apple-converted-space"/>
          <w:color w:val="000000"/>
          <w:shd w:val="clear" w:color="auto" w:fill="FFFFFF"/>
        </w:rPr>
        <w:t> </w:t>
      </w:r>
      <w:r w:rsidRPr="00860C0B">
        <w:rPr>
          <w:i/>
          <w:iCs/>
          <w:color w:val="000000"/>
          <w:shd w:val="clear" w:color="auto" w:fill="FFFFFF"/>
        </w:rPr>
        <w:t>J. Immunol.</w:t>
      </w:r>
      <w:r w:rsidRPr="00860C0B">
        <w:rPr>
          <w:b/>
          <w:bCs/>
          <w:color w:val="000000"/>
          <w:shd w:val="clear" w:color="auto" w:fill="FFFFFF"/>
        </w:rPr>
        <w:t>148</w:t>
      </w:r>
      <w:r w:rsidRPr="00860C0B">
        <w:rPr>
          <w:rStyle w:val="apple-converted-space"/>
          <w:color w:val="000000"/>
          <w:shd w:val="clear" w:color="auto" w:fill="FFFFFF"/>
        </w:rPr>
        <w:t> </w:t>
      </w:r>
      <w:r w:rsidRPr="00860C0B">
        <w:rPr>
          <w:color w:val="000000"/>
          <w:shd w:val="clear" w:color="auto" w:fill="FFFFFF"/>
        </w:rPr>
        <w:t>(1): 267–71</w:t>
      </w:r>
      <w:r w:rsidRPr="00860C0B">
        <w:rPr>
          <w:rFonts w:ascii="Arial" w:hAnsi="Arial" w:cs="Arial"/>
          <w:color w:val="000000"/>
          <w:sz w:val="16"/>
          <w:szCs w:val="16"/>
          <w:shd w:val="clear" w:color="auto" w:fill="FFFFFF"/>
        </w:rPr>
        <w:t>.</w:t>
      </w:r>
    </w:p>
    <w:p w:rsidR="006E65EE" w:rsidRDefault="006E65EE" w:rsidP="00860C0B">
      <w:pPr>
        <w:spacing w:line="360" w:lineRule="auto"/>
        <w:jc w:val="both"/>
        <w:rPr>
          <w:rFonts w:ascii="Arial" w:hAnsi="Arial" w:cs="Arial"/>
          <w:color w:val="000000"/>
          <w:sz w:val="16"/>
          <w:szCs w:val="16"/>
          <w:shd w:val="clear" w:color="auto" w:fill="FFFFFF"/>
        </w:rPr>
      </w:pPr>
    </w:p>
    <w:p w:rsidR="00860C0B" w:rsidRDefault="00860C0B" w:rsidP="00860C0B">
      <w:pPr>
        <w:spacing w:line="360" w:lineRule="auto"/>
        <w:jc w:val="both"/>
        <w:rPr>
          <w:rStyle w:val="citation"/>
          <w:rFonts w:ascii="Arial" w:hAnsi="Arial" w:cs="Arial"/>
          <w:color w:val="000000"/>
          <w:sz w:val="16"/>
          <w:szCs w:val="16"/>
          <w:shd w:val="clear" w:color="auto" w:fill="FFFFFF"/>
        </w:rPr>
      </w:pPr>
      <w:r w:rsidRPr="00860C0B">
        <w:rPr>
          <w:rStyle w:val="citation"/>
          <w:color w:val="000000"/>
          <w:shd w:val="clear" w:color="auto" w:fill="FFFFFF"/>
        </w:rPr>
        <w:t>Singh SK, Clarke ID, Terasaki M, Bonn VE, Hawkins C, Squire J, Dirks PB (2003). "Identification of a cancer stem cell in human brain tumors".</w:t>
      </w:r>
      <w:r w:rsidRPr="00860C0B">
        <w:rPr>
          <w:rStyle w:val="apple-converted-space"/>
          <w:color w:val="000000"/>
          <w:shd w:val="clear" w:color="auto" w:fill="FFFFFF"/>
        </w:rPr>
        <w:t> </w:t>
      </w:r>
      <w:r w:rsidRPr="00860C0B">
        <w:rPr>
          <w:rStyle w:val="citation"/>
          <w:i/>
          <w:iCs/>
          <w:color w:val="000000"/>
          <w:shd w:val="clear" w:color="auto" w:fill="FFFFFF"/>
        </w:rPr>
        <w:t>Cancer Res</w:t>
      </w:r>
      <w:r w:rsidRPr="00860C0B">
        <w:rPr>
          <w:rStyle w:val="apple-converted-space"/>
          <w:color w:val="000000"/>
          <w:shd w:val="clear" w:color="auto" w:fill="FFFFFF"/>
        </w:rPr>
        <w:t> </w:t>
      </w:r>
      <w:r w:rsidRPr="00860C0B">
        <w:rPr>
          <w:rStyle w:val="citation"/>
          <w:b/>
          <w:bCs/>
          <w:color w:val="000000"/>
          <w:shd w:val="clear" w:color="auto" w:fill="FFFFFF"/>
        </w:rPr>
        <w:t>63</w:t>
      </w:r>
      <w:r w:rsidRPr="00860C0B">
        <w:rPr>
          <w:rStyle w:val="apple-converted-space"/>
          <w:color w:val="000000"/>
          <w:shd w:val="clear" w:color="auto" w:fill="FFFFFF"/>
        </w:rPr>
        <w:t> </w:t>
      </w:r>
      <w:r w:rsidRPr="00860C0B">
        <w:rPr>
          <w:rStyle w:val="citation"/>
          <w:color w:val="000000"/>
          <w:shd w:val="clear" w:color="auto" w:fill="FFFFFF"/>
        </w:rPr>
        <w:t>(1): 5821–5828</w:t>
      </w:r>
      <w:r w:rsidRPr="00860C0B">
        <w:rPr>
          <w:rStyle w:val="citation"/>
          <w:rFonts w:ascii="Arial" w:hAnsi="Arial" w:cs="Arial"/>
          <w:color w:val="000000"/>
          <w:sz w:val="16"/>
          <w:szCs w:val="16"/>
          <w:shd w:val="clear" w:color="auto" w:fill="FFFFFF"/>
        </w:rPr>
        <w:t>.</w:t>
      </w:r>
    </w:p>
    <w:p w:rsidR="006E65EE" w:rsidRPr="00860C0B" w:rsidRDefault="006E65EE" w:rsidP="00860C0B">
      <w:pPr>
        <w:spacing w:line="360" w:lineRule="auto"/>
        <w:jc w:val="both"/>
      </w:pPr>
    </w:p>
    <w:p w:rsidR="00860C0B" w:rsidRDefault="00860C0B" w:rsidP="00860C0B">
      <w:pPr>
        <w:spacing w:line="360" w:lineRule="auto"/>
        <w:jc w:val="both"/>
        <w:rPr>
          <w:rStyle w:val="apple-converted-space"/>
          <w:color w:val="000000"/>
          <w:shd w:val="clear" w:color="auto" w:fill="FFFFFF"/>
        </w:rPr>
      </w:pPr>
      <w:r w:rsidRPr="00860C0B">
        <w:rPr>
          <w:color w:val="000000"/>
          <w:shd w:val="clear" w:color="auto" w:fill="FFFFFF"/>
        </w:rPr>
        <w:t>SSuzawa K, Kobayashi M, Sakai Y, Hoshino H, Watanabe M, Harada O, Ohtani H, Fukuda M, Nakayama J (July 2007). "Preferential induction of peripheral lymph node addressin on high endothelial venule-like vessels in the active phase of ulcerative colitis".</w:t>
      </w:r>
      <w:r w:rsidRPr="00860C0B">
        <w:rPr>
          <w:rStyle w:val="apple-converted-space"/>
          <w:color w:val="000000"/>
          <w:shd w:val="clear" w:color="auto" w:fill="FFFFFF"/>
        </w:rPr>
        <w:t> </w:t>
      </w:r>
      <w:r w:rsidRPr="00860C0B">
        <w:rPr>
          <w:i/>
          <w:iCs/>
          <w:color w:val="000000"/>
          <w:shd w:val="clear" w:color="auto" w:fill="FFFFFF"/>
        </w:rPr>
        <w:t>Am. J. Gastroenterol.</w:t>
      </w:r>
      <w:r w:rsidRPr="00860C0B">
        <w:rPr>
          <w:rStyle w:val="apple-converted-space"/>
          <w:color w:val="000000"/>
          <w:shd w:val="clear" w:color="auto" w:fill="FFFFFF"/>
        </w:rPr>
        <w:t> </w:t>
      </w:r>
      <w:r w:rsidRPr="00860C0B">
        <w:rPr>
          <w:b/>
          <w:bCs/>
          <w:color w:val="000000"/>
          <w:shd w:val="clear" w:color="auto" w:fill="FFFFFF"/>
        </w:rPr>
        <w:t>102</w:t>
      </w:r>
      <w:r w:rsidRPr="00860C0B">
        <w:rPr>
          <w:rStyle w:val="apple-converted-space"/>
          <w:color w:val="000000"/>
          <w:shd w:val="clear" w:color="auto" w:fill="FFFFFF"/>
        </w:rPr>
        <w:t> </w:t>
      </w:r>
      <w:r w:rsidRPr="00860C0B">
        <w:rPr>
          <w:color w:val="000000"/>
          <w:shd w:val="clear" w:color="auto" w:fill="FFFFFF"/>
        </w:rPr>
        <w:t>(7): 1499–509.</w:t>
      </w:r>
      <w:r w:rsidRPr="00860C0B">
        <w:rPr>
          <w:rStyle w:val="apple-converted-space"/>
          <w:color w:val="000000"/>
          <w:shd w:val="clear" w:color="auto" w:fill="FFFFFF"/>
        </w:rPr>
        <w:t> </w:t>
      </w:r>
    </w:p>
    <w:p w:rsidR="006E65EE" w:rsidRDefault="006E65EE" w:rsidP="00860C0B">
      <w:pPr>
        <w:spacing w:line="360" w:lineRule="auto"/>
        <w:jc w:val="both"/>
        <w:rPr>
          <w:rStyle w:val="apple-converted-space"/>
          <w:color w:val="000000"/>
          <w:shd w:val="clear" w:color="auto" w:fill="FFFFFF"/>
        </w:rPr>
      </w:pPr>
    </w:p>
    <w:p w:rsidR="00EA0761" w:rsidRDefault="00EA0761" w:rsidP="00860C0B">
      <w:pPr>
        <w:spacing w:line="360" w:lineRule="auto"/>
        <w:jc w:val="both"/>
        <w:rPr>
          <w:rStyle w:val="apple-converted-space"/>
          <w:color w:val="000000"/>
        </w:rPr>
      </w:pPr>
      <w:r w:rsidRPr="00EA0761">
        <w:rPr>
          <w:color w:val="000000"/>
        </w:rPr>
        <w:t>S. Wu, Y. Zhang. MUSTER: Improving protein sequence profile-profile alignments by using multiple sources of structure information. Proteins: Structure, Function, and Bioinformatics 2008; 72: 547-556</w:t>
      </w:r>
      <w:r w:rsidRPr="00EA0761">
        <w:rPr>
          <w:rStyle w:val="apple-converted-space"/>
          <w:color w:val="000000"/>
        </w:rPr>
        <w:t> </w:t>
      </w:r>
    </w:p>
    <w:p w:rsidR="006E65EE" w:rsidRPr="00EA0761" w:rsidRDefault="006E65EE" w:rsidP="00860C0B">
      <w:pPr>
        <w:spacing w:line="360" w:lineRule="auto"/>
        <w:jc w:val="both"/>
        <w:rPr>
          <w:rStyle w:val="apple-converted-space"/>
          <w:color w:val="000000"/>
          <w:shd w:val="clear" w:color="auto" w:fill="FFFFFF"/>
        </w:rPr>
      </w:pPr>
    </w:p>
    <w:p w:rsidR="00860C0B" w:rsidRDefault="00860C0B" w:rsidP="00860C0B">
      <w:pPr>
        <w:spacing w:line="360" w:lineRule="auto"/>
        <w:jc w:val="both"/>
        <w:rPr>
          <w:color w:val="000000"/>
          <w:shd w:val="clear" w:color="auto" w:fill="FFFFFF"/>
        </w:rPr>
      </w:pPr>
      <w:r w:rsidRPr="00860C0B">
        <w:rPr>
          <w:color w:val="000000"/>
          <w:shd w:val="clear" w:color="auto" w:fill="FFFFFF"/>
        </w:rPr>
        <w:t>Takeda J, Seino S, Bell GI (September 1992).</w:t>
      </w:r>
      <w:r w:rsidRPr="00860C0B">
        <w:rPr>
          <w:rStyle w:val="apple-converted-space"/>
          <w:color w:val="000000"/>
          <w:shd w:val="clear" w:color="auto" w:fill="FFFFFF"/>
        </w:rPr>
        <w:t> </w:t>
      </w:r>
      <w:r w:rsidRPr="00860C0B">
        <w:rPr>
          <w:shd w:val="clear" w:color="auto" w:fill="FFFFFF"/>
        </w:rPr>
        <w:t>"Human Oct3 gene family: cDNA sequences, alternative splicing, gene organization, chromosomal location, and expression at low levels in adult tissues"</w:t>
      </w:r>
      <w:r w:rsidRPr="00860C0B">
        <w:rPr>
          <w:color w:val="000000"/>
          <w:shd w:val="clear" w:color="auto" w:fill="FFFFFF"/>
        </w:rPr>
        <w:t>.</w:t>
      </w:r>
      <w:r w:rsidRPr="00860C0B">
        <w:rPr>
          <w:rStyle w:val="apple-converted-space"/>
          <w:color w:val="000000"/>
          <w:shd w:val="clear" w:color="auto" w:fill="FFFFFF"/>
        </w:rPr>
        <w:t> </w:t>
      </w:r>
      <w:r w:rsidRPr="00860C0B">
        <w:rPr>
          <w:i/>
          <w:iCs/>
          <w:color w:val="000000"/>
          <w:shd w:val="clear" w:color="auto" w:fill="FFFFFF"/>
        </w:rPr>
        <w:t>Nucleic Acids Res.</w:t>
      </w:r>
      <w:r w:rsidRPr="00860C0B">
        <w:rPr>
          <w:rStyle w:val="apple-converted-space"/>
          <w:color w:val="000000"/>
          <w:shd w:val="clear" w:color="auto" w:fill="FFFFFF"/>
        </w:rPr>
        <w:t> </w:t>
      </w:r>
      <w:r w:rsidRPr="00860C0B">
        <w:rPr>
          <w:b/>
          <w:bCs/>
          <w:color w:val="000000"/>
          <w:shd w:val="clear" w:color="auto" w:fill="FFFFFF"/>
        </w:rPr>
        <w:t>20</w:t>
      </w:r>
      <w:r w:rsidRPr="00860C0B">
        <w:rPr>
          <w:rStyle w:val="apple-converted-space"/>
          <w:color w:val="000000"/>
          <w:shd w:val="clear" w:color="auto" w:fill="FFFFFF"/>
        </w:rPr>
        <w:t> </w:t>
      </w:r>
      <w:r w:rsidRPr="00860C0B">
        <w:rPr>
          <w:color w:val="000000"/>
          <w:shd w:val="clear" w:color="auto" w:fill="FFFFFF"/>
        </w:rPr>
        <w:t>(17): 4613–20.</w:t>
      </w:r>
    </w:p>
    <w:p w:rsidR="006E65EE" w:rsidRDefault="006E65EE" w:rsidP="00860C0B">
      <w:pPr>
        <w:spacing w:line="360" w:lineRule="auto"/>
        <w:jc w:val="both"/>
        <w:rPr>
          <w:color w:val="000000"/>
          <w:shd w:val="clear" w:color="auto" w:fill="FFFFFF"/>
        </w:rPr>
      </w:pPr>
    </w:p>
    <w:p w:rsidR="00860C0B" w:rsidRPr="00860C0B" w:rsidRDefault="00860C0B" w:rsidP="00860C0B">
      <w:pPr>
        <w:spacing w:line="360" w:lineRule="auto"/>
        <w:jc w:val="both"/>
      </w:pPr>
      <w:r w:rsidRPr="00860C0B">
        <w:rPr>
          <w:color w:val="000000"/>
          <w:shd w:val="clear" w:color="auto" w:fill="FFFFFF"/>
        </w:rPr>
        <w:t>Thomas SN, Zhu F, Schnaar RL, Alves CS, Konstantopoulos K (Jun 2008).</w:t>
      </w:r>
      <w:r w:rsidRPr="00860C0B">
        <w:rPr>
          <w:shd w:val="clear" w:color="auto" w:fill="FFFFFF"/>
        </w:rPr>
        <w:t>"Carcinoembryonic Antigen and CD44 Variant Isoforms Cooperate to Mediate Colon Carcinoma Cell Adhesion to E- and L-selectin in Shear Flow"</w:t>
      </w:r>
      <w:r w:rsidRPr="00860C0B">
        <w:rPr>
          <w:color w:val="000000"/>
          <w:shd w:val="clear" w:color="auto" w:fill="FFFFFF"/>
        </w:rPr>
        <w:t>.</w:t>
      </w:r>
      <w:r w:rsidRPr="00860C0B">
        <w:rPr>
          <w:rStyle w:val="apple-converted-space"/>
          <w:color w:val="000000"/>
          <w:shd w:val="clear" w:color="auto" w:fill="FFFFFF"/>
        </w:rPr>
        <w:t> </w:t>
      </w:r>
      <w:r w:rsidRPr="00860C0B">
        <w:rPr>
          <w:i/>
          <w:iCs/>
          <w:color w:val="000000"/>
          <w:shd w:val="clear" w:color="auto" w:fill="FFFFFF"/>
        </w:rPr>
        <w:t>J Biol Chem.</w:t>
      </w:r>
      <w:r w:rsidRPr="00860C0B">
        <w:rPr>
          <w:rStyle w:val="apple-converted-space"/>
          <w:color w:val="000000"/>
          <w:shd w:val="clear" w:color="auto" w:fill="FFFFFF"/>
        </w:rPr>
        <w:t> </w:t>
      </w:r>
      <w:r w:rsidRPr="00860C0B">
        <w:rPr>
          <w:b/>
          <w:bCs/>
          <w:color w:val="000000"/>
          <w:shd w:val="clear" w:color="auto" w:fill="FFFFFF"/>
        </w:rPr>
        <w:t>283</w:t>
      </w:r>
      <w:r w:rsidRPr="00860C0B">
        <w:rPr>
          <w:rStyle w:val="apple-converted-space"/>
          <w:color w:val="000000"/>
          <w:shd w:val="clear" w:color="auto" w:fill="FFFFFF"/>
        </w:rPr>
        <w:t> </w:t>
      </w:r>
      <w:r w:rsidRPr="00860C0B">
        <w:rPr>
          <w:color w:val="000000"/>
          <w:shd w:val="clear" w:color="auto" w:fill="FFFFFF"/>
        </w:rPr>
        <w:t>(23): 15647–55.</w:t>
      </w:r>
    </w:p>
    <w:p w:rsidR="000B7DFA" w:rsidRPr="00860C0B" w:rsidRDefault="00B62899" w:rsidP="00860C0B">
      <w:pPr>
        <w:spacing w:line="360" w:lineRule="auto"/>
        <w:jc w:val="both"/>
      </w:pPr>
      <w:r w:rsidRPr="00860C0B">
        <w:lastRenderedPageBreak/>
        <w:t>Weiss ML, Mitchell KE, Hix JE et al. Transplantation of porcine umbilical cord matrix cells into the rat brain. Exp.Neurol. 2003;</w:t>
      </w:r>
      <w:r w:rsidR="00167BD5" w:rsidRPr="00860C0B">
        <w:t xml:space="preserve"> </w:t>
      </w:r>
      <w:r w:rsidRPr="00860C0B">
        <w:t>182:288-299.</w:t>
      </w:r>
    </w:p>
    <w:p w:rsidR="00CB671D" w:rsidRPr="00860C0B" w:rsidRDefault="00CB671D" w:rsidP="00860C0B">
      <w:pPr>
        <w:spacing w:line="360" w:lineRule="auto"/>
        <w:jc w:val="both"/>
        <w:rPr>
          <w:sz w:val="28"/>
          <w:szCs w:val="28"/>
        </w:rPr>
      </w:pPr>
    </w:p>
    <w:p w:rsidR="00CB671D" w:rsidRPr="00CB671D" w:rsidRDefault="00CB671D" w:rsidP="00CB671D">
      <w:pPr>
        <w:jc w:val="center"/>
        <w:rPr>
          <w:sz w:val="28"/>
          <w:szCs w:val="28"/>
        </w:rPr>
      </w:pPr>
      <w:bookmarkStart w:id="0" w:name="_GoBack"/>
      <w:bookmarkEnd w:id="0"/>
    </w:p>
    <w:sectPr w:rsidR="00CB671D" w:rsidRPr="00CB671D" w:rsidSect="00747B08">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E1B" w:rsidRDefault="00E73E1B" w:rsidP="00620C6B">
      <w:r>
        <w:separator/>
      </w:r>
    </w:p>
  </w:endnote>
  <w:endnote w:type="continuationSeparator" w:id="0">
    <w:p w:rsidR="00E73E1B" w:rsidRDefault="00E73E1B" w:rsidP="00620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47691"/>
      <w:docPartObj>
        <w:docPartGallery w:val="Page Numbers (Bottom of Page)"/>
        <w:docPartUnique/>
      </w:docPartObj>
    </w:sdtPr>
    <w:sdtEndPr>
      <w:rPr>
        <w:color w:val="7F7F7F" w:themeColor="background1" w:themeShade="7F"/>
        <w:spacing w:val="60"/>
      </w:rPr>
    </w:sdtEndPr>
    <w:sdtContent>
      <w:p w:rsidR="002776A0" w:rsidRDefault="002776A0">
        <w:pPr>
          <w:pStyle w:val="Footer"/>
          <w:pBdr>
            <w:top w:val="single" w:sz="4" w:space="1" w:color="D9D9D9" w:themeColor="background1" w:themeShade="D9"/>
          </w:pBdr>
          <w:rPr>
            <w:b/>
          </w:rPr>
        </w:pPr>
        <w:r>
          <w:fldChar w:fldCharType="begin"/>
        </w:r>
        <w:r>
          <w:instrText xml:space="preserve"> PAGE   \* MERGEFORMAT </w:instrText>
        </w:r>
        <w:r>
          <w:fldChar w:fldCharType="separate"/>
        </w:r>
        <w:r w:rsidR="001944A9" w:rsidRPr="001944A9">
          <w:rPr>
            <w:b/>
            <w:noProof/>
          </w:rPr>
          <w:t>70</w:t>
        </w:r>
        <w:r>
          <w:rPr>
            <w:b/>
            <w:noProof/>
          </w:rPr>
          <w:fldChar w:fldCharType="end"/>
        </w:r>
        <w:r>
          <w:rPr>
            <w:b/>
          </w:rPr>
          <w:t xml:space="preserve"> | </w:t>
        </w:r>
        <w:r>
          <w:rPr>
            <w:color w:val="7F7F7F" w:themeColor="background1" w:themeShade="7F"/>
            <w:spacing w:val="60"/>
          </w:rPr>
          <w:t>Page</w:t>
        </w:r>
      </w:p>
    </w:sdtContent>
  </w:sdt>
  <w:p w:rsidR="002776A0" w:rsidRDefault="00277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E1B" w:rsidRDefault="00E73E1B" w:rsidP="00620C6B">
      <w:r>
        <w:separator/>
      </w:r>
    </w:p>
  </w:footnote>
  <w:footnote w:type="continuationSeparator" w:id="0">
    <w:p w:rsidR="00E73E1B" w:rsidRDefault="00E73E1B" w:rsidP="00620C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8EB"/>
    <w:multiLevelType w:val="multilevel"/>
    <w:tmpl w:val="CBA64258"/>
    <w:lvl w:ilvl="0">
      <w:start w:val="1"/>
      <w:numFmt w:val="decimal"/>
      <w:lvlText w:val="%1."/>
      <w:lvlJc w:val="left"/>
      <w:pPr>
        <w:ind w:left="720" w:hanging="360"/>
      </w:pPr>
      <w:rPr>
        <w:rFonts w:hint="default"/>
      </w:rPr>
    </w:lvl>
    <w:lvl w:ilvl="1">
      <w:start w:val="1"/>
      <w:numFmt w:val="decimal"/>
      <w:isLgl/>
      <w:lvlText w:val="%2."/>
      <w:lvlJc w:val="left"/>
      <w:pPr>
        <w:ind w:left="900" w:hanging="360"/>
      </w:pPr>
      <w:rPr>
        <w:rFonts w:ascii="Times New Roman" w:eastAsiaTheme="minorHAnsi" w:hAnsi="Times New Roman" w:cs="Times New Roman"/>
        <w:b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
    <w:nsid w:val="04CE6FC4"/>
    <w:multiLevelType w:val="multilevel"/>
    <w:tmpl w:val="FEE08C26"/>
    <w:lvl w:ilvl="0">
      <w:start w:val="1"/>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
    <w:nsid w:val="09541D30"/>
    <w:multiLevelType w:val="hybridMultilevel"/>
    <w:tmpl w:val="C1661E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D842A4"/>
    <w:multiLevelType w:val="hybridMultilevel"/>
    <w:tmpl w:val="B42EC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987A64"/>
    <w:multiLevelType w:val="multilevel"/>
    <w:tmpl w:val="3334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B25061"/>
    <w:multiLevelType w:val="hybridMultilevel"/>
    <w:tmpl w:val="25D6D6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855E3F"/>
    <w:multiLevelType w:val="hybridMultilevel"/>
    <w:tmpl w:val="5226D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E4470"/>
    <w:multiLevelType w:val="hybridMultilevel"/>
    <w:tmpl w:val="012EA8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81136"/>
    <w:multiLevelType w:val="hybridMultilevel"/>
    <w:tmpl w:val="0478A9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CC1A37"/>
    <w:multiLevelType w:val="hybridMultilevel"/>
    <w:tmpl w:val="CC2C3E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B663F87"/>
    <w:multiLevelType w:val="hybridMultilevel"/>
    <w:tmpl w:val="5478E9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922B46"/>
    <w:multiLevelType w:val="hybridMultilevel"/>
    <w:tmpl w:val="4D58B754"/>
    <w:lvl w:ilvl="0" w:tplc="797C0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446FB"/>
    <w:multiLevelType w:val="hybridMultilevel"/>
    <w:tmpl w:val="2788168A"/>
    <w:lvl w:ilvl="0" w:tplc="35265468">
      <w:start w:val="1"/>
      <w:numFmt w:val="upperLetter"/>
      <w:lvlText w:val="%1."/>
      <w:lvlJc w:val="left"/>
      <w:pPr>
        <w:ind w:left="630" w:hanging="360"/>
      </w:pPr>
      <w:rPr>
        <w:rFonts w:hint="default"/>
        <w:b/>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2B6E53C2"/>
    <w:multiLevelType w:val="hybridMultilevel"/>
    <w:tmpl w:val="1682F9F2"/>
    <w:lvl w:ilvl="0" w:tplc="1040E4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BE3194"/>
    <w:multiLevelType w:val="multilevel"/>
    <w:tmpl w:val="9396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DD3FB1"/>
    <w:multiLevelType w:val="hybridMultilevel"/>
    <w:tmpl w:val="76B0DC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EDB3F0F"/>
    <w:multiLevelType w:val="hybridMultilevel"/>
    <w:tmpl w:val="BE2AE0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A75953"/>
    <w:multiLevelType w:val="hybridMultilevel"/>
    <w:tmpl w:val="C122C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2C6B7E"/>
    <w:multiLevelType w:val="hybridMultilevel"/>
    <w:tmpl w:val="0284D066"/>
    <w:lvl w:ilvl="0" w:tplc="A0602DF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D10C10"/>
    <w:multiLevelType w:val="hybridMultilevel"/>
    <w:tmpl w:val="EBE444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F67180B"/>
    <w:multiLevelType w:val="hybridMultilevel"/>
    <w:tmpl w:val="C122C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FA2BCA"/>
    <w:multiLevelType w:val="hybridMultilevel"/>
    <w:tmpl w:val="38E06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FB5232"/>
    <w:multiLevelType w:val="hybridMultilevel"/>
    <w:tmpl w:val="142407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F2277A"/>
    <w:multiLevelType w:val="hybridMultilevel"/>
    <w:tmpl w:val="AE881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462FAE"/>
    <w:multiLevelType w:val="hybridMultilevel"/>
    <w:tmpl w:val="CC4873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C4E1D2E"/>
    <w:multiLevelType w:val="multilevel"/>
    <w:tmpl w:val="3ED843C0"/>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nsid w:val="4C9B15D2"/>
    <w:multiLevelType w:val="hybridMultilevel"/>
    <w:tmpl w:val="B1FEF50E"/>
    <w:lvl w:ilvl="0" w:tplc="A0C40FE2">
      <w:start w:val="1"/>
      <w:numFmt w:val="bullet"/>
      <w:lvlText w:val=""/>
      <w:lvlJc w:val="left"/>
      <w:pPr>
        <w:tabs>
          <w:tab w:val="num" w:pos="720"/>
        </w:tabs>
        <w:ind w:left="720" w:hanging="360"/>
      </w:pPr>
      <w:rPr>
        <w:rFonts w:ascii="Wingdings" w:hAnsi="Wingdings" w:hint="default"/>
      </w:rPr>
    </w:lvl>
    <w:lvl w:ilvl="1" w:tplc="C36EDB02" w:tentative="1">
      <w:start w:val="1"/>
      <w:numFmt w:val="bullet"/>
      <w:lvlText w:val=""/>
      <w:lvlJc w:val="left"/>
      <w:pPr>
        <w:tabs>
          <w:tab w:val="num" w:pos="1440"/>
        </w:tabs>
        <w:ind w:left="1440" w:hanging="360"/>
      </w:pPr>
      <w:rPr>
        <w:rFonts w:ascii="Wingdings" w:hAnsi="Wingdings" w:hint="default"/>
      </w:rPr>
    </w:lvl>
    <w:lvl w:ilvl="2" w:tplc="93F837FE" w:tentative="1">
      <w:start w:val="1"/>
      <w:numFmt w:val="bullet"/>
      <w:lvlText w:val=""/>
      <w:lvlJc w:val="left"/>
      <w:pPr>
        <w:tabs>
          <w:tab w:val="num" w:pos="2160"/>
        </w:tabs>
        <w:ind w:left="2160" w:hanging="360"/>
      </w:pPr>
      <w:rPr>
        <w:rFonts w:ascii="Wingdings" w:hAnsi="Wingdings" w:hint="default"/>
      </w:rPr>
    </w:lvl>
    <w:lvl w:ilvl="3" w:tplc="8050EEBC" w:tentative="1">
      <w:start w:val="1"/>
      <w:numFmt w:val="bullet"/>
      <w:lvlText w:val=""/>
      <w:lvlJc w:val="left"/>
      <w:pPr>
        <w:tabs>
          <w:tab w:val="num" w:pos="2880"/>
        </w:tabs>
        <w:ind w:left="2880" w:hanging="360"/>
      </w:pPr>
      <w:rPr>
        <w:rFonts w:ascii="Wingdings" w:hAnsi="Wingdings" w:hint="default"/>
      </w:rPr>
    </w:lvl>
    <w:lvl w:ilvl="4" w:tplc="60E82D10" w:tentative="1">
      <w:start w:val="1"/>
      <w:numFmt w:val="bullet"/>
      <w:lvlText w:val=""/>
      <w:lvlJc w:val="left"/>
      <w:pPr>
        <w:tabs>
          <w:tab w:val="num" w:pos="3600"/>
        </w:tabs>
        <w:ind w:left="3600" w:hanging="360"/>
      </w:pPr>
      <w:rPr>
        <w:rFonts w:ascii="Wingdings" w:hAnsi="Wingdings" w:hint="default"/>
      </w:rPr>
    </w:lvl>
    <w:lvl w:ilvl="5" w:tplc="0CD49994" w:tentative="1">
      <w:start w:val="1"/>
      <w:numFmt w:val="bullet"/>
      <w:lvlText w:val=""/>
      <w:lvlJc w:val="left"/>
      <w:pPr>
        <w:tabs>
          <w:tab w:val="num" w:pos="4320"/>
        </w:tabs>
        <w:ind w:left="4320" w:hanging="360"/>
      </w:pPr>
      <w:rPr>
        <w:rFonts w:ascii="Wingdings" w:hAnsi="Wingdings" w:hint="default"/>
      </w:rPr>
    </w:lvl>
    <w:lvl w:ilvl="6" w:tplc="69B829F0" w:tentative="1">
      <w:start w:val="1"/>
      <w:numFmt w:val="bullet"/>
      <w:lvlText w:val=""/>
      <w:lvlJc w:val="left"/>
      <w:pPr>
        <w:tabs>
          <w:tab w:val="num" w:pos="5040"/>
        </w:tabs>
        <w:ind w:left="5040" w:hanging="360"/>
      </w:pPr>
      <w:rPr>
        <w:rFonts w:ascii="Wingdings" w:hAnsi="Wingdings" w:hint="default"/>
      </w:rPr>
    </w:lvl>
    <w:lvl w:ilvl="7" w:tplc="431293D4" w:tentative="1">
      <w:start w:val="1"/>
      <w:numFmt w:val="bullet"/>
      <w:lvlText w:val=""/>
      <w:lvlJc w:val="left"/>
      <w:pPr>
        <w:tabs>
          <w:tab w:val="num" w:pos="5760"/>
        </w:tabs>
        <w:ind w:left="5760" w:hanging="360"/>
      </w:pPr>
      <w:rPr>
        <w:rFonts w:ascii="Wingdings" w:hAnsi="Wingdings" w:hint="default"/>
      </w:rPr>
    </w:lvl>
    <w:lvl w:ilvl="8" w:tplc="9A0EA34C" w:tentative="1">
      <w:start w:val="1"/>
      <w:numFmt w:val="bullet"/>
      <w:lvlText w:val=""/>
      <w:lvlJc w:val="left"/>
      <w:pPr>
        <w:tabs>
          <w:tab w:val="num" w:pos="6480"/>
        </w:tabs>
        <w:ind w:left="6480" w:hanging="360"/>
      </w:pPr>
      <w:rPr>
        <w:rFonts w:ascii="Wingdings" w:hAnsi="Wingdings" w:hint="default"/>
      </w:rPr>
    </w:lvl>
  </w:abstractNum>
  <w:abstractNum w:abstractNumId="27">
    <w:nsid w:val="51C0681E"/>
    <w:multiLevelType w:val="hybridMultilevel"/>
    <w:tmpl w:val="6ED09208"/>
    <w:lvl w:ilvl="0" w:tplc="1EE21C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5F1BF4"/>
    <w:multiLevelType w:val="hybridMultilevel"/>
    <w:tmpl w:val="54A6B88A"/>
    <w:lvl w:ilvl="0" w:tplc="AF5E2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CA32B0"/>
    <w:multiLevelType w:val="hybridMultilevel"/>
    <w:tmpl w:val="7FEE38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03148C"/>
    <w:multiLevelType w:val="hybridMultilevel"/>
    <w:tmpl w:val="C70490D8"/>
    <w:lvl w:ilvl="0" w:tplc="0544800C">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E403AC"/>
    <w:multiLevelType w:val="hybridMultilevel"/>
    <w:tmpl w:val="F8A460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705167"/>
    <w:multiLevelType w:val="hybridMultilevel"/>
    <w:tmpl w:val="78968630"/>
    <w:lvl w:ilvl="0" w:tplc="B07274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B7492C"/>
    <w:multiLevelType w:val="hybridMultilevel"/>
    <w:tmpl w:val="B1766A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6FF1984"/>
    <w:multiLevelType w:val="hybridMultilevel"/>
    <w:tmpl w:val="22C8B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7001EB"/>
    <w:multiLevelType w:val="hybridMultilevel"/>
    <w:tmpl w:val="D772AEE6"/>
    <w:lvl w:ilvl="0" w:tplc="529CA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D731653"/>
    <w:multiLevelType w:val="hybridMultilevel"/>
    <w:tmpl w:val="3A5654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B80499"/>
    <w:multiLevelType w:val="multilevel"/>
    <w:tmpl w:val="8DF2EFFC"/>
    <w:lvl w:ilvl="0">
      <w:start w:val="1"/>
      <w:numFmt w:val="decimal"/>
      <w:lvlText w:val="%1."/>
      <w:lvlJc w:val="left"/>
      <w:pPr>
        <w:ind w:left="900" w:hanging="360"/>
      </w:pPr>
      <w:rPr>
        <w:rFonts w:hint="default"/>
      </w:rPr>
    </w:lvl>
    <w:lvl w:ilvl="1">
      <w:start w:val="7"/>
      <w:numFmt w:val="decimal"/>
      <w:isLgl/>
      <w:lvlText w:val="%1.%2"/>
      <w:lvlJc w:val="left"/>
      <w:pPr>
        <w:ind w:left="1620" w:hanging="360"/>
      </w:pPr>
      <w:rPr>
        <w:rFonts w:hint="default"/>
        <w:b/>
      </w:rPr>
    </w:lvl>
    <w:lvl w:ilvl="2">
      <w:start w:val="1"/>
      <w:numFmt w:val="decimal"/>
      <w:isLgl/>
      <w:lvlText w:val="%1.%2.%3"/>
      <w:lvlJc w:val="left"/>
      <w:pPr>
        <w:ind w:left="2700" w:hanging="720"/>
      </w:pPr>
      <w:rPr>
        <w:rFonts w:hint="default"/>
        <w:b/>
      </w:rPr>
    </w:lvl>
    <w:lvl w:ilvl="3">
      <w:start w:val="1"/>
      <w:numFmt w:val="decimal"/>
      <w:isLgl/>
      <w:lvlText w:val="%1.%2.%3.%4"/>
      <w:lvlJc w:val="left"/>
      <w:pPr>
        <w:ind w:left="3420" w:hanging="720"/>
      </w:pPr>
      <w:rPr>
        <w:rFonts w:hint="default"/>
        <w:b/>
      </w:rPr>
    </w:lvl>
    <w:lvl w:ilvl="4">
      <w:start w:val="1"/>
      <w:numFmt w:val="decimal"/>
      <w:isLgl/>
      <w:lvlText w:val="%1.%2.%3.%4.%5"/>
      <w:lvlJc w:val="left"/>
      <w:pPr>
        <w:ind w:left="4500" w:hanging="1080"/>
      </w:pPr>
      <w:rPr>
        <w:rFonts w:hint="default"/>
        <w:b/>
      </w:rPr>
    </w:lvl>
    <w:lvl w:ilvl="5">
      <w:start w:val="1"/>
      <w:numFmt w:val="decimal"/>
      <w:isLgl/>
      <w:lvlText w:val="%1.%2.%3.%4.%5.%6"/>
      <w:lvlJc w:val="left"/>
      <w:pPr>
        <w:ind w:left="5220" w:hanging="1080"/>
      </w:pPr>
      <w:rPr>
        <w:rFonts w:hint="default"/>
        <w:b/>
      </w:rPr>
    </w:lvl>
    <w:lvl w:ilvl="6">
      <w:start w:val="1"/>
      <w:numFmt w:val="decimal"/>
      <w:isLgl/>
      <w:lvlText w:val="%1.%2.%3.%4.%5.%6.%7"/>
      <w:lvlJc w:val="left"/>
      <w:pPr>
        <w:ind w:left="6300" w:hanging="1440"/>
      </w:pPr>
      <w:rPr>
        <w:rFonts w:hint="default"/>
        <w:b/>
      </w:rPr>
    </w:lvl>
    <w:lvl w:ilvl="7">
      <w:start w:val="1"/>
      <w:numFmt w:val="decimal"/>
      <w:isLgl/>
      <w:lvlText w:val="%1.%2.%3.%4.%5.%6.%7.%8"/>
      <w:lvlJc w:val="left"/>
      <w:pPr>
        <w:ind w:left="7020" w:hanging="1440"/>
      </w:pPr>
      <w:rPr>
        <w:rFonts w:hint="default"/>
        <w:b/>
      </w:rPr>
    </w:lvl>
    <w:lvl w:ilvl="8">
      <w:start w:val="1"/>
      <w:numFmt w:val="decimal"/>
      <w:isLgl/>
      <w:lvlText w:val="%1.%2.%3.%4.%5.%6.%7.%8.%9"/>
      <w:lvlJc w:val="left"/>
      <w:pPr>
        <w:ind w:left="8100" w:hanging="1800"/>
      </w:pPr>
      <w:rPr>
        <w:rFonts w:hint="default"/>
        <w:b/>
      </w:rPr>
    </w:lvl>
  </w:abstractNum>
  <w:abstractNum w:abstractNumId="38">
    <w:nsid w:val="7C522CD2"/>
    <w:multiLevelType w:val="hybridMultilevel"/>
    <w:tmpl w:val="782CA4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3800A7"/>
    <w:multiLevelType w:val="multilevel"/>
    <w:tmpl w:val="785E49C8"/>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40">
    <w:nsid w:val="7F1C1D02"/>
    <w:multiLevelType w:val="hybridMultilevel"/>
    <w:tmpl w:val="0FE42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8"/>
  </w:num>
  <w:num w:numId="3">
    <w:abstractNumId w:val="36"/>
  </w:num>
  <w:num w:numId="4">
    <w:abstractNumId w:val="7"/>
  </w:num>
  <w:num w:numId="5">
    <w:abstractNumId w:val="34"/>
  </w:num>
  <w:num w:numId="6">
    <w:abstractNumId w:val="21"/>
  </w:num>
  <w:num w:numId="7">
    <w:abstractNumId w:val="16"/>
  </w:num>
  <w:num w:numId="8">
    <w:abstractNumId w:val="2"/>
  </w:num>
  <w:num w:numId="9">
    <w:abstractNumId w:val="11"/>
  </w:num>
  <w:num w:numId="10">
    <w:abstractNumId w:val="26"/>
  </w:num>
  <w:num w:numId="11">
    <w:abstractNumId w:val="40"/>
  </w:num>
  <w:num w:numId="12">
    <w:abstractNumId w:val="33"/>
  </w:num>
  <w:num w:numId="13">
    <w:abstractNumId w:val="17"/>
  </w:num>
  <w:num w:numId="14">
    <w:abstractNumId w:val="4"/>
  </w:num>
  <w:num w:numId="15">
    <w:abstractNumId w:val="20"/>
  </w:num>
  <w:num w:numId="16">
    <w:abstractNumId w:val="24"/>
  </w:num>
  <w:num w:numId="17">
    <w:abstractNumId w:val="35"/>
  </w:num>
  <w:num w:numId="18">
    <w:abstractNumId w:val="23"/>
  </w:num>
  <w:num w:numId="19">
    <w:abstractNumId w:val="31"/>
  </w:num>
  <w:num w:numId="20">
    <w:abstractNumId w:val="8"/>
  </w:num>
  <w:num w:numId="21">
    <w:abstractNumId w:val="14"/>
  </w:num>
  <w:num w:numId="22">
    <w:abstractNumId w:val="9"/>
  </w:num>
  <w:num w:numId="23">
    <w:abstractNumId w:val="22"/>
  </w:num>
  <w:num w:numId="24">
    <w:abstractNumId w:val="29"/>
  </w:num>
  <w:num w:numId="25">
    <w:abstractNumId w:val="13"/>
  </w:num>
  <w:num w:numId="26">
    <w:abstractNumId w:val="10"/>
  </w:num>
  <w:num w:numId="27">
    <w:abstractNumId w:val="28"/>
  </w:num>
  <w:num w:numId="28">
    <w:abstractNumId w:val="18"/>
  </w:num>
  <w:num w:numId="29">
    <w:abstractNumId w:val="1"/>
  </w:num>
  <w:num w:numId="30">
    <w:abstractNumId w:val="37"/>
  </w:num>
  <w:num w:numId="31">
    <w:abstractNumId w:val="30"/>
  </w:num>
  <w:num w:numId="32">
    <w:abstractNumId w:val="12"/>
  </w:num>
  <w:num w:numId="33">
    <w:abstractNumId w:val="27"/>
  </w:num>
  <w:num w:numId="34">
    <w:abstractNumId w:val="32"/>
  </w:num>
  <w:num w:numId="35">
    <w:abstractNumId w:val="39"/>
  </w:num>
  <w:num w:numId="36">
    <w:abstractNumId w:val="25"/>
  </w:num>
  <w:num w:numId="37">
    <w:abstractNumId w:val="19"/>
  </w:num>
  <w:num w:numId="38">
    <w:abstractNumId w:val="15"/>
  </w:num>
  <w:num w:numId="39">
    <w:abstractNumId w:val="6"/>
  </w:num>
  <w:num w:numId="40">
    <w:abstractNumId w:val="5"/>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42CD5"/>
    <w:rsid w:val="00012D3F"/>
    <w:rsid w:val="00013AAB"/>
    <w:rsid w:val="00016882"/>
    <w:rsid w:val="00024132"/>
    <w:rsid w:val="000247B2"/>
    <w:rsid w:val="00033B37"/>
    <w:rsid w:val="00034DB4"/>
    <w:rsid w:val="00042454"/>
    <w:rsid w:val="00063237"/>
    <w:rsid w:val="000637A1"/>
    <w:rsid w:val="000B7DFA"/>
    <w:rsid w:val="000E26D8"/>
    <w:rsid w:val="000E3A17"/>
    <w:rsid w:val="000E4656"/>
    <w:rsid w:val="000F3068"/>
    <w:rsid w:val="0010419A"/>
    <w:rsid w:val="001059CC"/>
    <w:rsid w:val="0011701C"/>
    <w:rsid w:val="00145B68"/>
    <w:rsid w:val="001572C8"/>
    <w:rsid w:val="00162B26"/>
    <w:rsid w:val="001671D7"/>
    <w:rsid w:val="00167BD5"/>
    <w:rsid w:val="00180C6E"/>
    <w:rsid w:val="00180DC8"/>
    <w:rsid w:val="00191814"/>
    <w:rsid w:val="001944A9"/>
    <w:rsid w:val="001A5D2E"/>
    <w:rsid w:val="001F0A20"/>
    <w:rsid w:val="001F0C8B"/>
    <w:rsid w:val="001F7FC5"/>
    <w:rsid w:val="00202F05"/>
    <w:rsid w:val="00203463"/>
    <w:rsid w:val="00217708"/>
    <w:rsid w:val="00220523"/>
    <w:rsid w:val="002345AD"/>
    <w:rsid w:val="0023553D"/>
    <w:rsid w:val="00247A30"/>
    <w:rsid w:val="00257B0C"/>
    <w:rsid w:val="00271F2C"/>
    <w:rsid w:val="002724AA"/>
    <w:rsid w:val="00275FB4"/>
    <w:rsid w:val="002776A0"/>
    <w:rsid w:val="00286DDF"/>
    <w:rsid w:val="00287BB5"/>
    <w:rsid w:val="00290084"/>
    <w:rsid w:val="002A0F0A"/>
    <w:rsid w:val="002B1644"/>
    <w:rsid w:val="002D7A5B"/>
    <w:rsid w:val="002F3886"/>
    <w:rsid w:val="002F5E06"/>
    <w:rsid w:val="00300384"/>
    <w:rsid w:val="003007A7"/>
    <w:rsid w:val="003041E0"/>
    <w:rsid w:val="003179E9"/>
    <w:rsid w:val="00322ABD"/>
    <w:rsid w:val="00340A42"/>
    <w:rsid w:val="00344FCD"/>
    <w:rsid w:val="00345DA8"/>
    <w:rsid w:val="003519B3"/>
    <w:rsid w:val="003A104E"/>
    <w:rsid w:val="003C171D"/>
    <w:rsid w:val="003E1418"/>
    <w:rsid w:val="003E6A27"/>
    <w:rsid w:val="003E7B91"/>
    <w:rsid w:val="00410655"/>
    <w:rsid w:val="00421520"/>
    <w:rsid w:val="00434671"/>
    <w:rsid w:val="004416CA"/>
    <w:rsid w:val="004441B9"/>
    <w:rsid w:val="00454D7E"/>
    <w:rsid w:val="00456456"/>
    <w:rsid w:val="00462F36"/>
    <w:rsid w:val="004640C6"/>
    <w:rsid w:val="00464DED"/>
    <w:rsid w:val="004701CA"/>
    <w:rsid w:val="00481269"/>
    <w:rsid w:val="004B58B1"/>
    <w:rsid w:val="004B60ED"/>
    <w:rsid w:val="004C1C74"/>
    <w:rsid w:val="004C26F2"/>
    <w:rsid w:val="004E21AE"/>
    <w:rsid w:val="004E34AB"/>
    <w:rsid w:val="004E4CF5"/>
    <w:rsid w:val="004F0083"/>
    <w:rsid w:val="004F0D24"/>
    <w:rsid w:val="004F6215"/>
    <w:rsid w:val="00504678"/>
    <w:rsid w:val="005141BA"/>
    <w:rsid w:val="00527504"/>
    <w:rsid w:val="00535D26"/>
    <w:rsid w:val="0053658A"/>
    <w:rsid w:val="00542CD5"/>
    <w:rsid w:val="00544411"/>
    <w:rsid w:val="005817EE"/>
    <w:rsid w:val="00585328"/>
    <w:rsid w:val="005C2AC8"/>
    <w:rsid w:val="005C34E5"/>
    <w:rsid w:val="005C5103"/>
    <w:rsid w:val="005C729A"/>
    <w:rsid w:val="005C7E71"/>
    <w:rsid w:val="005D08E1"/>
    <w:rsid w:val="005D4736"/>
    <w:rsid w:val="005E0364"/>
    <w:rsid w:val="005E0F6B"/>
    <w:rsid w:val="005F0772"/>
    <w:rsid w:val="005F147E"/>
    <w:rsid w:val="005F6142"/>
    <w:rsid w:val="005F6226"/>
    <w:rsid w:val="00602393"/>
    <w:rsid w:val="0061373B"/>
    <w:rsid w:val="00620C6B"/>
    <w:rsid w:val="00625899"/>
    <w:rsid w:val="006277C2"/>
    <w:rsid w:val="00630FC2"/>
    <w:rsid w:val="00636098"/>
    <w:rsid w:val="00647E54"/>
    <w:rsid w:val="00651938"/>
    <w:rsid w:val="006732ED"/>
    <w:rsid w:val="00686EFE"/>
    <w:rsid w:val="00693673"/>
    <w:rsid w:val="006A7693"/>
    <w:rsid w:val="006B25D7"/>
    <w:rsid w:val="006C5ECA"/>
    <w:rsid w:val="006D12EF"/>
    <w:rsid w:val="006D1B3B"/>
    <w:rsid w:val="006D56D7"/>
    <w:rsid w:val="006D5FCD"/>
    <w:rsid w:val="006E65EE"/>
    <w:rsid w:val="006F231D"/>
    <w:rsid w:val="007007F3"/>
    <w:rsid w:val="00702A04"/>
    <w:rsid w:val="00706276"/>
    <w:rsid w:val="00714064"/>
    <w:rsid w:val="0071478F"/>
    <w:rsid w:val="00715958"/>
    <w:rsid w:val="007178D3"/>
    <w:rsid w:val="00746329"/>
    <w:rsid w:val="00747B08"/>
    <w:rsid w:val="007630EF"/>
    <w:rsid w:val="007634E4"/>
    <w:rsid w:val="00764298"/>
    <w:rsid w:val="00786395"/>
    <w:rsid w:val="007A071F"/>
    <w:rsid w:val="007B1292"/>
    <w:rsid w:val="007B1C50"/>
    <w:rsid w:val="007B4F63"/>
    <w:rsid w:val="007B7C15"/>
    <w:rsid w:val="007D27D3"/>
    <w:rsid w:val="007D2A56"/>
    <w:rsid w:val="007E3473"/>
    <w:rsid w:val="007F18E2"/>
    <w:rsid w:val="007F6304"/>
    <w:rsid w:val="007F770A"/>
    <w:rsid w:val="008011B3"/>
    <w:rsid w:val="00815F52"/>
    <w:rsid w:val="008164D7"/>
    <w:rsid w:val="00824EEF"/>
    <w:rsid w:val="00842E56"/>
    <w:rsid w:val="00843626"/>
    <w:rsid w:val="008529C6"/>
    <w:rsid w:val="00854FD3"/>
    <w:rsid w:val="00860C0B"/>
    <w:rsid w:val="008A1088"/>
    <w:rsid w:val="008A4E74"/>
    <w:rsid w:val="008A66DE"/>
    <w:rsid w:val="008C75A0"/>
    <w:rsid w:val="008E15A5"/>
    <w:rsid w:val="009006DC"/>
    <w:rsid w:val="0090474E"/>
    <w:rsid w:val="00904D3B"/>
    <w:rsid w:val="00913E4E"/>
    <w:rsid w:val="009141BB"/>
    <w:rsid w:val="00926BDF"/>
    <w:rsid w:val="0093745F"/>
    <w:rsid w:val="00953B9E"/>
    <w:rsid w:val="009616CB"/>
    <w:rsid w:val="009621EA"/>
    <w:rsid w:val="0097193A"/>
    <w:rsid w:val="00972492"/>
    <w:rsid w:val="009725B1"/>
    <w:rsid w:val="009862D2"/>
    <w:rsid w:val="009A048A"/>
    <w:rsid w:val="009B528E"/>
    <w:rsid w:val="009C3021"/>
    <w:rsid w:val="009C4F70"/>
    <w:rsid w:val="009E0D20"/>
    <w:rsid w:val="009E3D46"/>
    <w:rsid w:val="009E78AF"/>
    <w:rsid w:val="009F01D5"/>
    <w:rsid w:val="00A0082A"/>
    <w:rsid w:val="00A02F7A"/>
    <w:rsid w:val="00A0768C"/>
    <w:rsid w:val="00A23821"/>
    <w:rsid w:val="00A25F19"/>
    <w:rsid w:val="00A272F9"/>
    <w:rsid w:val="00A27729"/>
    <w:rsid w:val="00A575EE"/>
    <w:rsid w:val="00A76ACC"/>
    <w:rsid w:val="00A83987"/>
    <w:rsid w:val="00A92DB9"/>
    <w:rsid w:val="00AA36FB"/>
    <w:rsid w:val="00AA3E54"/>
    <w:rsid w:val="00AB11A3"/>
    <w:rsid w:val="00AB4E30"/>
    <w:rsid w:val="00AD0416"/>
    <w:rsid w:val="00AD7415"/>
    <w:rsid w:val="00AF67A4"/>
    <w:rsid w:val="00B16889"/>
    <w:rsid w:val="00B25B28"/>
    <w:rsid w:val="00B27680"/>
    <w:rsid w:val="00B40BE9"/>
    <w:rsid w:val="00B611DC"/>
    <w:rsid w:val="00B62899"/>
    <w:rsid w:val="00B75B35"/>
    <w:rsid w:val="00B8144D"/>
    <w:rsid w:val="00B9778F"/>
    <w:rsid w:val="00BA3784"/>
    <w:rsid w:val="00BA4529"/>
    <w:rsid w:val="00BD7DB7"/>
    <w:rsid w:val="00BE198C"/>
    <w:rsid w:val="00BF0CDE"/>
    <w:rsid w:val="00BF4A89"/>
    <w:rsid w:val="00C01C5D"/>
    <w:rsid w:val="00C1549F"/>
    <w:rsid w:val="00C214B0"/>
    <w:rsid w:val="00C21FFC"/>
    <w:rsid w:val="00C526D8"/>
    <w:rsid w:val="00C73B9A"/>
    <w:rsid w:val="00C85996"/>
    <w:rsid w:val="00C868B4"/>
    <w:rsid w:val="00C94650"/>
    <w:rsid w:val="00CB0181"/>
    <w:rsid w:val="00CB671D"/>
    <w:rsid w:val="00CB786B"/>
    <w:rsid w:val="00CC5AC3"/>
    <w:rsid w:val="00CD09AA"/>
    <w:rsid w:val="00CD14D7"/>
    <w:rsid w:val="00CE0573"/>
    <w:rsid w:val="00CE2AA3"/>
    <w:rsid w:val="00CF673F"/>
    <w:rsid w:val="00D06524"/>
    <w:rsid w:val="00D07D5B"/>
    <w:rsid w:val="00D12308"/>
    <w:rsid w:val="00D16020"/>
    <w:rsid w:val="00D17BA3"/>
    <w:rsid w:val="00D36CD7"/>
    <w:rsid w:val="00D42A34"/>
    <w:rsid w:val="00D462BD"/>
    <w:rsid w:val="00D50C60"/>
    <w:rsid w:val="00D53052"/>
    <w:rsid w:val="00D60B7C"/>
    <w:rsid w:val="00D66873"/>
    <w:rsid w:val="00D71C09"/>
    <w:rsid w:val="00D75837"/>
    <w:rsid w:val="00D76FF9"/>
    <w:rsid w:val="00DC25DF"/>
    <w:rsid w:val="00DD2B6C"/>
    <w:rsid w:val="00DE1F4A"/>
    <w:rsid w:val="00DE3219"/>
    <w:rsid w:val="00DF573A"/>
    <w:rsid w:val="00E01DE7"/>
    <w:rsid w:val="00E0625C"/>
    <w:rsid w:val="00E11F20"/>
    <w:rsid w:val="00E4290C"/>
    <w:rsid w:val="00E46AB1"/>
    <w:rsid w:val="00E6755E"/>
    <w:rsid w:val="00E73E1B"/>
    <w:rsid w:val="00E92317"/>
    <w:rsid w:val="00E93A8A"/>
    <w:rsid w:val="00E9574F"/>
    <w:rsid w:val="00EA0761"/>
    <w:rsid w:val="00EA170F"/>
    <w:rsid w:val="00EA372F"/>
    <w:rsid w:val="00EA6061"/>
    <w:rsid w:val="00EB4CF9"/>
    <w:rsid w:val="00EB510E"/>
    <w:rsid w:val="00EC012F"/>
    <w:rsid w:val="00EC5677"/>
    <w:rsid w:val="00EC5CFE"/>
    <w:rsid w:val="00ED0640"/>
    <w:rsid w:val="00ED29B7"/>
    <w:rsid w:val="00EE450F"/>
    <w:rsid w:val="00EE6B68"/>
    <w:rsid w:val="00EF2652"/>
    <w:rsid w:val="00EF4F04"/>
    <w:rsid w:val="00EF5446"/>
    <w:rsid w:val="00EF795C"/>
    <w:rsid w:val="00F05507"/>
    <w:rsid w:val="00F06231"/>
    <w:rsid w:val="00F1273D"/>
    <w:rsid w:val="00F23E85"/>
    <w:rsid w:val="00F26AD8"/>
    <w:rsid w:val="00F42D1D"/>
    <w:rsid w:val="00F50997"/>
    <w:rsid w:val="00F525A7"/>
    <w:rsid w:val="00F52E69"/>
    <w:rsid w:val="00F54C5F"/>
    <w:rsid w:val="00F666AF"/>
    <w:rsid w:val="00F67DD8"/>
    <w:rsid w:val="00F82182"/>
    <w:rsid w:val="00F832FE"/>
    <w:rsid w:val="00F86B7A"/>
    <w:rsid w:val="00F87B54"/>
    <w:rsid w:val="00F90522"/>
    <w:rsid w:val="00F90CEE"/>
    <w:rsid w:val="00F9358B"/>
    <w:rsid w:val="00F93F9B"/>
    <w:rsid w:val="00F963E5"/>
    <w:rsid w:val="00F97569"/>
    <w:rsid w:val="00FA783C"/>
    <w:rsid w:val="00FA7A23"/>
    <w:rsid w:val="00FB0397"/>
    <w:rsid w:val="00FB2C05"/>
    <w:rsid w:val="00FB6C49"/>
    <w:rsid w:val="00FC1379"/>
    <w:rsid w:val="00FC4B63"/>
    <w:rsid w:val="00FD0743"/>
    <w:rsid w:val="00FD12D3"/>
    <w:rsid w:val="00FE33E8"/>
    <w:rsid w:val="00FE7A5B"/>
    <w:rsid w:val="00FF3C17"/>
    <w:rsid w:val="00FF3E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_x0000_s1042"/>
        <o:r id="V:Rule2" type="connector" idref="#_x0000_s1044"/>
        <o:r id="V:Rule3" type="connector" idref="#_x0000_s1045"/>
        <o:r id="V:Rule4" type="connector" idref="#_x0000_s1037"/>
        <o:r id="V:Rule5" type="connector" idref="#_x0000_s1034"/>
        <o:r id="V:Rule6" type="connector" idref="#_x0000_s1036"/>
        <o:r id="V:Rule7" type="connector" idref="#_x0000_s1043"/>
        <o:r id="V:Rule8" type="connector" idref="#Straight Arrow Connector 4"/>
        <o:r id="V:Rule9" type="connector" idref="#_x0000_s1053"/>
        <o:r id="V:Rule10" type="connector" idref="#_x0000_s1035"/>
        <o:r id="V:Rule11" type="connector" idref="#_x0000_s1052"/>
        <o:r id="V:Rule12" type="connector" idref="#Straight Arrow Connector 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82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637A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CD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42CD5"/>
    <w:rPr>
      <w:rFonts w:ascii="Tahoma" w:hAnsi="Tahoma" w:cs="Tahoma"/>
      <w:sz w:val="16"/>
      <w:szCs w:val="16"/>
    </w:rPr>
  </w:style>
  <w:style w:type="paragraph" w:styleId="ListParagraph">
    <w:name w:val="List Paragraph"/>
    <w:basedOn w:val="Normal"/>
    <w:uiPriority w:val="34"/>
    <w:qFormat/>
    <w:rsid w:val="00EF5446"/>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A25F19"/>
  </w:style>
  <w:style w:type="character" w:styleId="Hyperlink">
    <w:name w:val="Hyperlink"/>
    <w:basedOn w:val="DefaultParagraphFont"/>
    <w:uiPriority w:val="99"/>
    <w:unhideWhenUsed/>
    <w:rsid w:val="008A66DE"/>
    <w:rPr>
      <w:color w:val="0000FF"/>
      <w:u w:val="single"/>
    </w:rPr>
  </w:style>
  <w:style w:type="character" w:customStyle="1" w:styleId="citation">
    <w:name w:val="citation"/>
    <w:basedOn w:val="DefaultParagraphFont"/>
    <w:rsid w:val="001F0C8B"/>
  </w:style>
  <w:style w:type="character" w:customStyle="1" w:styleId="cit-name-surname">
    <w:name w:val="cit-name-surname"/>
    <w:basedOn w:val="DefaultParagraphFont"/>
    <w:rsid w:val="00DF573A"/>
  </w:style>
  <w:style w:type="character" w:customStyle="1" w:styleId="cit-name-given-names">
    <w:name w:val="cit-name-given-names"/>
    <w:basedOn w:val="DefaultParagraphFont"/>
    <w:rsid w:val="00DF573A"/>
  </w:style>
  <w:style w:type="character" w:styleId="HTMLCite">
    <w:name w:val="HTML Cite"/>
    <w:basedOn w:val="DefaultParagraphFont"/>
    <w:uiPriority w:val="99"/>
    <w:semiHidden/>
    <w:unhideWhenUsed/>
    <w:rsid w:val="00DF573A"/>
    <w:rPr>
      <w:i/>
      <w:iCs/>
    </w:rPr>
  </w:style>
  <w:style w:type="character" w:customStyle="1" w:styleId="cit-article-title">
    <w:name w:val="cit-article-title"/>
    <w:basedOn w:val="DefaultParagraphFont"/>
    <w:rsid w:val="00DF573A"/>
  </w:style>
  <w:style w:type="character" w:customStyle="1" w:styleId="cit-pub-date">
    <w:name w:val="cit-pub-date"/>
    <w:basedOn w:val="DefaultParagraphFont"/>
    <w:rsid w:val="00DF573A"/>
  </w:style>
  <w:style w:type="character" w:customStyle="1" w:styleId="cit-vol">
    <w:name w:val="cit-vol"/>
    <w:basedOn w:val="DefaultParagraphFont"/>
    <w:rsid w:val="00DF573A"/>
  </w:style>
  <w:style w:type="character" w:customStyle="1" w:styleId="cit-fpage">
    <w:name w:val="cit-fpage"/>
    <w:basedOn w:val="DefaultParagraphFont"/>
    <w:rsid w:val="00DF573A"/>
  </w:style>
  <w:style w:type="character" w:customStyle="1" w:styleId="cit-print-date">
    <w:name w:val="cit-print-date"/>
    <w:basedOn w:val="DefaultParagraphFont"/>
    <w:rsid w:val="00B62899"/>
  </w:style>
  <w:style w:type="character" w:customStyle="1" w:styleId="cit-sep">
    <w:name w:val="cit-sep"/>
    <w:basedOn w:val="DefaultParagraphFont"/>
    <w:rsid w:val="00B62899"/>
  </w:style>
  <w:style w:type="character" w:customStyle="1" w:styleId="cit-issue">
    <w:name w:val="cit-issue"/>
    <w:basedOn w:val="DefaultParagraphFont"/>
    <w:rsid w:val="00B62899"/>
  </w:style>
  <w:style w:type="character" w:customStyle="1" w:styleId="cit-first-page">
    <w:name w:val="cit-first-page"/>
    <w:basedOn w:val="DefaultParagraphFont"/>
    <w:rsid w:val="00B62899"/>
  </w:style>
  <w:style w:type="character" w:customStyle="1" w:styleId="cit-last-page">
    <w:name w:val="cit-last-page"/>
    <w:basedOn w:val="DefaultParagraphFont"/>
    <w:rsid w:val="00B62899"/>
  </w:style>
  <w:style w:type="character" w:customStyle="1" w:styleId="jrnl">
    <w:name w:val="jrnl"/>
    <w:basedOn w:val="DefaultParagraphFont"/>
    <w:rsid w:val="009E0D20"/>
  </w:style>
  <w:style w:type="paragraph" w:styleId="NormalWeb">
    <w:name w:val="Normal (Web)"/>
    <w:basedOn w:val="Normal"/>
    <w:uiPriority w:val="99"/>
    <w:semiHidden/>
    <w:unhideWhenUsed/>
    <w:rsid w:val="005E0364"/>
    <w:pPr>
      <w:spacing w:before="100" w:beforeAutospacing="1" w:after="100" w:afterAutospacing="1"/>
    </w:pPr>
  </w:style>
  <w:style w:type="character" w:customStyle="1" w:styleId="nlmsource">
    <w:name w:val="nlm_source"/>
    <w:basedOn w:val="DefaultParagraphFont"/>
    <w:rsid w:val="00693673"/>
  </w:style>
  <w:style w:type="paragraph" w:styleId="HTMLPreformatted">
    <w:name w:val="HTML Preformatted"/>
    <w:basedOn w:val="Normal"/>
    <w:link w:val="HTMLPreformattedChar"/>
    <w:uiPriority w:val="99"/>
    <w:semiHidden/>
    <w:unhideWhenUsed/>
    <w:rsid w:val="00DC2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C25DF"/>
    <w:rPr>
      <w:rFonts w:ascii="Courier New" w:eastAsia="Times New Roman" w:hAnsi="Courier New" w:cs="Courier New"/>
      <w:sz w:val="20"/>
      <w:szCs w:val="20"/>
    </w:rPr>
  </w:style>
  <w:style w:type="character" w:customStyle="1" w:styleId="ffline">
    <w:name w:val="ff_line"/>
    <w:basedOn w:val="DefaultParagraphFont"/>
    <w:rsid w:val="00DC25DF"/>
  </w:style>
  <w:style w:type="table" w:styleId="TableGrid">
    <w:name w:val="Table Grid"/>
    <w:basedOn w:val="TableNormal"/>
    <w:uiPriority w:val="59"/>
    <w:rsid w:val="005141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20C6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620C6B"/>
  </w:style>
  <w:style w:type="paragraph" w:styleId="Footer">
    <w:name w:val="footer"/>
    <w:basedOn w:val="Normal"/>
    <w:link w:val="FooterChar"/>
    <w:uiPriority w:val="99"/>
    <w:unhideWhenUsed/>
    <w:rsid w:val="00620C6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20C6B"/>
  </w:style>
  <w:style w:type="character" w:customStyle="1" w:styleId="Heading1Char">
    <w:name w:val="Heading 1 Char"/>
    <w:basedOn w:val="DefaultParagraphFont"/>
    <w:link w:val="Heading1"/>
    <w:uiPriority w:val="9"/>
    <w:rsid w:val="000637A1"/>
    <w:rPr>
      <w:rFonts w:asciiTheme="majorHAnsi" w:eastAsiaTheme="majorEastAsia" w:hAnsiTheme="majorHAnsi" w:cstheme="majorBidi"/>
      <w:b/>
      <w:bCs/>
      <w:color w:val="365F91" w:themeColor="accent1" w:themeShade="BF"/>
      <w:sz w:val="28"/>
      <w:szCs w:val="28"/>
      <w:lang w:bidi="en-US"/>
    </w:rPr>
  </w:style>
  <w:style w:type="character" w:styleId="Emphasis">
    <w:name w:val="Emphasis"/>
    <w:basedOn w:val="DefaultParagraphFont"/>
    <w:uiPriority w:val="20"/>
    <w:qFormat/>
    <w:rsid w:val="002776A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D5"/>
    <w:rPr>
      <w:rFonts w:ascii="Tahoma" w:hAnsi="Tahoma" w:cs="Tahoma"/>
      <w:sz w:val="16"/>
      <w:szCs w:val="16"/>
    </w:rPr>
  </w:style>
  <w:style w:type="paragraph" w:styleId="ListParagraph">
    <w:name w:val="List Paragraph"/>
    <w:basedOn w:val="Normal"/>
    <w:uiPriority w:val="34"/>
    <w:qFormat/>
    <w:rsid w:val="00EF5446"/>
    <w:pPr>
      <w:ind w:left="720"/>
      <w:contextualSpacing/>
    </w:pPr>
  </w:style>
  <w:style w:type="character" w:customStyle="1" w:styleId="apple-converted-space">
    <w:name w:val="apple-converted-space"/>
    <w:basedOn w:val="DefaultParagraphFont"/>
    <w:rsid w:val="00A25F19"/>
  </w:style>
  <w:style w:type="character" w:styleId="Hyperlink">
    <w:name w:val="Hyperlink"/>
    <w:basedOn w:val="DefaultParagraphFont"/>
    <w:uiPriority w:val="99"/>
    <w:semiHidden/>
    <w:unhideWhenUsed/>
    <w:rsid w:val="008A66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6317">
      <w:bodyDiv w:val="1"/>
      <w:marLeft w:val="0"/>
      <w:marRight w:val="0"/>
      <w:marTop w:val="0"/>
      <w:marBottom w:val="0"/>
      <w:divBdr>
        <w:top w:val="none" w:sz="0" w:space="0" w:color="auto"/>
        <w:left w:val="none" w:sz="0" w:space="0" w:color="auto"/>
        <w:bottom w:val="none" w:sz="0" w:space="0" w:color="auto"/>
        <w:right w:val="none" w:sz="0" w:space="0" w:color="auto"/>
      </w:divBdr>
      <w:divsChild>
        <w:div w:id="346176468">
          <w:marLeft w:val="547"/>
          <w:marRight w:val="0"/>
          <w:marTop w:val="154"/>
          <w:marBottom w:val="0"/>
          <w:divBdr>
            <w:top w:val="none" w:sz="0" w:space="0" w:color="auto"/>
            <w:left w:val="none" w:sz="0" w:space="0" w:color="auto"/>
            <w:bottom w:val="none" w:sz="0" w:space="0" w:color="auto"/>
            <w:right w:val="none" w:sz="0" w:space="0" w:color="auto"/>
          </w:divBdr>
        </w:div>
        <w:div w:id="1387295377">
          <w:marLeft w:val="547"/>
          <w:marRight w:val="0"/>
          <w:marTop w:val="154"/>
          <w:marBottom w:val="0"/>
          <w:divBdr>
            <w:top w:val="none" w:sz="0" w:space="0" w:color="auto"/>
            <w:left w:val="none" w:sz="0" w:space="0" w:color="auto"/>
            <w:bottom w:val="none" w:sz="0" w:space="0" w:color="auto"/>
            <w:right w:val="none" w:sz="0" w:space="0" w:color="auto"/>
          </w:divBdr>
        </w:div>
        <w:div w:id="1030228953">
          <w:marLeft w:val="547"/>
          <w:marRight w:val="0"/>
          <w:marTop w:val="154"/>
          <w:marBottom w:val="0"/>
          <w:divBdr>
            <w:top w:val="none" w:sz="0" w:space="0" w:color="auto"/>
            <w:left w:val="none" w:sz="0" w:space="0" w:color="auto"/>
            <w:bottom w:val="none" w:sz="0" w:space="0" w:color="auto"/>
            <w:right w:val="none" w:sz="0" w:space="0" w:color="auto"/>
          </w:divBdr>
        </w:div>
        <w:div w:id="344016033">
          <w:marLeft w:val="547"/>
          <w:marRight w:val="0"/>
          <w:marTop w:val="154"/>
          <w:marBottom w:val="0"/>
          <w:divBdr>
            <w:top w:val="none" w:sz="0" w:space="0" w:color="auto"/>
            <w:left w:val="none" w:sz="0" w:space="0" w:color="auto"/>
            <w:bottom w:val="none" w:sz="0" w:space="0" w:color="auto"/>
            <w:right w:val="none" w:sz="0" w:space="0" w:color="auto"/>
          </w:divBdr>
        </w:div>
      </w:divsChild>
    </w:div>
    <w:div w:id="54746411">
      <w:bodyDiv w:val="1"/>
      <w:marLeft w:val="0"/>
      <w:marRight w:val="0"/>
      <w:marTop w:val="0"/>
      <w:marBottom w:val="0"/>
      <w:divBdr>
        <w:top w:val="none" w:sz="0" w:space="0" w:color="auto"/>
        <w:left w:val="none" w:sz="0" w:space="0" w:color="auto"/>
        <w:bottom w:val="none" w:sz="0" w:space="0" w:color="auto"/>
        <w:right w:val="none" w:sz="0" w:space="0" w:color="auto"/>
      </w:divBdr>
    </w:div>
    <w:div w:id="56830271">
      <w:bodyDiv w:val="1"/>
      <w:marLeft w:val="0"/>
      <w:marRight w:val="0"/>
      <w:marTop w:val="0"/>
      <w:marBottom w:val="0"/>
      <w:divBdr>
        <w:top w:val="none" w:sz="0" w:space="0" w:color="auto"/>
        <w:left w:val="none" w:sz="0" w:space="0" w:color="auto"/>
        <w:bottom w:val="none" w:sz="0" w:space="0" w:color="auto"/>
        <w:right w:val="none" w:sz="0" w:space="0" w:color="auto"/>
      </w:divBdr>
    </w:div>
    <w:div w:id="65499388">
      <w:bodyDiv w:val="1"/>
      <w:marLeft w:val="0"/>
      <w:marRight w:val="0"/>
      <w:marTop w:val="0"/>
      <w:marBottom w:val="0"/>
      <w:divBdr>
        <w:top w:val="none" w:sz="0" w:space="0" w:color="auto"/>
        <w:left w:val="none" w:sz="0" w:space="0" w:color="auto"/>
        <w:bottom w:val="none" w:sz="0" w:space="0" w:color="auto"/>
        <w:right w:val="none" w:sz="0" w:space="0" w:color="auto"/>
      </w:divBdr>
    </w:div>
    <w:div w:id="70659929">
      <w:bodyDiv w:val="1"/>
      <w:marLeft w:val="0"/>
      <w:marRight w:val="0"/>
      <w:marTop w:val="0"/>
      <w:marBottom w:val="0"/>
      <w:divBdr>
        <w:top w:val="none" w:sz="0" w:space="0" w:color="auto"/>
        <w:left w:val="none" w:sz="0" w:space="0" w:color="auto"/>
        <w:bottom w:val="none" w:sz="0" w:space="0" w:color="auto"/>
        <w:right w:val="none" w:sz="0" w:space="0" w:color="auto"/>
      </w:divBdr>
    </w:div>
    <w:div w:id="94789020">
      <w:bodyDiv w:val="1"/>
      <w:marLeft w:val="0"/>
      <w:marRight w:val="0"/>
      <w:marTop w:val="0"/>
      <w:marBottom w:val="0"/>
      <w:divBdr>
        <w:top w:val="none" w:sz="0" w:space="0" w:color="auto"/>
        <w:left w:val="none" w:sz="0" w:space="0" w:color="auto"/>
        <w:bottom w:val="none" w:sz="0" w:space="0" w:color="auto"/>
        <w:right w:val="none" w:sz="0" w:space="0" w:color="auto"/>
      </w:divBdr>
    </w:div>
    <w:div w:id="193544978">
      <w:bodyDiv w:val="1"/>
      <w:marLeft w:val="0"/>
      <w:marRight w:val="0"/>
      <w:marTop w:val="0"/>
      <w:marBottom w:val="0"/>
      <w:divBdr>
        <w:top w:val="none" w:sz="0" w:space="0" w:color="auto"/>
        <w:left w:val="none" w:sz="0" w:space="0" w:color="auto"/>
        <w:bottom w:val="none" w:sz="0" w:space="0" w:color="auto"/>
        <w:right w:val="none" w:sz="0" w:space="0" w:color="auto"/>
      </w:divBdr>
    </w:div>
    <w:div w:id="259990108">
      <w:bodyDiv w:val="1"/>
      <w:marLeft w:val="0"/>
      <w:marRight w:val="0"/>
      <w:marTop w:val="0"/>
      <w:marBottom w:val="0"/>
      <w:divBdr>
        <w:top w:val="none" w:sz="0" w:space="0" w:color="auto"/>
        <w:left w:val="none" w:sz="0" w:space="0" w:color="auto"/>
        <w:bottom w:val="none" w:sz="0" w:space="0" w:color="auto"/>
        <w:right w:val="none" w:sz="0" w:space="0" w:color="auto"/>
      </w:divBdr>
    </w:div>
    <w:div w:id="388723477">
      <w:bodyDiv w:val="1"/>
      <w:marLeft w:val="0"/>
      <w:marRight w:val="0"/>
      <w:marTop w:val="0"/>
      <w:marBottom w:val="0"/>
      <w:divBdr>
        <w:top w:val="none" w:sz="0" w:space="0" w:color="auto"/>
        <w:left w:val="none" w:sz="0" w:space="0" w:color="auto"/>
        <w:bottom w:val="none" w:sz="0" w:space="0" w:color="auto"/>
        <w:right w:val="none" w:sz="0" w:space="0" w:color="auto"/>
      </w:divBdr>
    </w:div>
    <w:div w:id="481847144">
      <w:bodyDiv w:val="1"/>
      <w:marLeft w:val="0"/>
      <w:marRight w:val="0"/>
      <w:marTop w:val="0"/>
      <w:marBottom w:val="0"/>
      <w:divBdr>
        <w:top w:val="none" w:sz="0" w:space="0" w:color="auto"/>
        <w:left w:val="none" w:sz="0" w:space="0" w:color="auto"/>
        <w:bottom w:val="none" w:sz="0" w:space="0" w:color="auto"/>
        <w:right w:val="none" w:sz="0" w:space="0" w:color="auto"/>
      </w:divBdr>
    </w:div>
    <w:div w:id="490870333">
      <w:bodyDiv w:val="1"/>
      <w:marLeft w:val="0"/>
      <w:marRight w:val="0"/>
      <w:marTop w:val="0"/>
      <w:marBottom w:val="0"/>
      <w:divBdr>
        <w:top w:val="none" w:sz="0" w:space="0" w:color="auto"/>
        <w:left w:val="none" w:sz="0" w:space="0" w:color="auto"/>
        <w:bottom w:val="none" w:sz="0" w:space="0" w:color="auto"/>
        <w:right w:val="none" w:sz="0" w:space="0" w:color="auto"/>
      </w:divBdr>
    </w:div>
    <w:div w:id="510067209">
      <w:bodyDiv w:val="1"/>
      <w:marLeft w:val="0"/>
      <w:marRight w:val="0"/>
      <w:marTop w:val="0"/>
      <w:marBottom w:val="0"/>
      <w:divBdr>
        <w:top w:val="none" w:sz="0" w:space="0" w:color="auto"/>
        <w:left w:val="none" w:sz="0" w:space="0" w:color="auto"/>
        <w:bottom w:val="none" w:sz="0" w:space="0" w:color="auto"/>
        <w:right w:val="none" w:sz="0" w:space="0" w:color="auto"/>
      </w:divBdr>
    </w:div>
    <w:div w:id="540673358">
      <w:bodyDiv w:val="1"/>
      <w:marLeft w:val="0"/>
      <w:marRight w:val="0"/>
      <w:marTop w:val="0"/>
      <w:marBottom w:val="0"/>
      <w:divBdr>
        <w:top w:val="none" w:sz="0" w:space="0" w:color="auto"/>
        <w:left w:val="none" w:sz="0" w:space="0" w:color="auto"/>
        <w:bottom w:val="none" w:sz="0" w:space="0" w:color="auto"/>
        <w:right w:val="none" w:sz="0" w:space="0" w:color="auto"/>
      </w:divBdr>
    </w:div>
    <w:div w:id="663507493">
      <w:bodyDiv w:val="1"/>
      <w:marLeft w:val="0"/>
      <w:marRight w:val="0"/>
      <w:marTop w:val="0"/>
      <w:marBottom w:val="0"/>
      <w:divBdr>
        <w:top w:val="none" w:sz="0" w:space="0" w:color="auto"/>
        <w:left w:val="none" w:sz="0" w:space="0" w:color="auto"/>
        <w:bottom w:val="none" w:sz="0" w:space="0" w:color="auto"/>
        <w:right w:val="none" w:sz="0" w:space="0" w:color="auto"/>
      </w:divBdr>
    </w:div>
    <w:div w:id="727072927">
      <w:bodyDiv w:val="1"/>
      <w:marLeft w:val="0"/>
      <w:marRight w:val="0"/>
      <w:marTop w:val="0"/>
      <w:marBottom w:val="0"/>
      <w:divBdr>
        <w:top w:val="none" w:sz="0" w:space="0" w:color="auto"/>
        <w:left w:val="none" w:sz="0" w:space="0" w:color="auto"/>
        <w:bottom w:val="none" w:sz="0" w:space="0" w:color="auto"/>
        <w:right w:val="none" w:sz="0" w:space="0" w:color="auto"/>
      </w:divBdr>
    </w:div>
    <w:div w:id="771978572">
      <w:bodyDiv w:val="1"/>
      <w:marLeft w:val="0"/>
      <w:marRight w:val="0"/>
      <w:marTop w:val="0"/>
      <w:marBottom w:val="0"/>
      <w:divBdr>
        <w:top w:val="none" w:sz="0" w:space="0" w:color="auto"/>
        <w:left w:val="none" w:sz="0" w:space="0" w:color="auto"/>
        <w:bottom w:val="none" w:sz="0" w:space="0" w:color="auto"/>
        <w:right w:val="none" w:sz="0" w:space="0" w:color="auto"/>
      </w:divBdr>
    </w:div>
    <w:div w:id="865095345">
      <w:bodyDiv w:val="1"/>
      <w:marLeft w:val="0"/>
      <w:marRight w:val="0"/>
      <w:marTop w:val="0"/>
      <w:marBottom w:val="0"/>
      <w:divBdr>
        <w:top w:val="none" w:sz="0" w:space="0" w:color="auto"/>
        <w:left w:val="none" w:sz="0" w:space="0" w:color="auto"/>
        <w:bottom w:val="none" w:sz="0" w:space="0" w:color="auto"/>
        <w:right w:val="none" w:sz="0" w:space="0" w:color="auto"/>
      </w:divBdr>
    </w:div>
    <w:div w:id="879124870">
      <w:bodyDiv w:val="1"/>
      <w:marLeft w:val="0"/>
      <w:marRight w:val="0"/>
      <w:marTop w:val="0"/>
      <w:marBottom w:val="0"/>
      <w:divBdr>
        <w:top w:val="none" w:sz="0" w:space="0" w:color="auto"/>
        <w:left w:val="none" w:sz="0" w:space="0" w:color="auto"/>
        <w:bottom w:val="none" w:sz="0" w:space="0" w:color="auto"/>
        <w:right w:val="none" w:sz="0" w:space="0" w:color="auto"/>
      </w:divBdr>
    </w:div>
    <w:div w:id="956906359">
      <w:bodyDiv w:val="1"/>
      <w:marLeft w:val="0"/>
      <w:marRight w:val="0"/>
      <w:marTop w:val="0"/>
      <w:marBottom w:val="0"/>
      <w:divBdr>
        <w:top w:val="none" w:sz="0" w:space="0" w:color="auto"/>
        <w:left w:val="none" w:sz="0" w:space="0" w:color="auto"/>
        <w:bottom w:val="none" w:sz="0" w:space="0" w:color="auto"/>
        <w:right w:val="none" w:sz="0" w:space="0" w:color="auto"/>
      </w:divBdr>
    </w:div>
    <w:div w:id="1023475985">
      <w:bodyDiv w:val="1"/>
      <w:marLeft w:val="0"/>
      <w:marRight w:val="0"/>
      <w:marTop w:val="0"/>
      <w:marBottom w:val="0"/>
      <w:divBdr>
        <w:top w:val="none" w:sz="0" w:space="0" w:color="auto"/>
        <w:left w:val="none" w:sz="0" w:space="0" w:color="auto"/>
        <w:bottom w:val="none" w:sz="0" w:space="0" w:color="auto"/>
        <w:right w:val="none" w:sz="0" w:space="0" w:color="auto"/>
      </w:divBdr>
    </w:div>
    <w:div w:id="1056705503">
      <w:bodyDiv w:val="1"/>
      <w:marLeft w:val="0"/>
      <w:marRight w:val="0"/>
      <w:marTop w:val="0"/>
      <w:marBottom w:val="0"/>
      <w:divBdr>
        <w:top w:val="none" w:sz="0" w:space="0" w:color="auto"/>
        <w:left w:val="none" w:sz="0" w:space="0" w:color="auto"/>
        <w:bottom w:val="none" w:sz="0" w:space="0" w:color="auto"/>
        <w:right w:val="none" w:sz="0" w:space="0" w:color="auto"/>
      </w:divBdr>
    </w:div>
    <w:div w:id="1076707860">
      <w:bodyDiv w:val="1"/>
      <w:marLeft w:val="0"/>
      <w:marRight w:val="0"/>
      <w:marTop w:val="0"/>
      <w:marBottom w:val="0"/>
      <w:divBdr>
        <w:top w:val="none" w:sz="0" w:space="0" w:color="auto"/>
        <w:left w:val="none" w:sz="0" w:space="0" w:color="auto"/>
        <w:bottom w:val="none" w:sz="0" w:space="0" w:color="auto"/>
        <w:right w:val="none" w:sz="0" w:space="0" w:color="auto"/>
      </w:divBdr>
    </w:div>
    <w:div w:id="1102534271">
      <w:bodyDiv w:val="1"/>
      <w:marLeft w:val="0"/>
      <w:marRight w:val="0"/>
      <w:marTop w:val="0"/>
      <w:marBottom w:val="0"/>
      <w:divBdr>
        <w:top w:val="none" w:sz="0" w:space="0" w:color="auto"/>
        <w:left w:val="none" w:sz="0" w:space="0" w:color="auto"/>
        <w:bottom w:val="none" w:sz="0" w:space="0" w:color="auto"/>
        <w:right w:val="none" w:sz="0" w:space="0" w:color="auto"/>
      </w:divBdr>
    </w:div>
    <w:div w:id="1241057045">
      <w:bodyDiv w:val="1"/>
      <w:marLeft w:val="0"/>
      <w:marRight w:val="0"/>
      <w:marTop w:val="0"/>
      <w:marBottom w:val="0"/>
      <w:divBdr>
        <w:top w:val="none" w:sz="0" w:space="0" w:color="auto"/>
        <w:left w:val="none" w:sz="0" w:space="0" w:color="auto"/>
        <w:bottom w:val="none" w:sz="0" w:space="0" w:color="auto"/>
        <w:right w:val="none" w:sz="0" w:space="0" w:color="auto"/>
      </w:divBdr>
    </w:div>
    <w:div w:id="1400708032">
      <w:bodyDiv w:val="1"/>
      <w:marLeft w:val="0"/>
      <w:marRight w:val="0"/>
      <w:marTop w:val="0"/>
      <w:marBottom w:val="0"/>
      <w:divBdr>
        <w:top w:val="none" w:sz="0" w:space="0" w:color="auto"/>
        <w:left w:val="none" w:sz="0" w:space="0" w:color="auto"/>
        <w:bottom w:val="none" w:sz="0" w:space="0" w:color="auto"/>
        <w:right w:val="none" w:sz="0" w:space="0" w:color="auto"/>
      </w:divBdr>
    </w:div>
    <w:div w:id="1510022376">
      <w:bodyDiv w:val="1"/>
      <w:marLeft w:val="0"/>
      <w:marRight w:val="0"/>
      <w:marTop w:val="0"/>
      <w:marBottom w:val="0"/>
      <w:divBdr>
        <w:top w:val="none" w:sz="0" w:space="0" w:color="auto"/>
        <w:left w:val="none" w:sz="0" w:space="0" w:color="auto"/>
        <w:bottom w:val="none" w:sz="0" w:space="0" w:color="auto"/>
        <w:right w:val="none" w:sz="0" w:space="0" w:color="auto"/>
      </w:divBdr>
    </w:div>
    <w:div w:id="1911693234">
      <w:bodyDiv w:val="1"/>
      <w:marLeft w:val="0"/>
      <w:marRight w:val="0"/>
      <w:marTop w:val="0"/>
      <w:marBottom w:val="0"/>
      <w:divBdr>
        <w:top w:val="none" w:sz="0" w:space="0" w:color="auto"/>
        <w:left w:val="none" w:sz="0" w:space="0" w:color="auto"/>
        <w:bottom w:val="none" w:sz="0" w:space="0" w:color="auto"/>
        <w:right w:val="none" w:sz="0" w:space="0" w:color="auto"/>
      </w:divBdr>
    </w:div>
    <w:div w:id="1930966480">
      <w:bodyDiv w:val="1"/>
      <w:marLeft w:val="0"/>
      <w:marRight w:val="0"/>
      <w:marTop w:val="0"/>
      <w:marBottom w:val="0"/>
      <w:divBdr>
        <w:top w:val="none" w:sz="0" w:space="0" w:color="auto"/>
        <w:left w:val="none" w:sz="0" w:space="0" w:color="auto"/>
        <w:bottom w:val="none" w:sz="0" w:space="0" w:color="auto"/>
        <w:right w:val="none" w:sz="0" w:space="0" w:color="auto"/>
      </w:divBdr>
    </w:div>
    <w:div w:id="2093355256">
      <w:bodyDiv w:val="1"/>
      <w:marLeft w:val="0"/>
      <w:marRight w:val="0"/>
      <w:marTop w:val="0"/>
      <w:marBottom w:val="0"/>
      <w:divBdr>
        <w:top w:val="none" w:sz="0" w:space="0" w:color="auto"/>
        <w:left w:val="none" w:sz="0" w:space="0" w:color="auto"/>
        <w:bottom w:val="none" w:sz="0" w:space="0" w:color="auto"/>
        <w:right w:val="none" w:sz="0" w:space="0" w:color="auto"/>
      </w:divBdr>
    </w:div>
    <w:div w:id="21450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gi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23.gi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FBD1F2D-C171-44AB-804D-D82C0E34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4802</TotalTime>
  <Pages>70</Pages>
  <Words>9109</Words>
  <Characters>51923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Sanchit</dc:creator>
  <cp:lastModifiedBy>HCL</cp:lastModifiedBy>
  <cp:revision>216</cp:revision>
  <cp:lastPrinted>2013-06-28T12:07:00Z</cp:lastPrinted>
  <dcterms:created xsi:type="dcterms:W3CDTF">2013-03-21T06:02:00Z</dcterms:created>
  <dcterms:modified xsi:type="dcterms:W3CDTF">2013-08-05T06:21:00Z</dcterms:modified>
</cp:coreProperties>
</file>