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word/drawings/drawing8.xml" ContentType="application/vnd.openxmlformats-officedocument.drawingml.chartshapes+xml"/>
  <Default Extension="wmf" ContentType="image/x-wmf"/>
  <Override PartName="/word/drawings/drawing6.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rawings/drawing4.xml" ContentType="application/vnd.openxmlformats-officedocument.drawingml.chartshap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drawings/drawing12.xml" ContentType="application/vnd.openxmlformats-officedocument.drawingml.chartshapes+xml"/>
  <Override PartName="/word/drawings/drawing13.xml" ContentType="application/vnd.openxmlformats-officedocument.drawingml.chartshapes+xml"/>
  <Override PartName="/word/charts/chart34.xml" ContentType="application/vnd.openxmlformats-officedocument.drawingml.chart+xml"/>
  <Override PartName="/word/charts/chart3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rawings/drawing10.xml" ContentType="application/vnd.openxmlformats-officedocument.drawingml.chartshapes+xml"/>
  <Override PartName="/word/charts/chart22.xml" ContentType="application/vnd.openxmlformats-officedocument.drawingml.chart+xml"/>
  <Override PartName="/word/charts/chart23.xml" ContentType="application/vnd.openxmlformats-officedocument.drawingml.chart+xml"/>
  <Override PartName="/word/drawings/drawing11.xml" ContentType="application/vnd.openxmlformats-officedocument.drawingml.chartshapes+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30.xml" ContentType="application/vnd.openxmlformats-officedocument.drawingml.chart+xml"/>
  <Override PartName="/docProps/core.xml" ContentType="application/vnd.openxmlformats-package.core-properties+xml"/>
  <Default Extension="png" ContentType="image/png"/>
  <Default Extension="bin" ContentType="application/vnd.openxmlformats-officedocument.oleObject"/>
  <Override PartName="/word/drawings/drawing9.xml" ContentType="application/vnd.openxmlformats-officedocument.drawingml.chartshapes+xml"/>
  <Default Extension="emf" ContentType="image/x-emf"/>
  <Default Extension="jpeg" ContentType="image/jpeg"/>
  <Override PartName="/word/drawings/drawing7.xml" ContentType="application/vnd.openxmlformats-officedocument.drawingml.chartshapes+xml"/>
  <Override PartName="/word/numbering.xml" ContentType="application/vnd.openxmlformats-officedocument.wordprocessingml.numbering+xml"/>
  <Override PartName="/word/endnotes.xml" ContentType="application/vnd.openxmlformats-officedocument.wordprocessingml.endnotes+xml"/>
  <Override PartName="/word/drawings/drawing3.xml" ContentType="application/vnd.openxmlformats-officedocument.drawingml.chartshapes+xml"/>
  <Override PartName="/word/charts/chart8.xml" ContentType="application/vnd.openxmlformats-officedocument.drawingml.chart+xml"/>
  <Override PartName="/word/drawings/drawing5.xml" ContentType="application/vnd.openxmlformats-officedocument.drawingml.chartshapes+xml"/>
  <Override PartName="/word/charts/chart29.xml" ContentType="application/vnd.openxmlformats-officedocument.drawingml.chart+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202B" w:rsidRPr="00FA6ED8" w:rsidRDefault="006A202B" w:rsidP="006A202B">
      <w:pPr>
        <w:tabs>
          <w:tab w:val="left" w:pos="330"/>
        </w:tabs>
        <w:spacing w:line="240" w:lineRule="auto"/>
        <w:ind w:left="331"/>
        <w:jc w:val="center"/>
        <w:rPr>
          <w:rFonts w:ascii="Times New Roman" w:hAnsi="Times New Roman"/>
          <w:bCs/>
          <w:sz w:val="28"/>
          <w:szCs w:val="28"/>
        </w:rPr>
      </w:pPr>
      <w:r w:rsidRPr="00FA6ED8">
        <w:rPr>
          <w:rFonts w:ascii="Times New Roman" w:hAnsi="Times New Roman"/>
          <w:bCs/>
          <w:sz w:val="28"/>
          <w:szCs w:val="28"/>
        </w:rPr>
        <w:t>A</w:t>
      </w:r>
    </w:p>
    <w:p w:rsidR="006A202B" w:rsidRPr="00FA6ED8" w:rsidRDefault="006A202B" w:rsidP="006A202B">
      <w:pPr>
        <w:tabs>
          <w:tab w:val="left" w:pos="330"/>
        </w:tabs>
        <w:spacing w:line="240" w:lineRule="auto"/>
        <w:ind w:left="331"/>
        <w:jc w:val="center"/>
        <w:rPr>
          <w:rFonts w:ascii="Times New Roman" w:hAnsi="Times New Roman"/>
          <w:bCs/>
          <w:sz w:val="28"/>
          <w:szCs w:val="28"/>
        </w:rPr>
      </w:pPr>
      <w:r w:rsidRPr="00FA6ED8">
        <w:rPr>
          <w:rFonts w:ascii="Times New Roman" w:hAnsi="Times New Roman"/>
          <w:bCs/>
          <w:sz w:val="28"/>
          <w:szCs w:val="28"/>
        </w:rPr>
        <w:t>MAJOR THESIS</w:t>
      </w:r>
    </w:p>
    <w:p w:rsidR="006A202B" w:rsidRPr="00FA6ED8" w:rsidRDefault="006A202B" w:rsidP="006A202B">
      <w:pPr>
        <w:tabs>
          <w:tab w:val="left" w:pos="330"/>
        </w:tabs>
        <w:spacing w:line="240" w:lineRule="auto"/>
        <w:ind w:left="331"/>
        <w:jc w:val="center"/>
        <w:rPr>
          <w:rFonts w:ascii="Times New Roman" w:hAnsi="Times New Roman"/>
          <w:bCs/>
          <w:sz w:val="28"/>
          <w:szCs w:val="28"/>
        </w:rPr>
      </w:pPr>
      <w:r w:rsidRPr="00FA6ED8">
        <w:rPr>
          <w:rFonts w:ascii="Times New Roman" w:hAnsi="Times New Roman"/>
          <w:bCs/>
          <w:sz w:val="28"/>
          <w:szCs w:val="28"/>
        </w:rPr>
        <w:t>ON</w:t>
      </w:r>
    </w:p>
    <w:p w:rsidR="006A202B" w:rsidRPr="00FA6ED8" w:rsidRDefault="006A202B" w:rsidP="006A202B">
      <w:pPr>
        <w:tabs>
          <w:tab w:val="left" w:pos="330"/>
        </w:tabs>
        <w:spacing w:line="240" w:lineRule="auto"/>
        <w:ind w:left="330"/>
        <w:jc w:val="center"/>
        <w:rPr>
          <w:rFonts w:ascii="Times New Roman" w:hAnsi="Times New Roman"/>
          <w:b/>
          <w:bCs/>
          <w:sz w:val="28"/>
          <w:szCs w:val="36"/>
        </w:rPr>
      </w:pPr>
    </w:p>
    <w:p w:rsidR="006A202B" w:rsidRPr="00FA6ED8" w:rsidRDefault="006A202B" w:rsidP="006A202B">
      <w:pPr>
        <w:tabs>
          <w:tab w:val="left" w:pos="330"/>
        </w:tabs>
        <w:spacing w:line="240" w:lineRule="auto"/>
        <w:ind w:left="330"/>
        <w:jc w:val="center"/>
        <w:rPr>
          <w:rFonts w:ascii="Times New Roman" w:hAnsi="Times New Roman"/>
          <w:b/>
          <w:sz w:val="28"/>
          <w:szCs w:val="28"/>
        </w:rPr>
      </w:pPr>
      <w:r w:rsidRPr="00FA6ED8">
        <w:rPr>
          <w:rFonts w:ascii="Times New Roman" w:hAnsi="Times New Roman"/>
          <w:b/>
          <w:sz w:val="28"/>
          <w:szCs w:val="28"/>
        </w:rPr>
        <w:t>EFFECT OF SHIELDING GASES ON METAL TRANSFER AND WELD BEAD GEOMETRY IN SYNERGIC MIG WELDING OF ALUMINIUM ALLOY 6061</w:t>
      </w:r>
    </w:p>
    <w:p w:rsidR="006A202B" w:rsidRPr="00FA6ED8" w:rsidRDefault="006A202B" w:rsidP="006A202B">
      <w:pPr>
        <w:tabs>
          <w:tab w:val="left" w:pos="330"/>
        </w:tabs>
        <w:spacing w:line="240" w:lineRule="auto"/>
        <w:ind w:left="330"/>
        <w:jc w:val="center"/>
        <w:rPr>
          <w:rFonts w:ascii="Times New Roman" w:hAnsi="Times New Roman"/>
          <w:b/>
          <w:sz w:val="32"/>
          <w:szCs w:val="32"/>
        </w:rPr>
      </w:pPr>
    </w:p>
    <w:p w:rsidR="006A202B" w:rsidRPr="00FA6ED8" w:rsidRDefault="006A202B" w:rsidP="006A202B">
      <w:pPr>
        <w:tabs>
          <w:tab w:val="left" w:pos="330"/>
        </w:tabs>
        <w:spacing w:line="240" w:lineRule="auto"/>
        <w:ind w:left="330"/>
        <w:jc w:val="center"/>
        <w:rPr>
          <w:rFonts w:ascii="Times New Roman" w:hAnsi="Times New Roman"/>
          <w:szCs w:val="24"/>
        </w:rPr>
      </w:pPr>
      <w:r w:rsidRPr="00FA6ED8">
        <w:rPr>
          <w:rFonts w:ascii="Times New Roman" w:hAnsi="Times New Roman"/>
          <w:szCs w:val="24"/>
        </w:rPr>
        <w:t>SUBMITTED</w:t>
      </w:r>
    </w:p>
    <w:p w:rsidR="009A118A" w:rsidRPr="00FA6ED8" w:rsidRDefault="006A202B" w:rsidP="006A202B">
      <w:pPr>
        <w:tabs>
          <w:tab w:val="left" w:pos="330"/>
        </w:tabs>
        <w:spacing w:line="240" w:lineRule="auto"/>
        <w:ind w:left="330"/>
        <w:jc w:val="center"/>
        <w:rPr>
          <w:rFonts w:ascii="Times New Roman" w:hAnsi="Times New Roman"/>
          <w:szCs w:val="24"/>
        </w:rPr>
      </w:pPr>
      <w:r w:rsidRPr="00FA6ED8">
        <w:rPr>
          <w:rFonts w:ascii="Times New Roman" w:hAnsi="Times New Roman"/>
          <w:szCs w:val="24"/>
        </w:rPr>
        <w:t xml:space="preserve"> IN PARTIAL FULFILLMENT OF THE REQUIREMENT </w:t>
      </w:r>
    </w:p>
    <w:p w:rsidR="006A202B" w:rsidRPr="00FA6ED8" w:rsidRDefault="006A202B" w:rsidP="006A202B">
      <w:pPr>
        <w:tabs>
          <w:tab w:val="left" w:pos="330"/>
        </w:tabs>
        <w:spacing w:line="240" w:lineRule="auto"/>
        <w:ind w:left="330"/>
        <w:jc w:val="center"/>
        <w:rPr>
          <w:rFonts w:ascii="Times New Roman" w:hAnsi="Times New Roman"/>
          <w:bCs/>
          <w:szCs w:val="24"/>
        </w:rPr>
      </w:pPr>
      <w:r w:rsidRPr="00FA6ED8">
        <w:rPr>
          <w:rFonts w:ascii="Times New Roman" w:hAnsi="Times New Roman"/>
          <w:szCs w:val="24"/>
        </w:rPr>
        <w:t>FOR THE AWARD OF THE DEGREE OF</w:t>
      </w:r>
    </w:p>
    <w:p w:rsidR="006A202B" w:rsidRPr="00FA6ED8" w:rsidRDefault="006A202B" w:rsidP="006A202B">
      <w:pPr>
        <w:tabs>
          <w:tab w:val="left" w:pos="330"/>
        </w:tabs>
        <w:spacing w:line="240" w:lineRule="auto"/>
        <w:ind w:left="330"/>
        <w:jc w:val="center"/>
        <w:rPr>
          <w:rFonts w:ascii="Times New Roman" w:hAnsi="Times New Roman"/>
          <w:color w:val="000000"/>
          <w:sz w:val="16"/>
          <w:szCs w:val="32"/>
        </w:rPr>
      </w:pPr>
    </w:p>
    <w:p w:rsidR="006A202B" w:rsidRPr="00FA6ED8" w:rsidRDefault="006A202B" w:rsidP="006A202B">
      <w:pPr>
        <w:tabs>
          <w:tab w:val="left" w:pos="330"/>
        </w:tabs>
        <w:spacing w:line="240" w:lineRule="auto"/>
        <w:ind w:left="330"/>
        <w:jc w:val="center"/>
        <w:rPr>
          <w:rFonts w:ascii="Times New Roman" w:hAnsi="Times New Roman"/>
          <w:b/>
          <w:szCs w:val="24"/>
        </w:rPr>
      </w:pPr>
      <w:r w:rsidRPr="00FA6ED8">
        <w:rPr>
          <w:rFonts w:ascii="Times New Roman" w:hAnsi="Times New Roman"/>
          <w:b/>
          <w:szCs w:val="24"/>
        </w:rPr>
        <w:t>MASTER OF ENGINEERING</w:t>
      </w:r>
    </w:p>
    <w:p w:rsidR="006A202B" w:rsidRPr="00FA6ED8" w:rsidRDefault="006A202B" w:rsidP="006A202B">
      <w:pPr>
        <w:tabs>
          <w:tab w:val="left" w:pos="330"/>
        </w:tabs>
        <w:spacing w:line="240" w:lineRule="auto"/>
        <w:ind w:left="330"/>
        <w:jc w:val="center"/>
        <w:rPr>
          <w:rFonts w:ascii="Times New Roman" w:hAnsi="Times New Roman"/>
          <w:b/>
          <w:szCs w:val="24"/>
        </w:rPr>
      </w:pPr>
      <w:r w:rsidRPr="00FA6ED8">
        <w:rPr>
          <w:rFonts w:ascii="Times New Roman" w:hAnsi="Times New Roman"/>
          <w:b/>
          <w:szCs w:val="24"/>
        </w:rPr>
        <w:t>IN</w:t>
      </w:r>
    </w:p>
    <w:p w:rsidR="006A202B" w:rsidRPr="00FA6ED8" w:rsidRDefault="006A202B" w:rsidP="006A202B">
      <w:pPr>
        <w:tabs>
          <w:tab w:val="left" w:pos="330"/>
        </w:tabs>
        <w:spacing w:line="240" w:lineRule="auto"/>
        <w:ind w:left="330"/>
        <w:jc w:val="center"/>
        <w:rPr>
          <w:rFonts w:ascii="Times New Roman" w:hAnsi="Times New Roman"/>
          <w:b/>
          <w:szCs w:val="24"/>
        </w:rPr>
      </w:pPr>
      <w:r w:rsidRPr="00FA6ED8">
        <w:rPr>
          <w:rFonts w:ascii="Times New Roman" w:hAnsi="Times New Roman"/>
          <w:b/>
          <w:szCs w:val="24"/>
        </w:rPr>
        <w:t>PRODUCTION ENGINEERING</w:t>
      </w:r>
    </w:p>
    <w:p w:rsidR="006A202B" w:rsidRPr="00FA6ED8" w:rsidRDefault="006A202B" w:rsidP="006A202B">
      <w:pPr>
        <w:tabs>
          <w:tab w:val="left" w:pos="330"/>
        </w:tabs>
        <w:spacing w:line="240" w:lineRule="auto"/>
        <w:ind w:left="330"/>
        <w:jc w:val="center"/>
        <w:rPr>
          <w:rFonts w:ascii="Times New Roman" w:hAnsi="Times New Roman"/>
          <w:sz w:val="16"/>
          <w:szCs w:val="28"/>
        </w:rPr>
      </w:pPr>
    </w:p>
    <w:p w:rsidR="006A202B" w:rsidRPr="00FA6ED8" w:rsidRDefault="006A202B" w:rsidP="006A202B">
      <w:pPr>
        <w:tabs>
          <w:tab w:val="left" w:pos="330"/>
        </w:tabs>
        <w:spacing w:line="240" w:lineRule="auto"/>
        <w:ind w:left="330"/>
        <w:jc w:val="center"/>
        <w:rPr>
          <w:rFonts w:ascii="Times New Roman" w:hAnsi="Times New Roman"/>
        </w:rPr>
      </w:pPr>
      <w:r w:rsidRPr="00FA6ED8">
        <w:rPr>
          <w:rFonts w:ascii="Times New Roman" w:hAnsi="Times New Roman"/>
          <w:noProof/>
          <w:sz w:val="28"/>
          <w:lang w:val="en-US"/>
        </w:rPr>
        <w:drawing>
          <wp:inline distT="0" distB="0" distL="0" distR="0">
            <wp:extent cx="2336800" cy="1666240"/>
            <wp:effectExtent l="19050" t="0" r="635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srcRect/>
                    <a:stretch>
                      <a:fillRect/>
                    </a:stretch>
                  </pic:blipFill>
                  <pic:spPr bwMode="auto">
                    <a:xfrm>
                      <a:off x="0" y="0"/>
                      <a:ext cx="2336800" cy="1666240"/>
                    </a:xfrm>
                    <a:prstGeom prst="rect">
                      <a:avLst/>
                    </a:prstGeom>
                    <a:noFill/>
                    <a:ln w="9525">
                      <a:noFill/>
                      <a:miter lim="800000"/>
                      <a:headEnd/>
                      <a:tailEnd/>
                    </a:ln>
                  </pic:spPr>
                </pic:pic>
              </a:graphicData>
            </a:graphic>
          </wp:inline>
        </w:drawing>
      </w:r>
    </w:p>
    <w:p w:rsidR="009A118A" w:rsidRPr="00FA6ED8" w:rsidRDefault="009A118A" w:rsidP="006A202B">
      <w:pPr>
        <w:tabs>
          <w:tab w:val="left" w:pos="330"/>
        </w:tabs>
        <w:spacing w:line="240" w:lineRule="auto"/>
        <w:ind w:left="330"/>
        <w:jc w:val="center"/>
        <w:rPr>
          <w:rFonts w:ascii="Times New Roman" w:hAnsi="Times New Roman"/>
          <w:sz w:val="32"/>
          <w:szCs w:val="32"/>
        </w:rPr>
      </w:pPr>
    </w:p>
    <w:p w:rsidR="006A202B" w:rsidRPr="00FA6ED8" w:rsidRDefault="006A202B" w:rsidP="006A202B">
      <w:pPr>
        <w:tabs>
          <w:tab w:val="left" w:pos="330"/>
        </w:tabs>
        <w:spacing w:line="240" w:lineRule="auto"/>
        <w:ind w:left="330"/>
        <w:jc w:val="center"/>
        <w:rPr>
          <w:rFonts w:ascii="Times New Roman" w:hAnsi="Times New Roman"/>
          <w:sz w:val="32"/>
          <w:szCs w:val="32"/>
        </w:rPr>
      </w:pPr>
      <w:r w:rsidRPr="00FA6ED8">
        <w:rPr>
          <w:rFonts w:ascii="Times New Roman" w:hAnsi="Times New Roman"/>
          <w:sz w:val="32"/>
          <w:szCs w:val="32"/>
        </w:rPr>
        <w:t>Submitted by</w:t>
      </w:r>
    </w:p>
    <w:p w:rsidR="006A202B" w:rsidRPr="00FA6ED8" w:rsidRDefault="006A202B" w:rsidP="006A202B">
      <w:pPr>
        <w:tabs>
          <w:tab w:val="left" w:pos="330"/>
        </w:tabs>
        <w:spacing w:line="240" w:lineRule="auto"/>
        <w:ind w:left="330"/>
        <w:jc w:val="center"/>
        <w:rPr>
          <w:rFonts w:ascii="Times New Roman" w:hAnsi="Times New Roman"/>
          <w:b/>
          <w:sz w:val="32"/>
          <w:szCs w:val="36"/>
        </w:rPr>
      </w:pPr>
      <w:r w:rsidRPr="00FA6ED8">
        <w:rPr>
          <w:rFonts w:ascii="Times New Roman" w:hAnsi="Times New Roman"/>
          <w:b/>
          <w:sz w:val="32"/>
          <w:szCs w:val="36"/>
        </w:rPr>
        <w:t>VINAY KUMAR</w:t>
      </w:r>
    </w:p>
    <w:p w:rsidR="006A202B" w:rsidRPr="00FA6ED8" w:rsidRDefault="006A202B" w:rsidP="006A202B">
      <w:pPr>
        <w:tabs>
          <w:tab w:val="left" w:pos="330"/>
        </w:tabs>
        <w:spacing w:line="240" w:lineRule="auto"/>
        <w:ind w:left="330"/>
        <w:jc w:val="center"/>
        <w:rPr>
          <w:rFonts w:ascii="Times New Roman" w:hAnsi="Times New Roman"/>
          <w:sz w:val="32"/>
          <w:szCs w:val="36"/>
        </w:rPr>
      </w:pPr>
      <w:r w:rsidRPr="00FA6ED8">
        <w:rPr>
          <w:rFonts w:ascii="Times New Roman" w:hAnsi="Times New Roman"/>
          <w:sz w:val="32"/>
          <w:szCs w:val="36"/>
        </w:rPr>
        <w:t>University Roll No</w:t>
      </w:r>
      <w:r w:rsidR="000D4496" w:rsidRPr="00FA6ED8">
        <w:rPr>
          <w:rFonts w:ascii="Times New Roman" w:hAnsi="Times New Roman"/>
          <w:sz w:val="32"/>
          <w:szCs w:val="36"/>
        </w:rPr>
        <w:t>: 10066</w:t>
      </w:r>
    </w:p>
    <w:p w:rsidR="000D4496" w:rsidRPr="00FA6ED8" w:rsidRDefault="000D4496" w:rsidP="006A202B">
      <w:pPr>
        <w:tabs>
          <w:tab w:val="left" w:pos="330"/>
        </w:tabs>
        <w:spacing w:line="240" w:lineRule="auto"/>
        <w:ind w:left="330"/>
        <w:jc w:val="center"/>
        <w:rPr>
          <w:rFonts w:ascii="Times New Roman" w:hAnsi="Times New Roman"/>
          <w:sz w:val="32"/>
          <w:szCs w:val="36"/>
        </w:rPr>
      </w:pPr>
      <w:r w:rsidRPr="00FA6ED8">
        <w:rPr>
          <w:rFonts w:ascii="Times New Roman" w:hAnsi="Times New Roman"/>
          <w:sz w:val="32"/>
          <w:szCs w:val="36"/>
        </w:rPr>
        <w:t>College Roll No:</w:t>
      </w:r>
      <w:r w:rsidR="009A118A" w:rsidRPr="00FA6ED8">
        <w:rPr>
          <w:rFonts w:ascii="Times New Roman" w:hAnsi="Times New Roman"/>
          <w:sz w:val="32"/>
          <w:szCs w:val="36"/>
        </w:rPr>
        <w:t xml:space="preserve"> 16/Pro/07</w:t>
      </w:r>
    </w:p>
    <w:p w:rsidR="009A118A" w:rsidRPr="00FA6ED8" w:rsidRDefault="009A118A" w:rsidP="006A202B">
      <w:pPr>
        <w:tabs>
          <w:tab w:val="left" w:pos="330"/>
        </w:tabs>
        <w:spacing w:line="240" w:lineRule="auto"/>
        <w:ind w:left="330"/>
        <w:jc w:val="center"/>
        <w:rPr>
          <w:rFonts w:ascii="Times New Roman" w:hAnsi="Times New Roman"/>
          <w:sz w:val="36"/>
          <w:szCs w:val="36"/>
        </w:rPr>
      </w:pPr>
    </w:p>
    <w:p w:rsidR="006A202B" w:rsidRPr="00FA6ED8" w:rsidRDefault="006A202B" w:rsidP="006A202B">
      <w:pPr>
        <w:tabs>
          <w:tab w:val="left" w:pos="330"/>
        </w:tabs>
        <w:spacing w:line="240" w:lineRule="auto"/>
        <w:ind w:left="330"/>
        <w:jc w:val="center"/>
        <w:rPr>
          <w:rFonts w:ascii="Times New Roman" w:hAnsi="Times New Roman"/>
          <w:b/>
          <w:sz w:val="16"/>
          <w:szCs w:val="10"/>
        </w:rPr>
      </w:pPr>
    </w:p>
    <w:p w:rsidR="006A202B" w:rsidRPr="00FA6ED8" w:rsidRDefault="006A202B" w:rsidP="006A202B">
      <w:pPr>
        <w:tabs>
          <w:tab w:val="left" w:pos="330"/>
        </w:tabs>
        <w:spacing w:line="240" w:lineRule="auto"/>
        <w:ind w:left="330"/>
        <w:jc w:val="center"/>
        <w:rPr>
          <w:rFonts w:ascii="Times New Roman" w:hAnsi="Times New Roman"/>
          <w:sz w:val="28"/>
          <w:szCs w:val="28"/>
        </w:rPr>
      </w:pPr>
      <w:r w:rsidRPr="00FA6ED8">
        <w:rPr>
          <w:rFonts w:ascii="Times New Roman" w:hAnsi="Times New Roman"/>
          <w:szCs w:val="28"/>
        </w:rPr>
        <w:t>UNDER THE SUPERVISION OF</w:t>
      </w:r>
    </w:p>
    <w:p w:rsidR="006A202B" w:rsidRPr="00FA6ED8" w:rsidRDefault="006A202B" w:rsidP="006A202B">
      <w:pPr>
        <w:tabs>
          <w:tab w:val="left" w:pos="330"/>
        </w:tabs>
        <w:spacing w:line="240" w:lineRule="auto"/>
        <w:ind w:left="330"/>
        <w:jc w:val="center"/>
        <w:rPr>
          <w:rFonts w:ascii="Times New Roman" w:hAnsi="Times New Roman"/>
          <w:b/>
          <w:sz w:val="28"/>
          <w:szCs w:val="28"/>
        </w:rPr>
      </w:pPr>
      <w:r w:rsidRPr="00FA6ED8">
        <w:rPr>
          <w:rFonts w:ascii="Times New Roman" w:hAnsi="Times New Roman"/>
          <w:b/>
          <w:sz w:val="28"/>
          <w:szCs w:val="28"/>
        </w:rPr>
        <w:t>DR. (Mrs.) REETA WATTAL</w:t>
      </w:r>
    </w:p>
    <w:p w:rsidR="006A202B" w:rsidRPr="00FA6ED8" w:rsidRDefault="006A202B" w:rsidP="006A202B">
      <w:pPr>
        <w:tabs>
          <w:tab w:val="left" w:pos="330"/>
        </w:tabs>
        <w:spacing w:line="240" w:lineRule="auto"/>
        <w:ind w:left="330"/>
        <w:jc w:val="center"/>
        <w:rPr>
          <w:rFonts w:ascii="Times New Roman" w:hAnsi="Times New Roman"/>
          <w:sz w:val="32"/>
          <w:szCs w:val="32"/>
        </w:rPr>
      </w:pPr>
      <w:r w:rsidRPr="00FA6ED8">
        <w:rPr>
          <w:rFonts w:ascii="Times New Roman" w:hAnsi="Times New Roman"/>
          <w:sz w:val="32"/>
          <w:szCs w:val="32"/>
        </w:rPr>
        <w:t>(Associate Professor)</w:t>
      </w:r>
    </w:p>
    <w:p w:rsidR="006A202B" w:rsidRPr="00FA6ED8" w:rsidRDefault="009A118A" w:rsidP="006A202B">
      <w:pPr>
        <w:tabs>
          <w:tab w:val="left" w:pos="330"/>
        </w:tabs>
        <w:spacing w:line="240" w:lineRule="auto"/>
        <w:ind w:left="330"/>
        <w:jc w:val="center"/>
        <w:rPr>
          <w:rFonts w:ascii="Times New Roman" w:hAnsi="Times New Roman"/>
          <w:b/>
          <w:sz w:val="28"/>
          <w:szCs w:val="36"/>
        </w:rPr>
      </w:pPr>
      <w:r w:rsidRPr="00FA6ED8">
        <w:rPr>
          <w:rFonts w:ascii="Times New Roman" w:hAnsi="Times New Roman"/>
          <w:b/>
          <w:sz w:val="28"/>
          <w:szCs w:val="36"/>
        </w:rPr>
        <w:t>Department of Mechanical Engineering</w:t>
      </w:r>
    </w:p>
    <w:p w:rsidR="006A202B" w:rsidRPr="00FA6ED8" w:rsidRDefault="009A118A" w:rsidP="006A202B">
      <w:pPr>
        <w:tabs>
          <w:tab w:val="left" w:pos="330"/>
        </w:tabs>
        <w:spacing w:line="240" w:lineRule="auto"/>
        <w:ind w:left="330"/>
        <w:jc w:val="center"/>
        <w:rPr>
          <w:rFonts w:ascii="Times New Roman" w:hAnsi="Times New Roman"/>
          <w:b/>
          <w:sz w:val="28"/>
          <w:szCs w:val="36"/>
        </w:rPr>
      </w:pPr>
      <w:r w:rsidRPr="00FA6ED8">
        <w:rPr>
          <w:rFonts w:ascii="Times New Roman" w:hAnsi="Times New Roman"/>
          <w:b/>
          <w:sz w:val="28"/>
          <w:szCs w:val="36"/>
        </w:rPr>
        <w:t>Delhi College of Engineering</w:t>
      </w:r>
    </w:p>
    <w:p w:rsidR="009A118A" w:rsidRPr="00FA6ED8" w:rsidRDefault="009A118A" w:rsidP="006A202B">
      <w:pPr>
        <w:tabs>
          <w:tab w:val="left" w:pos="330"/>
        </w:tabs>
        <w:spacing w:line="240" w:lineRule="auto"/>
        <w:ind w:left="330"/>
        <w:jc w:val="center"/>
        <w:rPr>
          <w:rFonts w:ascii="Times New Roman" w:hAnsi="Times New Roman"/>
          <w:b/>
          <w:sz w:val="28"/>
          <w:szCs w:val="36"/>
        </w:rPr>
      </w:pPr>
      <w:r w:rsidRPr="00FA6ED8">
        <w:rPr>
          <w:rFonts w:ascii="Times New Roman" w:hAnsi="Times New Roman"/>
          <w:b/>
          <w:sz w:val="28"/>
          <w:szCs w:val="36"/>
        </w:rPr>
        <w:t>(University of Delhi)</w:t>
      </w:r>
    </w:p>
    <w:p w:rsidR="006A202B" w:rsidRPr="00FA6ED8" w:rsidRDefault="009A118A" w:rsidP="006A202B">
      <w:pPr>
        <w:tabs>
          <w:tab w:val="left" w:pos="330"/>
        </w:tabs>
        <w:spacing w:line="240" w:lineRule="auto"/>
        <w:ind w:left="330"/>
        <w:jc w:val="center"/>
        <w:rPr>
          <w:rFonts w:ascii="Times New Roman" w:hAnsi="Times New Roman"/>
          <w:b/>
          <w:sz w:val="28"/>
          <w:szCs w:val="36"/>
        </w:rPr>
      </w:pPr>
      <w:r w:rsidRPr="00FA6ED8">
        <w:rPr>
          <w:rFonts w:ascii="Times New Roman" w:hAnsi="Times New Roman"/>
          <w:b/>
          <w:sz w:val="28"/>
          <w:szCs w:val="36"/>
        </w:rPr>
        <w:t xml:space="preserve"> Delhi</w:t>
      </w:r>
    </w:p>
    <w:p w:rsidR="006A202B" w:rsidRPr="00FA6ED8" w:rsidRDefault="009A118A" w:rsidP="006A202B">
      <w:pPr>
        <w:tabs>
          <w:tab w:val="left" w:pos="330"/>
        </w:tabs>
        <w:spacing w:line="240" w:lineRule="auto"/>
        <w:ind w:left="330"/>
        <w:jc w:val="center"/>
        <w:rPr>
          <w:rFonts w:ascii="Times New Roman" w:hAnsi="Times New Roman"/>
          <w:b/>
          <w:sz w:val="28"/>
          <w:szCs w:val="36"/>
        </w:rPr>
      </w:pPr>
      <w:r w:rsidRPr="00FA6ED8">
        <w:rPr>
          <w:rFonts w:ascii="Times New Roman" w:hAnsi="Times New Roman"/>
          <w:b/>
          <w:sz w:val="28"/>
          <w:szCs w:val="36"/>
        </w:rPr>
        <w:t>(Session:</w:t>
      </w:r>
      <w:r w:rsidR="008A3E81" w:rsidRPr="00FA6ED8">
        <w:rPr>
          <w:rFonts w:ascii="Times New Roman" w:hAnsi="Times New Roman"/>
          <w:b/>
          <w:sz w:val="28"/>
          <w:szCs w:val="36"/>
        </w:rPr>
        <w:t xml:space="preserve"> </w:t>
      </w:r>
      <w:r w:rsidRPr="00FA6ED8">
        <w:rPr>
          <w:rFonts w:ascii="Times New Roman" w:hAnsi="Times New Roman"/>
          <w:b/>
          <w:sz w:val="28"/>
          <w:szCs w:val="36"/>
        </w:rPr>
        <w:t>2007-2011)</w:t>
      </w:r>
    </w:p>
    <w:p w:rsidR="008A3E81" w:rsidRPr="00FA6ED8" w:rsidRDefault="006A202B" w:rsidP="008A3E81">
      <w:pPr>
        <w:spacing w:line="480" w:lineRule="auto"/>
        <w:jc w:val="center"/>
        <w:rPr>
          <w:rFonts w:ascii="Times New Roman" w:hAnsi="Times New Roman"/>
          <w:b/>
          <w:bCs/>
          <w:sz w:val="32"/>
          <w:szCs w:val="32"/>
        </w:rPr>
      </w:pPr>
      <w:r w:rsidRPr="00FA6ED8">
        <w:rPr>
          <w:rFonts w:ascii="Times New Roman" w:hAnsi="Times New Roman"/>
          <w:b/>
          <w:sz w:val="28"/>
          <w:szCs w:val="36"/>
        </w:rPr>
        <w:br w:type="page"/>
      </w:r>
      <w:r w:rsidR="008A3E81" w:rsidRPr="00FA6ED8">
        <w:rPr>
          <w:rFonts w:ascii="Times New Roman" w:hAnsi="Times New Roman"/>
          <w:b/>
          <w:bCs/>
          <w:sz w:val="32"/>
          <w:szCs w:val="32"/>
        </w:rPr>
        <w:lastRenderedPageBreak/>
        <w:t>CANDIDATE’S DECLARATION</w:t>
      </w:r>
    </w:p>
    <w:p w:rsidR="008A3E81" w:rsidRPr="00FA6ED8" w:rsidRDefault="008A3E81" w:rsidP="008A3E81">
      <w:pPr>
        <w:spacing w:line="480" w:lineRule="auto"/>
        <w:rPr>
          <w:rFonts w:ascii="Times New Roman" w:hAnsi="Times New Roman"/>
        </w:rPr>
      </w:pPr>
      <w:r w:rsidRPr="00FA6ED8">
        <w:rPr>
          <w:rFonts w:ascii="Times New Roman" w:hAnsi="Times New Roman"/>
        </w:rPr>
        <w:t xml:space="preserve">I, VINAY KUMAR, hereby certify that the work which is being presented in the thesis entitled “EFFECT OF SHIELDING GASES ON METAL TRANSFER AND WELD BEAD GEOMETRY IN SYNERGIC MIG WELDING OF ALUMINIUM ALLOY 6061”. in the partial </w:t>
      </w:r>
      <w:proofErr w:type="spellStart"/>
      <w:r w:rsidRPr="00FA6ED8">
        <w:rPr>
          <w:rFonts w:ascii="Times New Roman" w:hAnsi="Times New Roman"/>
        </w:rPr>
        <w:t>fulfillment</w:t>
      </w:r>
      <w:proofErr w:type="spellEnd"/>
      <w:r w:rsidRPr="00FA6ED8">
        <w:rPr>
          <w:rFonts w:ascii="Times New Roman" w:hAnsi="Times New Roman"/>
        </w:rPr>
        <w:t xml:space="preserve"> of requirement for the award of degree of MASTER OF ENGINEERING submitted in the Department of Mechanical Engineering at DELHI COLLEGE OF ENGINEERING under UNIVERSITY OF DELHI, DELHI, is an authentic record of my own work carried out during a period from August 2010 to July 2011, under the supervision of </w:t>
      </w:r>
      <w:r w:rsidRPr="00FA6ED8">
        <w:rPr>
          <w:rFonts w:ascii="Times New Roman" w:hAnsi="Times New Roman"/>
          <w:b/>
          <w:bCs/>
        </w:rPr>
        <w:t xml:space="preserve">Dr. (Mrs.) </w:t>
      </w:r>
      <w:proofErr w:type="spellStart"/>
      <w:r w:rsidRPr="00FA6ED8">
        <w:rPr>
          <w:rFonts w:ascii="Times New Roman" w:hAnsi="Times New Roman"/>
          <w:b/>
          <w:bCs/>
        </w:rPr>
        <w:t>Reeta</w:t>
      </w:r>
      <w:proofErr w:type="spellEnd"/>
      <w:r w:rsidRPr="00FA6ED8">
        <w:rPr>
          <w:rFonts w:ascii="Times New Roman" w:hAnsi="Times New Roman"/>
          <w:b/>
          <w:bCs/>
        </w:rPr>
        <w:t xml:space="preserve"> </w:t>
      </w:r>
      <w:proofErr w:type="spellStart"/>
      <w:r w:rsidRPr="00FA6ED8">
        <w:rPr>
          <w:rFonts w:ascii="Times New Roman" w:hAnsi="Times New Roman"/>
          <w:b/>
          <w:bCs/>
        </w:rPr>
        <w:t>Wattal</w:t>
      </w:r>
      <w:proofErr w:type="spellEnd"/>
      <w:r w:rsidRPr="00FA6ED8">
        <w:rPr>
          <w:rFonts w:ascii="Times New Roman" w:hAnsi="Times New Roman"/>
          <w:b/>
          <w:bCs/>
        </w:rPr>
        <w:t>, Associate Professor,</w:t>
      </w:r>
      <w:r w:rsidRPr="00FA6ED8">
        <w:rPr>
          <w:rFonts w:ascii="Times New Roman" w:hAnsi="Times New Roman"/>
        </w:rPr>
        <w:t xml:space="preserve"> Department of Mechanical engineering. The matter presented in this thesis has not been submitted in any other University / Institute for the award of any degree. </w:t>
      </w:r>
    </w:p>
    <w:p w:rsidR="008A3E81" w:rsidRPr="00FA6ED8" w:rsidRDefault="008A3E81" w:rsidP="008A3E81">
      <w:pPr>
        <w:spacing w:line="480" w:lineRule="auto"/>
        <w:rPr>
          <w:rFonts w:ascii="Times New Roman" w:hAnsi="Times New Roman"/>
        </w:rPr>
      </w:pPr>
    </w:p>
    <w:p w:rsidR="008A3E81" w:rsidRPr="00FA6ED8" w:rsidRDefault="008A3E81" w:rsidP="008A3E81">
      <w:pPr>
        <w:rPr>
          <w:rFonts w:ascii="Times New Roman" w:hAnsi="Times New Roman"/>
        </w:rPr>
      </w:pPr>
      <w:r w:rsidRPr="00FA6ED8">
        <w:rPr>
          <w:rFonts w:ascii="Times New Roman" w:hAnsi="Times New Roman"/>
        </w:rPr>
        <w:t>(VINAY KUMAR)</w:t>
      </w:r>
    </w:p>
    <w:p w:rsidR="008A3E81" w:rsidRPr="00FA6ED8" w:rsidRDefault="008A3E81" w:rsidP="008A3E81">
      <w:pPr>
        <w:rPr>
          <w:rFonts w:ascii="Times New Roman" w:hAnsi="Times New Roman"/>
        </w:rPr>
      </w:pPr>
    </w:p>
    <w:p w:rsidR="008A3E81" w:rsidRPr="00FA6ED8" w:rsidRDefault="008A3E81" w:rsidP="008A3E81">
      <w:pPr>
        <w:spacing w:line="480" w:lineRule="auto"/>
        <w:rPr>
          <w:rFonts w:ascii="Times New Roman" w:hAnsi="Times New Roman"/>
        </w:rPr>
      </w:pPr>
      <w:r w:rsidRPr="00FA6ED8">
        <w:rPr>
          <w:rFonts w:ascii="Times New Roman" w:hAnsi="Times New Roman"/>
        </w:rPr>
        <w:t>University Roll No. 10066</w:t>
      </w:r>
    </w:p>
    <w:p w:rsidR="008A3E81" w:rsidRPr="00FA6ED8" w:rsidRDefault="008A3E81" w:rsidP="008A3E81">
      <w:pPr>
        <w:spacing w:line="480" w:lineRule="auto"/>
        <w:ind w:left="3600"/>
        <w:rPr>
          <w:rFonts w:ascii="Times New Roman" w:hAnsi="Times New Roman"/>
          <w:b/>
          <w:sz w:val="32"/>
          <w:szCs w:val="32"/>
        </w:rPr>
      </w:pPr>
      <w:r w:rsidRPr="00FA6ED8">
        <w:rPr>
          <w:rFonts w:ascii="Times New Roman" w:hAnsi="Times New Roman"/>
          <w:b/>
          <w:sz w:val="32"/>
          <w:szCs w:val="32"/>
        </w:rPr>
        <w:t>CERTIFICATE</w:t>
      </w:r>
    </w:p>
    <w:p w:rsidR="008A3E81" w:rsidRPr="00FA6ED8" w:rsidRDefault="008A3E81" w:rsidP="008A3E81">
      <w:pPr>
        <w:spacing w:line="480" w:lineRule="auto"/>
        <w:rPr>
          <w:rFonts w:ascii="Times New Roman" w:hAnsi="Times New Roman"/>
        </w:rPr>
      </w:pPr>
      <w:r w:rsidRPr="00FA6ED8">
        <w:rPr>
          <w:rFonts w:ascii="Times New Roman" w:hAnsi="Times New Roman"/>
        </w:rPr>
        <w:tab/>
        <w:t>This is to certify that the above statement made by the candidate is correct to best of my knowledge.</w:t>
      </w:r>
    </w:p>
    <w:p w:rsidR="008A3E81" w:rsidRPr="00FA6ED8" w:rsidRDefault="008A3E81" w:rsidP="008A3E81">
      <w:pPr>
        <w:rPr>
          <w:rFonts w:ascii="Times New Roman" w:hAnsi="Times New Roman"/>
          <w:sz w:val="28"/>
          <w:szCs w:val="28"/>
        </w:rPr>
      </w:pPr>
      <w:r w:rsidRPr="00FA6ED8">
        <w:rPr>
          <w:rFonts w:ascii="Times New Roman" w:hAnsi="Times New Roman"/>
          <w:b/>
          <w:bCs/>
          <w:sz w:val="28"/>
          <w:szCs w:val="28"/>
        </w:rPr>
        <w:t>Project Supervisor:</w:t>
      </w:r>
      <w:r w:rsidRPr="00FA6ED8">
        <w:rPr>
          <w:rFonts w:ascii="Times New Roman" w:hAnsi="Times New Roman"/>
          <w:sz w:val="28"/>
          <w:szCs w:val="28"/>
        </w:rPr>
        <w:t xml:space="preserve">                                                 </w:t>
      </w:r>
      <w:r w:rsidRPr="00FA6ED8">
        <w:rPr>
          <w:rFonts w:ascii="Times New Roman" w:hAnsi="Times New Roman"/>
          <w:sz w:val="28"/>
          <w:szCs w:val="28"/>
        </w:rPr>
        <w:tab/>
      </w:r>
    </w:p>
    <w:p w:rsidR="008A3E81" w:rsidRPr="00FA6ED8" w:rsidRDefault="008A3E81" w:rsidP="008A3E81">
      <w:pPr>
        <w:rPr>
          <w:rFonts w:ascii="Times New Roman" w:hAnsi="Times New Roman"/>
        </w:rPr>
      </w:pPr>
    </w:p>
    <w:p w:rsidR="008A3E81" w:rsidRPr="00FA6ED8" w:rsidRDefault="008A3E81" w:rsidP="008A3E81">
      <w:pPr>
        <w:rPr>
          <w:rFonts w:ascii="Times New Roman" w:hAnsi="Times New Roman"/>
        </w:rPr>
      </w:pPr>
      <w:r w:rsidRPr="00FA6ED8">
        <w:rPr>
          <w:rFonts w:ascii="Times New Roman" w:hAnsi="Times New Roman"/>
        </w:rPr>
        <w:t xml:space="preserve">Dr. (Mrs.) </w:t>
      </w:r>
      <w:proofErr w:type="spellStart"/>
      <w:r w:rsidRPr="00FA6ED8">
        <w:rPr>
          <w:rFonts w:ascii="Times New Roman" w:hAnsi="Times New Roman"/>
        </w:rPr>
        <w:t>Reeta</w:t>
      </w:r>
      <w:proofErr w:type="spellEnd"/>
      <w:r w:rsidRPr="00FA6ED8">
        <w:rPr>
          <w:rFonts w:ascii="Times New Roman" w:hAnsi="Times New Roman"/>
        </w:rPr>
        <w:t xml:space="preserve"> </w:t>
      </w:r>
      <w:proofErr w:type="spellStart"/>
      <w:r w:rsidRPr="00FA6ED8">
        <w:rPr>
          <w:rFonts w:ascii="Times New Roman" w:hAnsi="Times New Roman"/>
        </w:rPr>
        <w:t>Wattal</w:t>
      </w:r>
      <w:proofErr w:type="spellEnd"/>
      <w:r w:rsidRPr="00FA6ED8">
        <w:rPr>
          <w:rFonts w:ascii="Times New Roman" w:hAnsi="Times New Roman"/>
        </w:rPr>
        <w:t xml:space="preserve">                                                           </w:t>
      </w:r>
    </w:p>
    <w:p w:rsidR="008A3E81" w:rsidRPr="00FA6ED8" w:rsidRDefault="008A3E81" w:rsidP="008A3E81">
      <w:pPr>
        <w:rPr>
          <w:rFonts w:ascii="Times New Roman" w:hAnsi="Times New Roman"/>
        </w:rPr>
      </w:pPr>
      <w:r w:rsidRPr="00FA6ED8">
        <w:rPr>
          <w:rFonts w:ascii="Times New Roman" w:hAnsi="Times New Roman"/>
        </w:rPr>
        <w:t xml:space="preserve">Associate Professor                                                                  </w:t>
      </w:r>
    </w:p>
    <w:p w:rsidR="008A3E81" w:rsidRPr="00FA6ED8" w:rsidRDefault="008A3E81" w:rsidP="008A3E81">
      <w:pPr>
        <w:rPr>
          <w:rFonts w:ascii="Times New Roman" w:hAnsi="Times New Roman"/>
        </w:rPr>
      </w:pPr>
      <w:proofErr w:type="spellStart"/>
      <w:proofErr w:type="gramStart"/>
      <w:r w:rsidRPr="00FA6ED8">
        <w:rPr>
          <w:rFonts w:ascii="Times New Roman" w:hAnsi="Times New Roman"/>
        </w:rPr>
        <w:t>Deptt</w:t>
      </w:r>
      <w:proofErr w:type="spellEnd"/>
      <w:r w:rsidRPr="00FA6ED8">
        <w:rPr>
          <w:rFonts w:ascii="Times New Roman" w:hAnsi="Times New Roman"/>
        </w:rPr>
        <w:t>.</w:t>
      </w:r>
      <w:proofErr w:type="gramEnd"/>
      <w:r w:rsidRPr="00FA6ED8">
        <w:rPr>
          <w:rFonts w:ascii="Times New Roman" w:hAnsi="Times New Roman"/>
        </w:rPr>
        <w:t xml:space="preserve"> </w:t>
      </w:r>
      <w:proofErr w:type="gramStart"/>
      <w:r w:rsidRPr="00FA6ED8">
        <w:rPr>
          <w:rFonts w:ascii="Times New Roman" w:hAnsi="Times New Roman"/>
        </w:rPr>
        <w:t>of</w:t>
      </w:r>
      <w:proofErr w:type="gramEnd"/>
      <w:r w:rsidRPr="00FA6ED8">
        <w:rPr>
          <w:rFonts w:ascii="Times New Roman" w:hAnsi="Times New Roman"/>
        </w:rPr>
        <w:t xml:space="preserve"> Mechanical Engg.                                                    </w:t>
      </w:r>
    </w:p>
    <w:p w:rsidR="008A3E81" w:rsidRPr="00FA6ED8" w:rsidRDefault="008A3E81" w:rsidP="008A3E81">
      <w:pPr>
        <w:spacing w:line="480" w:lineRule="auto"/>
        <w:rPr>
          <w:rFonts w:ascii="Times New Roman" w:hAnsi="Times New Roman"/>
        </w:rPr>
      </w:pPr>
      <w:proofErr w:type="gramStart"/>
      <w:r w:rsidRPr="00FA6ED8">
        <w:rPr>
          <w:rFonts w:ascii="Times New Roman" w:hAnsi="Times New Roman"/>
        </w:rPr>
        <w:t>Delhi College of Engg.</w:t>
      </w:r>
      <w:proofErr w:type="gramEnd"/>
      <w:r w:rsidRPr="00FA6ED8">
        <w:rPr>
          <w:rFonts w:ascii="Times New Roman" w:hAnsi="Times New Roman"/>
        </w:rPr>
        <w:t xml:space="preserve"> </w:t>
      </w:r>
      <w:smartTag w:uri="urn:schemas-microsoft-com:office:smarttags" w:element="City">
        <w:r w:rsidRPr="00FA6ED8">
          <w:rPr>
            <w:rFonts w:ascii="Times New Roman" w:hAnsi="Times New Roman"/>
          </w:rPr>
          <w:t>Delhi</w:t>
        </w:r>
      </w:smartTag>
      <w:r w:rsidRPr="00FA6ED8">
        <w:rPr>
          <w:rFonts w:ascii="Times New Roman" w:hAnsi="Times New Roman"/>
        </w:rPr>
        <w:t xml:space="preserve">                                             </w:t>
      </w:r>
    </w:p>
    <w:p w:rsidR="008A3E81" w:rsidRPr="00FA6ED8" w:rsidRDefault="008A3E81" w:rsidP="008A3E81">
      <w:pPr>
        <w:spacing w:line="480" w:lineRule="auto"/>
        <w:jc w:val="center"/>
        <w:rPr>
          <w:rFonts w:ascii="Times New Roman" w:hAnsi="Times New Roman"/>
          <w:b/>
          <w:sz w:val="32"/>
          <w:szCs w:val="32"/>
        </w:rPr>
      </w:pPr>
      <w:r w:rsidRPr="00FA6ED8">
        <w:rPr>
          <w:rFonts w:ascii="Times New Roman" w:hAnsi="Times New Roman"/>
          <w:b/>
          <w:sz w:val="32"/>
          <w:szCs w:val="32"/>
        </w:rPr>
        <w:lastRenderedPageBreak/>
        <w:t>ACKNOWLEDGEMENT</w:t>
      </w:r>
    </w:p>
    <w:p w:rsidR="008A3E81" w:rsidRPr="00FA6ED8" w:rsidRDefault="008A3E81" w:rsidP="008A3E81">
      <w:pPr>
        <w:pStyle w:val="NormalArial"/>
        <w:ind w:hanging="720"/>
        <w:rPr>
          <w:rFonts w:ascii="Times New Roman" w:hAnsi="Times New Roman" w:cs="Times New Roman"/>
        </w:rPr>
      </w:pPr>
      <w:r w:rsidRPr="00FA6ED8">
        <w:rPr>
          <w:rFonts w:ascii="Times New Roman" w:hAnsi="Times New Roman" w:cs="Times New Roman"/>
        </w:rPr>
        <w:t xml:space="preserve">             It is a matter of great pleasure for me to present my dissertation report on “Effect of shielding gases on metal transfer and weld bead geometry in the Synergic MIG welding of </w:t>
      </w:r>
      <w:proofErr w:type="spellStart"/>
      <w:r w:rsidRPr="00FA6ED8">
        <w:rPr>
          <w:rFonts w:ascii="Times New Roman" w:hAnsi="Times New Roman" w:cs="Times New Roman"/>
        </w:rPr>
        <w:t>Alumunium</w:t>
      </w:r>
      <w:proofErr w:type="spellEnd"/>
      <w:r w:rsidRPr="00FA6ED8">
        <w:rPr>
          <w:rFonts w:ascii="Times New Roman" w:hAnsi="Times New Roman" w:cs="Times New Roman"/>
        </w:rPr>
        <w:t xml:space="preserve"> alloy 6061”. First and foremost, I am profoundly grateful to my Project Supervisor </w:t>
      </w:r>
      <w:r w:rsidRPr="00FA6ED8">
        <w:rPr>
          <w:rFonts w:ascii="Times New Roman" w:hAnsi="Times New Roman" w:cs="Times New Roman"/>
          <w:b/>
        </w:rPr>
        <w:t xml:space="preserve">Dr (Mrs.) </w:t>
      </w:r>
      <w:proofErr w:type="spellStart"/>
      <w:r w:rsidRPr="00FA6ED8">
        <w:rPr>
          <w:rFonts w:ascii="Times New Roman" w:hAnsi="Times New Roman" w:cs="Times New Roman"/>
          <w:b/>
        </w:rPr>
        <w:t>Reeta</w:t>
      </w:r>
      <w:proofErr w:type="spellEnd"/>
      <w:r w:rsidRPr="00FA6ED8">
        <w:rPr>
          <w:rFonts w:ascii="Times New Roman" w:hAnsi="Times New Roman" w:cs="Times New Roman"/>
          <w:b/>
        </w:rPr>
        <w:t xml:space="preserve"> </w:t>
      </w:r>
      <w:proofErr w:type="spellStart"/>
      <w:r w:rsidRPr="00FA6ED8">
        <w:rPr>
          <w:rFonts w:ascii="Times New Roman" w:hAnsi="Times New Roman" w:cs="Times New Roman"/>
          <w:b/>
        </w:rPr>
        <w:t>Wattal</w:t>
      </w:r>
      <w:proofErr w:type="spellEnd"/>
      <w:r w:rsidRPr="00FA6ED8">
        <w:rPr>
          <w:rFonts w:ascii="Times New Roman" w:hAnsi="Times New Roman" w:cs="Times New Roman"/>
        </w:rPr>
        <w:t xml:space="preserve">, Associate </w:t>
      </w:r>
      <w:proofErr w:type="spellStart"/>
      <w:r w:rsidRPr="00FA6ED8">
        <w:rPr>
          <w:rFonts w:ascii="Times New Roman" w:hAnsi="Times New Roman" w:cs="Times New Roman"/>
        </w:rPr>
        <w:t>Professof</w:t>
      </w:r>
      <w:proofErr w:type="spellEnd"/>
      <w:r w:rsidRPr="00FA6ED8">
        <w:rPr>
          <w:rFonts w:ascii="Times New Roman" w:hAnsi="Times New Roman" w:cs="Times New Roman"/>
        </w:rPr>
        <w:t xml:space="preserve">, </w:t>
      </w:r>
      <w:proofErr w:type="gramStart"/>
      <w:r w:rsidRPr="00FA6ED8">
        <w:rPr>
          <w:rFonts w:ascii="Times New Roman" w:hAnsi="Times New Roman" w:cs="Times New Roman"/>
        </w:rPr>
        <w:t>Department</w:t>
      </w:r>
      <w:proofErr w:type="gramEnd"/>
      <w:r w:rsidRPr="00FA6ED8">
        <w:rPr>
          <w:rFonts w:ascii="Times New Roman" w:hAnsi="Times New Roman" w:cs="Times New Roman"/>
        </w:rPr>
        <w:t xml:space="preserve"> of Mechanical Engineering for her expert guidance and continuous encouragement during all stages of thesis. Her help in the form of valuable information and research papers at proper time has brought life in this thesis. I feel lucky to get an opportunity to work with her. Not only understanding the subject, but also interpreting the results drawn thereon from the graphs was much thought provoking, as it helped me morally to complete the project.</w:t>
      </w:r>
    </w:p>
    <w:p w:rsidR="008A3E81" w:rsidRPr="00FA6ED8" w:rsidRDefault="008A3E81" w:rsidP="008A3E81">
      <w:pPr>
        <w:pStyle w:val="NormalArial"/>
        <w:ind w:hanging="720"/>
        <w:rPr>
          <w:rFonts w:ascii="Times New Roman" w:hAnsi="Times New Roman" w:cs="Times New Roman"/>
        </w:rPr>
      </w:pPr>
      <w:r w:rsidRPr="00FA6ED8">
        <w:rPr>
          <w:rFonts w:ascii="Times New Roman" w:hAnsi="Times New Roman" w:cs="Times New Roman"/>
        </w:rPr>
        <w:t xml:space="preserve">                   </w:t>
      </w:r>
      <w:r w:rsidRPr="00FA6ED8">
        <w:rPr>
          <w:rFonts w:ascii="Times New Roman" w:hAnsi="Times New Roman" w:cs="Times New Roman"/>
          <w:color w:val="000000"/>
        </w:rPr>
        <w:t xml:space="preserve">I acknowledge my sincere thanks to Prof. </w:t>
      </w:r>
      <w:proofErr w:type="spellStart"/>
      <w:r w:rsidRPr="00FA6ED8">
        <w:rPr>
          <w:rFonts w:ascii="Times New Roman" w:hAnsi="Times New Roman" w:cs="Times New Roman"/>
          <w:color w:val="000000"/>
        </w:rPr>
        <w:t>B.D.Pathak</w:t>
      </w:r>
      <w:proofErr w:type="spellEnd"/>
      <w:r w:rsidRPr="00FA6ED8">
        <w:rPr>
          <w:rFonts w:ascii="Times New Roman" w:hAnsi="Times New Roman" w:cs="Times New Roman"/>
          <w:color w:val="000000"/>
        </w:rPr>
        <w:t xml:space="preserve">, Head, Department of Mechanical Engineering, Prof. S. </w:t>
      </w:r>
      <w:proofErr w:type="spellStart"/>
      <w:r w:rsidRPr="00FA6ED8">
        <w:rPr>
          <w:rFonts w:ascii="Times New Roman" w:hAnsi="Times New Roman" w:cs="Times New Roman"/>
          <w:color w:val="000000"/>
        </w:rPr>
        <w:t>Maji</w:t>
      </w:r>
      <w:proofErr w:type="spellEnd"/>
      <w:r w:rsidRPr="00FA6ED8">
        <w:rPr>
          <w:rFonts w:ascii="Times New Roman" w:hAnsi="Times New Roman" w:cs="Times New Roman"/>
          <w:color w:val="000000"/>
        </w:rPr>
        <w:t xml:space="preserve"> and </w:t>
      </w:r>
      <w:proofErr w:type="spellStart"/>
      <w:r w:rsidRPr="00FA6ED8">
        <w:rPr>
          <w:rFonts w:ascii="Times New Roman" w:hAnsi="Times New Roman" w:cs="Times New Roman"/>
          <w:color w:val="000000"/>
        </w:rPr>
        <w:t>Prof.S.K.Garg</w:t>
      </w:r>
      <w:proofErr w:type="spellEnd"/>
      <w:r w:rsidRPr="00FA6ED8">
        <w:rPr>
          <w:rFonts w:ascii="Times New Roman" w:hAnsi="Times New Roman" w:cs="Times New Roman"/>
          <w:color w:val="000000"/>
        </w:rPr>
        <w:t xml:space="preserve"> for their moral support and valuable suggestion during the project.</w:t>
      </w:r>
    </w:p>
    <w:p w:rsidR="008A3E81" w:rsidRPr="00FA6ED8" w:rsidRDefault="008A3E81" w:rsidP="008A3E81">
      <w:pPr>
        <w:pStyle w:val="NormalArial"/>
        <w:ind w:hanging="720"/>
        <w:rPr>
          <w:rFonts w:ascii="Times New Roman" w:hAnsi="Times New Roman" w:cs="Times New Roman"/>
        </w:rPr>
      </w:pPr>
      <w:r w:rsidRPr="00FA6ED8">
        <w:rPr>
          <w:rFonts w:ascii="Times New Roman" w:hAnsi="Times New Roman" w:cs="Times New Roman"/>
        </w:rPr>
        <w:tab/>
        <w:t xml:space="preserve">          I would like to thank Mr. </w:t>
      </w:r>
      <w:proofErr w:type="spellStart"/>
      <w:r w:rsidRPr="00FA6ED8">
        <w:rPr>
          <w:rFonts w:ascii="Times New Roman" w:hAnsi="Times New Roman" w:cs="Times New Roman"/>
        </w:rPr>
        <w:t>Pradeep</w:t>
      </w:r>
      <w:proofErr w:type="spellEnd"/>
      <w:r w:rsidRPr="00FA6ED8">
        <w:rPr>
          <w:rFonts w:ascii="Times New Roman" w:hAnsi="Times New Roman" w:cs="Times New Roman"/>
        </w:rPr>
        <w:t xml:space="preserve"> Kumar, Metallurgical Lab, Mr. Sunil Kumar, </w:t>
      </w:r>
      <w:proofErr w:type="gramStart"/>
      <w:r w:rsidRPr="00FA6ED8">
        <w:rPr>
          <w:rFonts w:ascii="Times New Roman" w:hAnsi="Times New Roman" w:cs="Times New Roman"/>
        </w:rPr>
        <w:t>Metal</w:t>
      </w:r>
      <w:proofErr w:type="gramEnd"/>
      <w:r w:rsidRPr="00FA6ED8">
        <w:rPr>
          <w:rFonts w:ascii="Times New Roman" w:hAnsi="Times New Roman" w:cs="Times New Roman"/>
        </w:rPr>
        <w:t xml:space="preserve"> Cutting Lab.  </w:t>
      </w:r>
      <w:proofErr w:type="gramStart"/>
      <w:r w:rsidRPr="00FA6ED8">
        <w:rPr>
          <w:rFonts w:ascii="Times New Roman" w:hAnsi="Times New Roman" w:cs="Times New Roman"/>
        </w:rPr>
        <w:t>and</w:t>
      </w:r>
      <w:proofErr w:type="gramEnd"/>
      <w:r w:rsidRPr="00FA6ED8">
        <w:rPr>
          <w:rFonts w:ascii="Times New Roman" w:hAnsi="Times New Roman" w:cs="Times New Roman"/>
        </w:rPr>
        <w:t xml:space="preserve"> </w:t>
      </w:r>
      <w:proofErr w:type="spellStart"/>
      <w:r w:rsidRPr="00FA6ED8">
        <w:rPr>
          <w:rFonts w:ascii="Times New Roman" w:hAnsi="Times New Roman" w:cs="Times New Roman"/>
        </w:rPr>
        <w:t>Mr.S.B.Nagpal</w:t>
      </w:r>
      <w:proofErr w:type="spellEnd"/>
      <w:r w:rsidRPr="00FA6ED8">
        <w:rPr>
          <w:rFonts w:ascii="Times New Roman" w:hAnsi="Times New Roman" w:cs="Times New Roman"/>
        </w:rPr>
        <w:t xml:space="preserve">, Welding Lab. for their co-operation and support. </w:t>
      </w:r>
    </w:p>
    <w:p w:rsidR="008A3E81" w:rsidRPr="00FA6ED8" w:rsidRDefault="008A3E81" w:rsidP="008A3E81">
      <w:pPr>
        <w:pStyle w:val="NormalArial"/>
        <w:ind w:hanging="720"/>
        <w:rPr>
          <w:rFonts w:ascii="Times New Roman" w:hAnsi="Times New Roman" w:cs="Times New Roman"/>
        </w:rPr>
      </w:pPr>
      <w:r w:rsidRPr="00FA6ED8">
        <w:rPr>
          <w:rFonts w:ascii="Times New Roman" w:hAnsi="Times New Roman" w:cs="Times New Roman"/>
        </w:rPr>
        <w:tab/>
        <w:t>I would also like to extend my sincere thanks to all faculty and staff members of the Mechanical Engineering Department for the moral support and encouragement they had given to me during the project.</w:t>
      </w:r>
    </w:p>
    <w:p w:rsidR="008A3E81" w:rsidRPr="00FA6ED8" w:rsidRDefault="008A3E81" w:rsidP="008A3E81">
      <w:pPr>
        <w:pStyle w:val="NormalArial"/>
        <w:ind w:hanging="720"/>
        <w:rPr>
          <w:rFonts w:ascii="Times New Roman" w:hAnsi="Times New Roman" w:cs="Times New Roman"/>
        </w:rPr>
      </w:pPr>
      <w:r w:rsidRPr="00FA6ED8">
        <w:rPr>
          <w:rFonts w:ascii="Times New Roman" w:hAnsi="Times New Roman" w:cs="Times New Roman"/>
        </w:rPr>
        <w:tab/>
        <w:t xml:space="preserve">Last, but not the least, I would like to thank my family members for their help, encouragement. I dedicate my work to them.  </w:t>
      </w:r>
    </w:p>
    <w:p w:rsidR="008A3E81" w:rsidRPr="00FA6ED8" w:rsidRDefault="008A3E81" w:rsidP="008A3E81">
      <w:pPr>
        <w:ind w:left="720" w:hanging="720"/>
        <w:jc w:val="right"/>
        <w:rPr>
          <w:rFonts w:ascii="Times New Roman" w:hAnsi="Times New Roman"/>
        </w:rPr>
      </w:pPr>
      <w:r w:rsidRPr="00FA6ED8">
        <w:rPr>
          <w:rFonts w:ascii="Times New Roman" w:hAnsi="Times New Roman"/>
        </w:rPr>
        <w:t xml:space="preserve">     VINAY KUMAR</w:t>
      </w:r>
      <w:r w:rsidRPr="00FA6ED8">
        <w:rPr>
          <w:rFonts w:ascii="Times New Roman" w:hAnsi="Times New Roman"/>
        </w:rPr>
        <w:tab/>
      </w:r>
      <w:r w:rsidRPr="00FA6ED8">
        <w:rPr>
          <w:rFonts w:ascii="Times New Roman" w:hAnsi="Times New Roman"/>
        </w:rPr>
        <w:tab/>
      </w:r>
      <w:r w:rsidRPr="00FA6ED8">
        <w:rPr>
          <w:rFonts w:ascii="Times New Roman" w:hAnsi="Times New Roman"/>
        </w:rPr>
        <w:tab/>
        <w:t xml:space="preserve">                                                                         </w:t>
      </w:r>
    </w:p>
    <w:p w:rsidR="008A3E81" w:rsidRPr="00FA6ED8" w:rsidRDefault="008A3E81" w:rsidP="008A3E81">
      <w:pPr>
        <w:ind w:left="720" w:hanging="720"/>
        <w:jc w:val="center"/>
        <w:rPr>
          <w:rFonts w:ascii="Times New Roman" w:hAnsi="Times New Roman"/>
        </w:rPr>
      </w:pPr>
      <w:r w:rsidRPr="00FA6ED8">
        <w:rPr>
          <w:rFonts w:ascii="Times New Roman" w:hAnsi="Times New Roman"/>
        </w:rPr>
        <w:t xml:space="preserve">                                                                      Roll No. 16/Pro/07</w:t>
      </w:r>
    </w:p>
    <w:p w:rsidR="008A3E81" w:rsidRPr="00FA6ED8" w:rsidRDefault="008A3E81" w:rsidP="008A3E81">
      <w:pPr>
        <w:ind w:hanging="720"/>
        <w:rPr>
          <w:rFonts w:ascii="Times New Roman" w:hAnsi="Times New Roman"/>
        </w:rPr>
      </w:pPr>
      <w:r w:rsidRPr="00FA6ED8">
        <w:rPr>
          <w:rFonts w:ascii="Times New Roman" w:hAnsi="Times New Roman"/>
        </w:rPr>
        <w:t xml:space="preserve">                                                                                                      University Roll No.10066 </w:t>
      </w:r>
    </w:p>
    <w:p w:rsidR="008A3E81" w:rsidRDefault="008A3E81" w:rsidP="008A3E81">
      <w:pPr>
        <w:tabs>
          <w:tab w:val="left" w:pos="2085"/>
        </w:tabs>
        <w:jc w:val="center"/>
        <w:rPr>
          <w:rFonts w:ascii="Times New Roman" w:hAnsi="Times New Roman"/>
          <w:b/>
          <w:sz w:val="32"/>
          <w:szCs w:val="32"/>
        </w:rPr>
      </w:pPr>
      <w:r w:rsidRPr="00FA6ED8">
        <w:rPr>
          <w:rFonts w:ascii="Times New Roman" w:hAnsi="Times New Roman"/>
          <w:b/>
          <w:sz w:val="32"/>
          <w:szCs w:val="32"/>
        </w:rPr>
        <w:lastRenderedPageBreak/>
        <w:t>ABSTRACT</w:t>
      </w:r>
    </w:p>
    <w:p w:rsidR="00FA6ED8" w:rsidRPr="00FA6ED8" w:rsidRDefault="00FA6ED8" w:rsidP="008A3E81">
      <w:pPr>
        <w:tabs>
          <w:tab w:val="left" w:pos="2085"/>
        </w:tabs>
        <w:jc w:val="center"/>
        <w:rPr>
          <w:rFonts w:ascii="Times New Roman" w:hAnsi="Times New Roman"/>
          <w:b/>
          <w:sz w:val="32"/>
          <w:szCs w:val="32"/>
        </w:rPr>
      </w:pPr>
    </w:p>
    <w:p w:rsidR="008A3E81" w:rsidRPr="00FA6ED8" w:rsidRDefault="008A3E81" w:rsidP="008A3E81">
      <w:pPr>
        <w:pStyle w:val="NormalArial"/>
        <w:spacing w:line="360" w:lineRule="auto"/>
        <w:rPr>
          <w:rFonts w:ascii="Times New Roman" w:hAnsi="Times New Roman" w:cs="Times New Roman"/>
        </w:rPr>
      </w:pPr>
      <w:r w:rsidRPr="00FA6ED8">
        <w:rPr>
          <w:rFonts w:ascii="Times New Roman" w:hAnsi="Times New Roman" w:cs="Times New Roman"/>
        </w:rPr>
        <w:tab/>
        <w:t xml:space="preserve">This experimental study was carried out to analyze voltage transients associated with synergic MIG welding of </w:t>
      </w:r>
      <w:proofErr w:type="spellStart"/>
      <w:r w:rsidRPr="00FA6ED8">
        <w:rPr>
          <w:rFonts w:ascii="Times New Roman" w:hAnsi="Times New Roman" w:cs="Times New Roman"/>
        </w:rPr>
        <w:t>aluminium</w:t>
      </w:r>
      <w:proofErr w:type="spellEnd"/>
      <w:r w:rsidRPr="00FA6ED8">
        <w:rPr>
          <w:rFonts w:ascii="Times New Roman" w:hAnsi="Times New Roman" w:cs="Times New Roman"/>
        </w:rPr>
        <w:t xml:space="preserve"> alloy 6061 for various plate thicknesses using different shielding gases and relation between these transients and observations is used to analyze the mode of metal transfer and weld bead geometry. The quality, efficiency and overall operating acceptance of the welding operation are strongly dependent on the shielding gas, since it dominates the mode of metal transfer. The shielding gas not only affects the properties of the weld but also determines the shape and penetration pattern as well. The type of metal transfer depend on many welding parameters as welding wire feed rate, arc voltage, nozzle to plate distance and types of shielding gas used. Easy, convenient and popular method to observe the mode of metal transfer is digital storage oscilloscope, in which the voltage transients were recorded during welding and analyzed.</w:t>
      </w:r>
      <w:r w:rsidRPr="00FA6ED8">
        <w:rPr>
          <w:rFonts w:ascii="Times New Roman" w:hAnsi="Times New Roman" w:cs="Times New Roman"/>
        </w:rPr>
        <w:tab/>
        <w:t xml:space="preserve"> </w:t>
      </w:r>
    </w:p>
    <w:p w:rsidR="008A3E81" w:rsidRPr="00FA6ED8" w:rsidRDefault="008A3E81" w:rsidP="008A3E81">
      <w:pPr>
        <w:pStyle w:val="NormalArial"/>
        <w:spacing w:line="360" w:lineRule="auto"/>
        <w:ind w:firstLine="720"/>
        <w:rPr>
          <w:rFonts w:ascii="Times New Roman" w:hAnsi="Times New Roman" w:cs="Times New Roman"/>
        </w:rPr>
      </w:pPr>
      <w:r w:rsidRPr="00FA6ED8">
        <w:rPr>
          <w:rFonts w:ascii="Times New Roman" w:hAnsi="Times New Roman" w:cs="Times New Roman"/>
        </w:rPr>
        <w:t xml:space="preserve">The study of weld bead geometry is important, as it determine the stress carrying capacity of a weld. Fractional factorial technique of design of experiment was used to develop relationship for predicting weld bead geometry, which enables to quantify the direct and interaction effects. The response factors, namely bead penetration, weld width, reinforcement height as affected by arc voltage, wire feed rate, welding speed, gas flow rate and nozzle-to-plate distance for Argon, Helium and Argon+ 50% Helium mixture have been investigated and analyzed. The models developed have been checked for their adequacy and significance by using the F-test and the t-test, respectively. </w:t>
      </w:r>
      <w:smartTag w:uri="urn:schemas-microsoft-com:office:smarttags" w:element="place">
        <w:r w:rsidRPr="00FA6ED8">
          <w:rPr>
            <w:rFonts w:ascii="Times New Roman" w:hAnsi="Times New Roman" w:cs="Times New Roman"/>
          </w:rPr>
          <w:t>Main</w:t>
        </w:r>
      </w:smartTag>
      <w:r w:rsidRPr="00FA6ED8">
        <w:rPr>
          <w:rFonts w:ascii="Times New Roman" w:hAnsi="Times New Roman" w:cs="Times New Roman"/>
        </w:rPr>
        <w:t xml:space="preserve"> and interaction effects of the process variables on weld bead geometry are presented in graphical form. The developed models can be used for prediction of important weld bead dimensions and control of the weld bead quality by selecting appropriate process parameter values.</w:t>
      </w:r>
    </w:p>
    <w:p w:rsidR="008A3E81" w:rsidRPr="00FA6ED8" w:rsidRDefault="008A3E81" w:rsidP="008A3E81">
      <w:pPr>
        <w:pStyle w:val="NormalArial"/>
        <w:spacing w:line="240" w:lineRule="auto"/>
        <w:rPr>
          <w:rFonts w:ascii="Times New Roman" w:hAnsi="Times New Roman" w:cs="Times New Roman"/>
        </w:rPr>
      </w:pPr>
    </w:p>
    <w:p w:rsidR="008A3E81" w:rsidRPr="00FA6ED8" w:rsidRDefault="008A3E81" w:rsidP="008A3E81">
      <w:pPr>
        <w:pStyle w:val="NormalArial"/>
        <w:rPr>
          <w:rFonts w:ascii="Times New Roman" w:hAnsi="Times New Roman" w:cs="Times New Roman"/>
        </w:rPr>
      </w:pPr>
      <w:r w:rsidRPr="00FA6ED8">
        <w:rPr>
          <w:rFonts w:ascii="Times New Roman" w:hAnsi="Times New Roman" w:cs="Times New Roman"/>
          <w:b/>
        </w:rPr>
        <w:t>Keywords:</w:t>
      </w:r>
      <w:r w:rsidRPr="00FA6ED8">
        <w:rPr>
          <w:rFonts w:ascii="Times New Roman" w:hAnsi="Times New Roman" w:cs="Times New Roman"/>
        </w:rPr>
        <w:t xml:space="preserve"> Synergic MIG; Metal transfer; Weld Bead Geometry; Digital storage    </w:t>
      </w:r>
    </w:p>
    <w:p w:rsidR="008A3E81" w:rsidRPr="00FA6ED8" w:rsidRDefault="008A3E81" w:rsidP="008A3E81">
      <w:pPr>
        <w:pStyle w:val="NormalArial"/>
        <w:rPr>
          <w:rFonts w:ascii="Times New Roman" w:hAnsi="Times New Roman" w:cs="Times New Roman"/>
        </w:rPr>
      </w:pPr>
      <w:r w:rsidRPr="00FA6ED8">
        <w:rPr>
          <w:rFonts w:ascii="Times New Roman" w:hAnsi="Times New Roman" w:cs="Times New Roman"/>
        </w:rPr>
        <w:t xml:space="preserve">                     Oscilloscope; Voltage transients, Fractional Factorial Technique, </w:t>
      </w:r>
    </w:p>
    <w:p w:rsidR="008A3E81" w:rsidRDefault="008A3E81" w:rsidP="008A3E81">
      <w:pPr>
        <w:spacing w:line="480" w:lineRule="auto"/>
        <w:rPr>
          <w:rFonts w:ascii="Times New Roman" w:hAnsi="Times New Roman"/>
        </w:rPr>
      </w:pPr>
    </w:p>
    <w:p w:rsidR="00180783" w:rsidRPr="00FA6ED8" w:rsidRDefault="00180783" w:rsidP="008A3E81">
      <w:pPr>
        <w:spacing w:line="480" w:lineRule="auto"/>
        <w:rPr>
          <w:rFonts w:ascii="Times New Roman" w:hAnsi="Times New Roman"/>
        </w:rPr>
      </w:pPr>
    </w:p>
    <w:p w:rsidR="008A3E81" w:rsidRPr="00FA6ED8" w:rsidRDefault="008A3E81" w:rsidP="008A3E81">
      <w:pPr>
        <w:spacing w:line="480" w:lineRule="auto"/>
        <w:rPr>
          <w:rFonts w:ascii="Times New Roman" w:hAnsi="Times New Roman"/>
          <w:b/>
          <w:sz w:val="32"/>
          <w:szCs w:val="32"/>
          <w:u w:val="single"/>
        </w:rPr>
      </w:pPr>
      <w:proofErr w:type="gramStart"/>
      <w:r w:rsidRPr="00FA6ED8">
        <w:rPr>
          <w:rFonts w:ascii="Times New Roman" w:hAnsi="Times New Roman"/>
          <w:b/>
          <w:sz w:val="32"/>
          <w:szCs w:val="32"/>
          <w:u w:val="single"/>
        </w:rPr>
        <w:lastRenderedPageBreak/>
        <w:t>CONTENTS</w:t>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t>Page No.</w:t>
      </w:r>
      <w:proofErr w:type="gramEnd"/>
    </w:p>
    <w:p w:rsidR="008A3E81" w:rsidRPr="00FA6ED8" w:rsidRDefault="008A3E81" w:rsidP="008A3E81">
      <w:pPr>
        <w:spacing w:line="480" w:lineRule="auto"/>
        <w:rPr>
          <w:rFonts w:ascii="Times New Roman" w:hAnsi="Times New Roman"/>
        </w:rPr>
      </w:pPr>
      <w:r w:rsidRPr="00FA6ED8">
        <w:rPr>
          <w:rFonts w:ascii="Times New Roman" w:hAnsi="Times New Roman"/>
        </w:rPr>
        <w:t>Certificate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proofErr w:type="spellStart"/>
      <w:r w:rsidRPr="00FA6ED8">
        <w:rPr>
          <w:rFonts w:ascii="Times New Roman" w:hAnsi="Times New Roman"/>
        </w:rPr>
        <w:t>i</w:t>
      </w:r>
      <w:proofErr w:type="spellEnd"/>
    </w:p>
    <w:p w:rsidR="008A3E81" w:rsidRPr="00FA6ED8" w:rsidRDefault="008A3E81" w:rsidP="008A3E81">
      <w:pPr>
        <w:spacing w:line="480" w:lineRule="auto"/>
        <w:rPr>
          <w:rFonts w:ascii="Times New Roman" w:hAnsi="Times New Roman"/>
        </w:rPr>
      </w:pPr>
      <w:r w:rsidRPr="00FA6ED8">
        <w:rPr>
          <w:rFonts w:ascii="Times New Roman" w:hAnsi="Times New Roman"/>
        </w:rPr>
        <w:t>Acknowledgement</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ii</w:t>
      </w:r>
    </w:p>
    <w:p w:rsidR="008A3E81" w:rsidRPr="00FA6ED8" w:rsidRDefault="008A3E81" w:rsidP="008A3E81">
      <w:pPr>
        <w:spacing w:line="480" w:lineRule="auto"/>
        <w:rPr>
          <w:rFonts w:ascii="Times New Roman" w:hAnsi="Times New Roman"/>
        </w:rPr>
      </w:pPr>
      <w:r w:rsidRPr="00FA6ED8">
        <w:rPr>
          <w:rFonts w:ascii="Times New Roman" w:hAnsi="Times New Roman"/>
        </w:rPr>
        <w:t>Abstract</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iii</w:t>
      </w:r>
    </w:p>
    <w:p w:rsidR="008A3E81" w:rsidRPr="00FA6ED8" w:rsidRDefault="008A3E81" w:rsidP="008A3E81">
      <w:pPr>
        <w:spacing w:line="480" w:lineRule="auto"/>
        <w:rPr>
          <w:rFonts w:ascii="Times New Roman" w:hAnsi="Times New Roman"/>
        </w:rPr>
      </w:pPr>
      <w:r w:rsidRPr="00FA6ED8">
        <w:rPr>
          <w:rFonts w:ascii="Times New Roman" w:hAnsi="Times New Roman"/>
        </w:rPr>
        <w:t>List of Figures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 xml:space="preserve">           vii</w:t>
      </w:r>
    </w:p>
    <w:p w:rsidR="008A3E81" w:rsidRPr="00FA6ED8" w:rsidRDefault="008A3E81" w:rsidP="008A3E81">
      <w:pPr>
        <w:spacing w:line="480" w:lineRule="auto"/>
        <w:rPr>
          <w:rFonts w:ascii="Times New Roman" w:hAnsi="Times New Roman"/>
        </w:rPr>
      </w:pPr>
      <w:r w:rsidRPr="00FA6ED8">
        <w:rPr>
          <w:rFonts w:ascii="Times New Roman" w:hAnsi="Times New Roman"/>
        </w:rPr>
        <w:t>List of Tables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x</w:t>
      </w:r>
    </w:p>
    <w:p w:rsidR="008A3E81" w:rsidRPr="00FA6ED8" w:rsidRDefault="008A3E81" w:rsidP="008A3E81">
      <w:pPr>
        <w:spacing w:line="480" w:lineRule="auto"/>
        <w:rPr>
          <w:rFonts w:ascii="Times New Roman" w:hAnsi="Times New Roman"/>
        </w:rPr>
      </w:pPr>
      <w:r w:rsidRPr="00FA6ED8">
        <w:rPr>
          <w:rFonts w:ascii="Times New Roman" w:hAnsi="Times New Roman"/>
        </w:rPr>
        <w:t>List of Symbols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xi</w:t>
      </w:r>
    </w:p>
    <w:p w:rsidR="008A3E81" w:rsidRPr="00FA6ED8" w:rsidRDefault="008A3E81" w:rsidP="008A3E81">
      <w:pPr>
        <w:spacing w:line="480" w:lineRule="auto"/>
        <w:rPr>
          <w:rFonts w:ascii="Times New Roman" w:hAnsi="Times New Roman"/>
        </w:rPr>
      </w:pPr>
      <w:r w:rsidRPr="00FA6ED8">
        <w:rPr>
          <w:rFonts w:ascii="Times New Roman" w:hAnsi="Times New Roman"/>
        </w:rPr>
        <w:t>Chapter 1</w:t>
      </w:r>
      <w:r w:rsidRPr="00FA6ED8">
        <w:rPr>
          <w:rFonts w:ascii="Times New Roman" w:hAnsi="Times New Roman"/>
        </w:rPr>
        <w:tab/>
        <w:t>INTRODUCTION</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1.1</w:t>
      </w:r>
      <w:r w:rsidRPr="00FA6ED8">
        <w:rPr>
          <w:rFonts w:ascii="Times New Roman" w:hAnsi="Times New Roman"/>
        </w:rPr>
        <w:tab/>
        <w:t>Introduction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1.2</w:t>
      </w:r>
      <w:r w:rsidRPr="00FA6ED8">
        <w:rPr>
          <w:rFonts w:ascii="Times New Roman" w:hAnsi="Times New Roman"/>
        </w:rPr>
        <w:tab/>
        <w:t>Motivation and Objectives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3</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1.3</w:t>
      </w:r>
      <w:r w:rsidRPr="00FA6ED8">
        <w:rPr>
          <w:rFonts w:ascii="Times New Roman" w:hAnsi="Times New Roman"/>
        </w:rPr>
        <w:tab/>
        <w:t>Statement of the problem</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3</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1.4</w:t>
      </w:r>
      <w:r w:rsidRPr="00FA6ED8">
        <w:rPr>
          <w:rFonts w:ascii="Times New Roman" w:hAnsi="Times New Roman"/>
        </w:rPr>
        <w:tab/>
        <w:t>Plan of investigations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 xml:space="preserve">            3</w:t>
      </w:r>
    </w:p>
    <w:p w:rsidR="008A3E81" w:rsidRPr="00FA6ED8" w:rsidRDefault="008A3E81" w:rsidP="008A3E81">
      <w:pPr>
        <w:spacing w:line="480" w:lineRule="auto"/>
        <w:rPr>
          <w:rFonts w:ascii="Times New Roman" w:hAnsi="Times New Roman"/>
        </w:rPr>
      </w:pPr>
      <w:r w:rsidRPr="00FA6ED8">
        <w:rPr>
          <w:rFonts w:ascii="Times New Roman" w:hAnsi="Times New Roman"/>
        </w:rPr>
        <w:t>Chapter 2</w:t>
      </w:r>
      <w:r w:rsidRPr="00FA6ED8">
        <w:rPr>
          <w:rFonts w:ascii="Times New Roman" w:hAnsi="Times New Roman"/>
        </w:rPr>
        <w:tab/>
        <w:t>LITERATURE REVIEW</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5</w:t>
      </w:r>
    </w:p>
    <w:p w:rsidR="008A3E81" w:rsidRPr="00FA6ED8" w:rsidRDefault="008A3E81" w:rsidP="008A3E81">
      <w:pPr>
        <w:spacing w:line="480" w:lineRule="auto"/>
        <w:rPr>
          <w:rFonts w:ascii="Times New Roman" w:hAnsi="Times New Roman"/>
        </w:rPr>
      </w:pPr>
      <w:r w:rsidRPr="00FA6ED8">
        <w:rPr>
          <w:rFonts w:ascii="Times New Roman" w:hAnsi="Times New Roman"/>
        </w:rPr>
        <w:t>Chapter 3</w:t>
      </w:r>
      <w:r w:rsidRPr="00FA6ED8">
        <w:rPr>
          <w:rFonts w:ascii="Times New Roman" w:hAnsi="Times New Roman"/>
        </w:rPr>
        <w:tab/>
        <w:t>SYNERGIC METAL INERT GAS WELDING</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3.1</w:t>
      </w:r>
      <w:r w:rsidRPr="00FA6ED8">
        <w:rPr>
          <w:rFonts w:ascii="Times New Roman" w:hAnsi="Times New Roman"/>
        </w:rPr>
        <w:tab/>
        <w:t>Introduction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12</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3.2</w:t>
      </w:r>
      <w:r w:rsidRPr="00FA6ED8">
        <w:rPr>
          <w:rFonts w:ascii="Times New Roman" w:hAnsi="Times New Roman"/>
        </w:rPr>
        <w:tab/>
        <w:t>Equipment</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13</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3.3</w:t>
      </w:r>
      <w:r w:rsidRPr="00FA6ED8">
        <w:rPr>
          <w:rFonts w:ascii="Times New Roman" w:hAnsi="Times New Roman"/>
        </w:rPr>
        <w:tab/>
        <w:t>MIG Variables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14</w:t>
      </w:r>
      <w:r w:rsidRPr="00FA6ED8">
        <w:rPr>
          <w:rFonts w:ascii="Times New Roman" w:hAnsi="Times New Roman"/>
        </w:rPr>
        <w:tab/>
      </w:r>
      <w:r w:rsidRPr="00FA6ED8">
        <w:rPr>
          <w:rFonts w:ascii="Times New Roman" w:hAnsi="Times New Roman"/>
        </w:rPr>
        <w:tab/>
      </w:r>
      <w:r w:rsidRPr="00FA6ED8">
        <w:rPr>
          <w:rFonts w:ascii="Times New Roman" w:hAnsi="Times New Roman"/>
        </w:rPr>
        <w:tab/>
        <w:t>3.3.1</w:t>
      </w:r>
      <w:r w:rsidRPr="00FA6ED8">
        <w:rPr>
          <w:rFonts w:ascii="Times New Roman" w:hAnsi="Times New Roman"/>
        </w:rPr>
        <w:tab/>
        <w:t>Effect of wire feed rate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14</w:t>
      </w:r>
    </w:p>
    <w:p w:rsidR="008A3E81" w:rsidRPr="00FA6ED8" w:rsidRDefault="008A3E81" w:rsidP="008A3E81">
      <w:pPr>
        <w:tabs>
          <w:tab w:val="left" w:pos="1596"/>
          <w:tab w:val="center" w:pos="1995"/>
        </w:tabs>
        <w:spacing w:line="480" w:lineRule="auto"/>
        <w:rPr>
          <w:rFonts w:ascii="Times New Roman" w:hAnsi="Times New Roman"/>
        </w:rPr>
      </w:pPr>
      <w:r w:rsidRPr="00FA6ED8">
        <w:rPr>
          <w:rFonts w:ascii="Times New Roman" w:hAnsi="Times New Roman"/>
        </w:rPr>
        <w:t xml:space="preserve">                        3.3.2</w:t>
      </w:r>
      <w:r w:rsidRPr="00FA6ED8">
        <w:rPr>
          <w:rFonts w:ascii="Times New Roman" w:hAnsi="Times New Roman"/>
        </w:rPr>
        <w:tab/>
      </w:r>
      <w:r w:rsidRPr="00FA6ED8">
        <w:rPr>
          <w:rFonts w:ascii="Times New Roman" w:hAnsi="Times New Roman"/>
        </w:rPr>
        <w:tab/>
        <w:t>Effect of arc voltage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14</w:t>
      </w:r>
    </w:p>
    <w:p w:rsidR="008A3E81" w:rsidRPr="00FA6ED8" w:rsidRDefault="008A3E81" w:rsidP="008A3E81">
      <w:pPr>
        <w:tabs>
          <w:tab w:val="left" w:pos="1596"/>
          <w:tab w:val="center" w:pos="1995"/>
        </w:tabs>
        <w:spacing w:line="480" w:lineRule="auto"/>
        <w:rPr>
          <w:rFonts w:ascii="Times New Roman" w:hAnsi="Times New Roman"/>
        </w:rPr>
      </w:pPr>
      <w:r w:rsidRPr="00FA6ED8">
        <w:rPr>
          <w:rFonts w:ascii="Times New Roman" w:hAnsi="Times New Roman"/>
        </w:rPr>
        <w:t xml:space="preserve">                        3.3.3</w:t>
      </w:r>
      <w:r w:rsidRPr="00FA6ED8">
        <w:rPr>
          <w:rFonts w:ascii="Times New Roman" w:hAnsi="Times New Roman"/>
        </w:rPr>
        <w:tab/>
      </w:r>
      <w:r w:rsidRPr="00FA6ED8">
        <w:rPr>
          <w:rFonts w:ascii="Times New Roman" w:hAnsi="Times New Roman"/>
        </w:rPr>
        <w:tab/>
        <w:t>Effect of welding speed</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15</w:t>
      </w:r>
    </w:p>
    <w:p w:rsidR="008A3E81" w:rsidRPr="00FA6ED8" w:rsidRDefault="008A3E81" w:rsidP="008A3E81">
      <w:pPr>
        <w:tabs>
          <w:tab w:val="left" w:pos="1596"/>
          <w:tab w:val="center" w:pos="1995"/>
        </w:tabs>
        <w:spacing w:line="480" w:lineRule="auto"/>
        <w:rPr>
          <w:rFonts w:ascii="Times New Roman" w:hAnsi="Times New Roman"/>
        </w:rPr>
      </w:pPr>
      <w:r w:rsidRPr="00FA6ED8">
        <w:rPr>
          <w:rFonts w:ascii="Times New Roman" w:hAnsi="Times New Roman"/>
        </w:rPr>
        <w:t xml:space="preserve">                        3.3.4    Effect of Nozzle-to-plate distance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15</w:t>
      </w:r>
    </w:p>
    <w:p w:rsidR="008A3E81" w:rsidRPr="00FA6ED8" w:rsidRDefault="008A3E81" w:rsidP="008A3E81">
      <w:pPr>
        <w:tabs>
          <w:tab w:val="left" w:pos="1596"/>
          <w:tab w:val="center" w:pos="1995"/>
        </w:tabs>
        <w:spacing w:line="480" w:lineRule="auto"/>
        <w:rPr>
          <w:rFonts w:ascii="Times New Roman" w:hAnsi="Times New Roman"/>
        </w:rPr>
      </w:pPr>
      <w:r w:rsidRPr="00FA6ED8">
        <w:rPr>
          <w:rFonts w:ascii="Times New Roman" w:hAnsi="Times New Roman"/>
        </w:rPr>
        <w:t xml:space="preserve">                        3.3.5</w:t>
      </w:r>
      <w:r w:rsidRPr="00FA6ED8">
        <w:rPr>
          <w:rFonts w:ascii="Times New Roman" w:hAnsi="Times New Roman"/>
        </w:rPr>
        <w:tab/>
      </w:r>
      <w:r w:rsidRPr="00FA6ED8">
        <w:rPr>
          <w:rFonts w:ascii="Times New Roman" w:hAnsi="Times New Roman"/>
        </w:rPr>
        <w:tab/>
        <w:t>Effect of gas flow rate</w:t>
      </w:r>
      <w:r w:rsidRPr="00FA6ED8">
        <w:rPr>
          <w:rFonts w:ascii="Times New Roman" w:hAnsi="Times New Roman"/>
        </w:rPr>
        <w:tab/>
        <w:t xml:space="preserve">                                                </w:t>
      </w:r>
      <w:r w:rsidRPr="00FA6ED8">
        <w:rPr>
          <w:rFonts w:ascii="Times New Roman" w:hAnsi="Times New Roman"/>
        </w:rPr>
        <w:tab/>
        <w:t>15</w:t>
      </w:r>
    </w:p>
    <w:p w:rsidR="008A3E81" w:rsidRPr="00FA6ED8" w:rsidRDefault="008A3E81" w:rsidP="008A3E81">
      <w:pPr>
        <w:spacing w:line="480" w:lineRule="auto"/>
        <w:rPr>
          <w:rFonts w:ascii="Times New Roman" w:hAnsi="Times New Roman"/>
        </w:rPr>
      </w:pPr>
      <w:r w:rsidRPr="00FA6ED8">
        <w:rPr>
          <w:rFonts w:ascii="Times New Roman" w:hAnsi="Times New Roman"/>
        </w:rPr>
        <w:lastRenderedPageBreak/>
        <w:tab/>
      </w:r>
      <w:r w:rsidRPr="00FA6ED8">
        <w:rPr>
          <w:rFonts w:ascii="Times New Roman" w:hAnsi="Times New Roman"/>
        </w:rPr>
        <w:tab/>
        <w:t xml:space="preserve">3.4       Advantages                                                                 </w:t>
      </w:r>
      <w:r w:rsidRPr="00FA6ED8">
        <w:rPr>
          <w:rFonts w:ascii="Times New Roman" w:hAnsi="Times New Roman"/>
        </w:rPr>
        <w:tab/>
      </w:r>
      <w:r w:rsidRPr="00FA6ED8">
        <w:rPr>
          <w:rFonts w:ascii="Times New Roman" w:hAnsi="Times New Roman"/>
        </w:rPr>
        <w:tab/>
        <w:t>16</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3.5</w:t>
      </w:r>
      <w:r w:rsidRPr="00FA6ED8">
        <w:rPr>
          <w:rFonts w:ascii="Times New Roman" w:hAnsi="Times New Roman"/>
        </w:rPr>
        <w:tab/>
        <w:t>Limitations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16</w:t>
      </w:r>
    </w:p>
    <w:p w:rsidR="008A3E81" w:rsidRPr="00FA6ED8" w:rsidRDefault="008A3E81" w:rsidP="008A3E81">
      <w:pPr>
        <w:spacing w:line="480" w:lineRule="auto"/>
        <w:rPr>
          <w:rFonts w:ascii="Times New Roman" w:hAnsi="Times New Roman"/>
        </w:rPr>
      </w:pPr>
      <w:r w:rsidRPr="00FA6ED8">
        <w:rPr>
          <w:rFonts w:ascii="Times New Roman" w:hAnsi="Times New Roman"/>
        </w:rPr>
        <w:t>Chapter 4</w:t>
      </w:r>
      <w:r w:rsidRPr="00FA6ED8">
        <w:rPr>
          <w:rFonts w:ascii="Times New Roman" w:hAnsi="Times New Roman"/>
        </w:rPr>
        <w:tab/>
        <w:t>EXPERIMENTALS SET UP</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4.1</w:t>
      </w:r>
      <w:r w:rsidRPr="00FA6ED8">
        <w:rPr>
          <w:rFonts w:ascii="Times New Roman" w:hAnsi="Times New Roman"/>
        </w:rPr>
        <w:tab/>
        <w:t>Welding machine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17</w:t>
      </w:r>
    </w:p>
    <w:p w:rsidR="008A3E81" w:rsidRPr="00FA6ED8" w:rsidRDefault="008A3E81" w:rsidP="008A3E81">
      <w:pPr>
        <w:spacing w:line="480" w:lineRule="auto"/>
        <w:rPr>
          <w:rFonts w:ascii="Times New Roman" w:hAnsi="Times New Roman"/>
          <w:lang w:val="es-ES"/>
        </w:rPr>
      </w:pPr>
      <w:r w:rsidRPr="00FA6ED8">
        <w:rPr>
          <w:rFonts w:ascii="Times New Roman" w:hAnsi="Times New Roman"/>
        </w:rPr>
        <w:tab/>
      </w:r>
      <w:r w:rsidRPr="00FA6ED8">
        <w:rPr>
          <w:rFonts w:ascii="Times New Roman" w:hAnsi="Times New Roman"/>
        </w:rPr>
        <w:tab/>
      </w:r>
      <w:r w:rsidRPr="00FA6ED8">
        <w:rPr>
          <w:rFonts w:ascii="Times New Roman" w:hAnsi="Times New Roman"/>
          <w:lang w:val="es-ES"/>
        </w:rPr>
        <w:t>4.2</w:t>
      </w:r>
      <w:r w:rsidRPr="00FA6ED8">
        <w:rPr>
          <w:rFonts w:ascii="Times New Roman" w:hAnsi="Times New Roman"/>
          <w:lang w:val="es-ES"/>
        </w:rPr>
        <w:tab/>
      </w:r>
      <w:r w:rsidRPr="00FA6ED8">
        <w:rPr>
          <w:rFonts w:ascii="Times New Roman" w:hAnsi="Times New Roman"/>
          <w:bCs/>
          <w:lang w:val="es-ES"/>
        </w:rPr>
        <w:t xml:space="preserve">Digital </w:t>
      </w:r>
      <w:proofErr w:type="spellStart"/>
      <w:r w:rsidRPr="00FA6ED8">
        <w:rPr>
          <w:rFonts w:ascii="Times New Roman" w:hAnsi="Times New Roman"/>
          <w:bCs/>
          <w:lang w:val="es-ES"/>
        </w:rPr>
        <w:t>signal</w:t>
      </w:r>
      <w:proofErr w:type="spellEnd"/>
      <w:r w:rsidRPr="00FA6ED8">
        <w:rPr>
          <w:rFonts w:ascii="Times New Roman" w:hAnsi="Times New Roman"/>
          <w:bCs/>
          <w:lang w:val="es-ES"/>
        </w:rPr>
        <w:t xml:space="preserve"> </w:t>
      </w:r>
      <w:proofErr w:type="spellStart"/>
      <w:r w:rsidRPr="00FA6ED8">
        <w:rPr>
          <w:rFonts w:ascii="Times New Roman" w:hAnsi="Times New Roman"/>
          <w:bCs/>
          <w:lang w:val="es-ES"/>
        </w:rPr>
        <w:t>oscilloscope</w:t>
      </w:r>
      <w:proofErr w:type="spellEnd"/>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t xml:space="preserve">            22</w:t>
      </w:r>
    </w:p>
    <w:p w:rsidR="008A3E81" w:rsidRPr="00FA6ED8" w:rsidRDefault="008A3E81" w:rsidP="008A3E81">
      <w:pPr>
        <w:spacing w:line="480" w:lineRule="auto"/>
        <w:rPr>
          <w:rFonts w:ascii="Times New Roman" w:hAnsi="Times New Roman"/>
          <w:bCs/>
          <w:lang w:val="es-ES"/>
        </w:rPr>
      </w:pPr>
      <w:r w:rsidRPr="00FA6ED8">
        <w:rPr>
          <w:rFonts w:ascii="Times New Roman" w:hAnsi="Times New Roman"/>
          <w:lang w:val="es-ES"/>
        </w:rPr>
        <w:tab/>
      </w:r>
      <w:r w:rsidRPr="00FA6ED8">
        <w:rPr>
          <w:rFonts w:ascii="Times New Roman" w:hAnsi="Times New Roman"/>
          <w:lang w:val="es-ES"/>
        </w:rPr>
        <w:tab/>
        <w:t>4.3</w:t>
      </w:r>
      <w:r w:rsidRPr="00FA6ED8">
        <w:rPr>
          <w:rFonts w:ascii="Times New Roman" w:hAnsi="Times New Roman"/>
          <w:lang w:val="es-ES"/>
        </w:rPr>
        <w:tab/>
      </w:r>
      <w:r w:rsidRPr="00FA6ED8">
        <w:rPr>
          <w:rFonts w:ascii="Times New Roman" w:hAnsi="Times New Roman"/>
          <w:bCs/>
          <w:lang w:val="es-ES"/>
        </w:rPr>
        <w:t xml:space="preserve">Material </w:t>
      </w:r>
      <w:proofErr w:type="spellStart"/>
      <w:r w:rsidRPr="00FA6ED8">
        <w:rPr>
          <w:rFonts w:ascii="Times New Roman" w:hAnsi="Times New Roman"/>
          <w:bCs/>
          <w:lang w:val="es-ES"/>
        </w:rPr>
        <w:t>information</w:t>
      </w:r>
      <w:proofErr w:type="spellEnd"/>
      <w:r w:rsidRPr="00FA6ED8">
        <w:rPr>
          <w:rFonts w:ascii="Times New Roman" w:hAnsi="Times New Roman"/>
          <w:bCs/>
          <w:lang w:val="es-ES"/>
        </w:rPr>
        <w:tab/>
      </w:r>
      <w:r w:rsidRPr="00FA6ED8">
        <w:rPr>
          <w:rFonts w:ascii="Times New Roman" w:hAnsi="Times New Roman"/>
          <w:bCs/>
          <w:lang w:val="es-ES"/>
        </w:rPr>
        <w:tab/>
      </w:r>
      <w:r w:rsidRPr="00FA6ED8">
        <w:rPr>
          <w:rFonts w:ascii="Times New Roman" w:hAnsi="Times New Roman"/>
          <w:bCs/>
          <w:lang w:val="es-ES"/>
        </w:rPr>
        <w:tab/>
      </w:r>
      <w:r w:rsidRPr="00FA6ED8">
        <w:rPr>
          <w:rFonts w:ascii="Times New Roman" w:hAnsi="Times New Roman"/>
          <w:bCs/>
          <w:lang w:val="es-ES"/>
        </w:rPr>
        <w:tab/>
      </w:r>
      <w:r w:rsidRPr="00FA6ED8">
        <w:rPr>
          <w:rFonts w:ascii="Times New Roman" w:hAnsi="Times New Roman"/>
          <w:bCs/>
          <w:lang w:val="es-ES"/>
        </w:rPr>
        <w:tab/>
      </w:r>
      <w:r w:rsidRPr="00FA6ED8">
        <w:rPr>
          <w:rFonts w:ascii="Times New Roman" w:hAnsi="Times New Roman"/>
          <w:bCs/>
          <w:lang w:val="es-ES"/>
        </w:rPr>
        <w:tab/>
        <w:t>24</w:t>
      </w:r>
    </w:p>
    <w:p w:rsidR="008A3E81" w:rsidRPr="00FA6ED8" w:rsidRDefault="008A3E81" w:rsidP="008A3E81">
      <w:pPr>
        <w:spacing w:line="480" w:lineRule="auto"/>
        <w:rPr>
          <w:rFonts w:ascii="Times New Roman" w:hAnsi="Times New Roman"/>
          <w:lang w:val="es-ES"/>
        </w:rPr>
      </w:pPr>
      <w:r w:rsidRPr="00FA6ED8">
        <w:rPr>
          <w:rFonts w:ascii="Times New Roman" w:hAnsi="Times New Roman"/>
          <w:bCs/>
          <w:lang w:val="es-ES"/>
        </w:rPr>
        <w:tab/>
      </w:r>
      <w:r w:rsidRPr="00FA6ED8">
        <w:rPr>
          <w:rFonts w:ascii="Times New Roman" w:hAnsi="Times New Roman"/>
          <w:bCs/>
          <w:lang w:val="es-ES"/>
        </w:rPr>
        <w:tab/>
        <w:t>4.3.1</w:t>
      </w:r>
      <w:r w:rsidRPr="00FA6ED8">
        <w:rPr>
          <w:rFonts w:ascii="Times New Roman" w:hAnsi="Times New Roman"/>
          <w:bCs/>
          <w:lang w:val="es-ES"/>
        </w:rPr>
        <w:tab/>
        <w:t>Base material</w:t>
      </w:r>
      <w:r w:rsidRPr="00FA6ED8">
        <w:rPr>
          <w:rFonts w:ascii="Times New Roman" w:hAnsi="Times New Roman"/>
          <w:lang w:val="es-ES"/>
        </w:rPr>
        <w:tab/>
        <w:t xml:space="preserve"> </w:t>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t>24</w:t>
      </w:r>
    </w:p>
    <w:p w:rsidR="008A3E81" w:rsidRPr="00FA6ED8" w:rsidRDefault="008A3E81" w:rsidP="008A3E81">
      <w:pPr>
        <w:spacing w:line="480" w:lineRule="auto"/>
        <w:rPr>
          <w:rFonts w:ascii="Times New Roman" w:hAnsi="Times New Roman"/>
          <w:lang w:val="es-ES"/>
        </w:rPr>
      </w:pPr>
      <w:r w:rsidRPr="00FA6ED8">
        <w:rPr>
          <w:rFonts w:ascii="Times New Roman" w:hAnsi="Times New Roman"/>
          <w:lang w:val="es-ES"/>
        </w:rPr>
        <w:tab/>
      </w:r>
      <w:r w:rsidRPr="00FA6ED8">
        <w:rPr>
          <w:rFonts w:ascii="Times New Roman" w:hAnsi="Times New Roman"/>
          <w:lang w:val="es-ES"/>
        </w:rPr>
        <w:tab/>
        <w:t>4.3.2</w:t>
      </w:r>
      <w:r w:rsidRPr="00FA6ED8">
        <w:rPr>
          <w:rFonts w:ascii="Times New Roman" w:hAnsi="Times New Roman"/>
          <w:lang w:val="es-ES"/>
        </w:rPr>
        <w:tab/>
      </w:r>
      <w:proofErr w:type="spellStart"/>
      <w:r w:rsidRPr="00FA6ED8">
        <w:rPr>
          <w:rFonts w:ascii="Times New Roman" w:hAnsi="Times New Roman"/>
          <w:lang w:val="es-ES"/>
        </w:rPr>
        <w:t>Filler</w:t>
      </w:r>
      <w:proofErr w:type="spellEnd"/>
      <w:r w:rsidRPr="00FA6ED8">
        <w:rPr>
          <w:rFonts w:ascii="Times New Roman" w:hAnsi="Times New Roman"/>
          <w:lang w:val="es-ES"/>
        </w:rPr>
        <w:t xml:space="preserve"> </w:t>
      </w:r>
      <w:proofErr w:type="spellStart"/>
      <w:r w:rsidRPr="00FA6ED8">
        <w:rPr>
          <w:rFonts w:ascii="Times New Roman" w:hAnsi="Times New Roman"/>
          <w:lang w:val="es-ES"/>
        </w:rPr>
        <w:t>wire</w:t>
      </w:r>
      <w:proofErr w:type="spellEnd"/>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t>24</w:t>
      </w:r>
    </w:p>
    <w:p w:rsidR="008A3E81" w:rsidRPr="00FA6ED8" w:rsidRDefault="008A3E81" w:rsidP="008A3E81">
      <w:pPr>
        <w:spacing w:line="480" w:lineRule="auto"/>
        <w:rPr>
          <w:rFonts w:ascii="Times New Roman" w:hAnsi="Times New Roman"/>
          <w:lang w:val="es-ES"/>
        </w:rPr>
      </w:pPr>
      <w:r w:rsidRPr="00FA6ED8">
        <w:rPr>
          <w:rFonts w:ascii="Times New Roman" w:hAnsi="Times New Roman"/>
          <w:lang w:val="es-ES"/>
        </w:rPr>
        <w:tab/>
      </w:r>
      <w:r w:rsidRPr="00FA6ED8">
        <w:rPr>
          <w:rFonts w:ascii="Times New Roman" w:hAnsi="Times New Roman"/>
          <w:lang w:val="es-ES"/>
        </w:rPr>
        <w:tab/>
        <w:t>4.4</w:t>
      </w:r>
      <w:r w:rsidRPr="00FA6ED8">
        <w:rPr>
          <w:rFonts w:ascii="Times New Roman" w:hAnsi="Times New Roman"/>
          <w:lang w:val="es-ES"/>
        </w:rPr>
        <w:tab/>
      </w:r>
      <w:proofErr w:type="spellStart"/>
      <w:r w:rsidRPr="00FA6ED8">
        <w:rPr>
          <w:rFonts w:ascii="Times New Roman" w:hAnsi="Times New Roman"/>
          <w:lang w:val="es-ES"/>
        </w:rPr>
        <w:t>Shielding</w:t>
      </w:r>
      <w:proofErr w:type="spellEnd"/>
      <w:r w:rsidRPr="00FA6ED8">
        <w:rPr>
          <w:rFonts w:ascii="Times New Roman" w:hAnsi="Times New Roman"/>
          <w:lang w:val="es-ES"/>
        </w:rPr>
        <w:t xml:space="preserve"> Gases</w:t>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t>25</w:t>
      </w:r>
    </w:p>
    <w:p w:rsidR="008A3E81" w:rsidRPr="00FA6ED8" w:rsidRDefault="008A3E81" w:rsidP="008A3E81">
      <w:pPr>
        <w:spacing w:line="480" w:lineRule="auto"/>
        <w:rPr>
          <w:rFonts w:ascii="Times New Roman" w:hAnsi="Times New Roman"/>
          <w:lang w:val="es-ES"/>
        </w:rPr>
      </w:pPr>
      <w:r w:rsidRPr="00FA6ED8">
        <w:rPr>
          <w:rFonts w:ascii="Times New Roman" w:hAnsi="Times New Roman"/>
          <w:lang w:val="es-ES"/>
        </w:rPr>
        <w:tab/>
      </w:r>
      <w:r w:rsidRPr="00FA6ED8">
        <w:rPr>
          <w:rFonts w:ascii="Times New Roman" w:hAnsi="Times New Roman"/>
          <w:lang w:val="es-ES"/>
        </w:rPr>
        <w:tab/>
        <w:t>4.4.1</w:t>
      </w:r>
      <w:r w:rsidRPr="00FA6ED8">
        <w:rPr>
          <w:rFonts w:ascii="Times New Roman" w:hAnsi="Times New Roman"/>
          <w:lang w:val="es-ES"/>
        </w:rPr>
        <w:tab/>
      </w:r>
      <w:proofErr w:type="spellStart"/>
      <w:r w:rsidRPr="00FA6ED8">
        <w:rPr>
          <w:rFonts w:ascii="Times New Roman" w:hAnsi="Times New Roman"/>
          <w:lang w:val="es-ES"/>
        </w:rPr>
        <w:t>Argon</w:t>
      </w:r>
      <w:proofErr w:type="spellEnd"/>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t>25</w:t>
      </w:r>
    </w:p>
    <w:p w:rsidR="008A3E81" w:rsidRPr="00FA6ED8" w:rsidRDefault="008A3E81" w:rsidP="008A3E81">
      <w:pPr>
        <w:spacing w:line="480" w:lineRule="auto"/>
        <w:rPr>
          <w:rFonts w:ascii="Times New Roman" w:hAnsi="Times New Roman"/>
          <w:lang w:val="es-ES"/>
        </w:rPr>
      </w:pPr>
      <w:r w:rsidRPr="00FA6ED8">
        <w:rPr>
          <w:rFonts w:ascii="Times New Roman" w:hAnsi="Times New Roman"/>
          <w:lang w:val="es-ES"/>
        </w:rPr>
        <w:tab/>
      </w:r>
      <w:r w:rsidRPr="00FA6ED8">
        <w:rPr>
          <w:rFonts w:ascii="Times New Roman" w:hAnsi="Times New Roman"/>
          <w:lang w:val="es-ES"/>
        </w:rPr>
        <w:tab/>
        <w:t>4.4.2</w:t>
      </w:r>
      <w:r w:rsidRPr="00FA6ED8">
        <w:rPr>
          <w:rFonts w:ascii="Times New Roman" w:hAnsi="Times New Roman"/>
          <w:lang w:val="es-ES"/>
        </w:rPr>
        <w:tab/>
      </w:r>
      <w:proofErr w:type="spellStart"/>
      <w:r w:rsidRPr="00FA6ED8">
        <w:rPr>
          <w:rFonts w:ascii="Times New Roman" w:hAnsi="Times New Roman"/>
          <w:lang w:val="es-ES"/>
        </w:rPr>
        <w:t>Helium</w:t>
      </w:r>
      <w:proofErr w:type="spellEnd"/>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t>28</w:t>
      </w:r>
    </w:p>
    <w:p w:rsidR="008A3E81" w:rsidRPr="00FA6ED8" w:rsidRDefault="008A3E81" w:rsidP="008A3E81">
      <w:pPr>
        <w:spacing w:line="480" w:lineRule="auto"/>
        <w:rPr>
          <w:rFonts w:ascii="Times New Roman" w:hAnsi="Times New Roman"/>
          <w:lang w:val="es-ES"/>
        </w:rPr>
      </w:pPr>
      <w:r w:rsidRPr="00FA6ED8">
        <w:rPr>
          <w:rFonts w:ascii="Times New Roman" w:hAnsi="Times New Roman"/>
          <w:lang w:val="es-ES"/>
        </w:rPr>
        <w:tab/>
      </w:r>
      <w:r w:rsidRPr="00FA6ED8">
        <w:rPr>
          <w:rFonts w:ascii="Times New Roman" w:hAnsi="Times New Roman"/>
          <w:lang w:val="es-ES"/>
        </w:rPr>
        <w:tab/>
        <w:t>4.4.3</w:t>
      </w:r>
      <w:r w:rsidRPr="00FA6ED8">
        <w:rPr>
          <w:rFonts w:ascii="Times New Roman" w:hAnsi="Times New Roman"/>
          <w:lang w:val="es-ES"/>
        </w:rPr>
        <w:tab/>
      </w:r>
      <w:proofErr w:type="spellStart"/>
      <w:r w:rsidRPr="00FA6ED8">
        <w:rPr>
          <w:rFonts w:ascii="Times New Roman" w:hAnsi="Times New Roman"/>
          <w:lang w:val="es-ES"/>
        </w:rPr>
        <w:t>Argon+Helium</w:t>
      </w:r>
      <w:proofErr w:type="spellEnd"/>
      <w:r w:rsidRPr="00FA6ED8">
        <w:rPr>
          <w:rFonts w:ascii="Times New Roman" w:hAnsi="Times New Roman"/>
          <w:lang w:val="es-ES"/>
        </w:rPr>
        <w:t xml:space="preserve"> mixture</w:t>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r>
      <w:r w:rsidRPr="00FA6ED8">
        <w:rPr>
          <w:rFonts w:ascii="Times New Roman" w:hAnsi="Times New Roman"/>
          <w:lang w:val="es-ES"/>
        </w:rPr>
        <w:tab/>
        <w:t>29</w:t>
      </w:r>
    </w:p>
    <w:p w:rsidR="008A3E81" w:rsidRPr="00FA6ED8" w:rsidRDefault="008A3E81" w:rsidP="008A3E81">
      <w:pPr>
        <w:spacing w:line="480" w:lineRule="auto"/>
        <w:rPr>
          <w:rFonts w:ascii="Times New Roman" w:hAnsi="Times New Roman"/>
          <w:lang w:val="es-ES"/>
        </w:rPr>
      </w:pPr>
      <w:r w:rsidRPr="00FA6ED8">
        <w:rPr>
          <w:rFonts w:ascii="Times New Roman" w:hAnsi="Times New Roman"/>
        </w:rPr>
        <w:t>Chapter 5</w:t>
      </w:r>
      <w:r w:rsidRPr="00FA6ED8">
        <w:rPr>
          <w:rFonts w:ascii="Times New Roman" w:hAnsi="Times New Roman"/>
        </w:rPr>
        <w:tab/>
        <w:t>METAL TRANSFER</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5.1</w:t>
      </w:r>
      <w:r w:rsidRPr="00FA6ED8">
        <w:rPr>
          <w:rFonts w:ascii="Times New Roman" w:hAnsi="Times New Roman"/>
        </w:rPr>
        <w:tab/>
        <w:t>Introduction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30</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5.2</w:t>
      </w:r>
      <w:r w:rsidRPr="00FA6ED8">
        <w:rPr>
          <w:rFonts w:ascii="Times New Roman" w:hAnsi="Times New Roman"/>
        </w:rPr>
        <w:tab/>
        <w:t>Metal transfer modes in synergic MIG</w:t>
      </w:r>
      <w:r w:rsidRPr="00FA6ED8">
        <w:rPr>
          <w:rFonts w:ascii="Times New Roman" w:hAnsi="Times New Roman"/>
        </w:rPr>
        <w:tab/>
      </w:r>
      <w:r w:rsidRPr="00FA6ED8">
        <w:rPr>
          <w:rFonts w:ascii="Times New Roman" w:hAnsi="Times New Roman"/>
        </w:rPr>
        <w:tab/>
      </w:r>
      <w:r w:rsidRPr="00FA6ED8">
        <w:rPr>
          <w:rFonts w:ascii="Times New Roman" w:hAnsi="Times New Roman"/>
        </w:rPr>
        <w:tab/>
        <w:t>30</w:t>
      </w:r>
    </w:p>
    <w:p w:rsidR="008A3E81" w:rsidRPr="00FA6ED8" w:rsidRDefault="008A3E81" w:rsidP="008A3E81">
      <w:pPr>
        <w:autoSpaceDE w:val="0"/>
        <w:autoSpaceDN w:val="0"/>
        <w:adjustRightInd w:val="0"/>
        <w:rPr>
          <w:rFonts w:ascii="Times New Roman" w:eastAsia="SimSun" w:hAnsi="Times New Roman"/>
          <w:lang w:eastAsia="zh-CN"/>
        </w:rPr>
      </w:pPr>
      <w:r w:rsidRPr="00FA6ED8">
        <w:rPr>
          <w:rFonts w:ascii="Times New Roman" w:hAnsi="Times New Roman"/>
        </w:rPr>
        <w:tab/>
      </w:r>
      <w:r w:rsidRPr="00FA6ED8">
        <w:rPr>
          <w:rFonts w:ascii="Times New Roman" w:hAnsi="Times New Roman"/>
        </w:rPr>
        <w:tab/>
        <w:t>5.2.1</w:t>
      </w:r>
      <w:r w:rsidRPr="00FA6ED8">
        <w:rPr>
          <w:rFonts w:ascii="Times New Roman" w:hAnsi="Times New Roman"/>
        </w:rPr>
        <w:tab/>
      </w:r>
      <w:r w:rsidRPr="00FA6ED8">
        <w:rPr>
          <w:rFonts w:ascii="Times New Roman" w:eastAsia="SimSun" w:hAnsi="Times New Roman"/>
          <w:lang w:eastAsia="zh-CN"/>
        </w:rPr>
        <w:t>Short-Circuiting Arc Transfer                                                31</w:t>
      </w:r>
    </w:p>
    <w:p w:rsidR="008A3E81" w:rsidRPr="00FA6ED8" w:rsidRDefault="008A3E81" w:rsidP="008A3E81">
      <w:pPr>
        <w:autoSpaceDE w:val="0"/>
        <w:autoSpaceDN w:val="0"/>
        <w:adjustRightInd w:val="0"/>
        <w:rPr>
          <w:rFonts w:ascii="Times New Roman" w:eastAsia="SimSun" w:hAnsi="Times New Roman"/>
          <w:lang w:eastAsia="zh-CN"/>
        </w:rPr>
      </w:pPr>
    </w:p>
    <w:p w:rsidR="008A3E81" w:rsidRPr="00FA6ED8" w:rsidRDefault="008A3E81" w:rsidP="008A3E81">
      <w:pPr>
        <w:autoSpaceDE w:val="0"/>
        <w:autoSpaceDN w:val="0"/>
        <w:adjustRightInd w:val="0"/>
        <w:spacing w:line="480" w:lineRule="auto"/>
        <w:rPr>
          <w:rFonts w:ascii="Times New Roman" w:eastAsia="SimSun" w:hAnsi="Times New Roman"/>
          <w:b/>
          <w:bCs/>
          <w:lang w:eastAsia="zh-CN"/>
        </w:rPr>
      </w:pPr>
      <w:r w:rsidRPr="00FA6ED8">
        <w:rPr>
          <w:rFonts w:ascii="Times New Roman" w:hAnsi="Times New Roman"/>
        </w:rPr>
        <w:tab/>
      </w:r>
      <w:r w:rsidRPr="00FA6ED8">
        <w:rPr>
          <w:rFonts w:ascii="Times New Roman" w:hAnsi="Times New Roman"/>
        </w:rPr>
        <w:tab/>
        <w:t>5.2.2</w:t>
      </w:r>
      <w:r w:rsidRPr="00FA6ED8">
        <w:rPr>
          <w:rFonts w:ascii="Times New Roman" w:hAnsi="Times New Roman"/>
        </w:rPr>
        <w:tab/>
      </w:r>
      <w:r w:rsidRPr="00FA6ED8">
        <w:rPr>
          <w:rFonts w:ascii="Times New Roman" w:eastAsia="SimSun" w:hAnsi="Times New Roman"/>
          <w:lang w:eastAsia="zh-CN"/>
        </w:rPr>
        <w:t>Globular Transfer</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34</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5.2.3</w:t>
      </w:r>
      <w:r w:rsidRPr="00FA6ED8">
        <w:rPr>
          <w:rFonts w:ascii="Times New Roman" w:hAnsi="Times New Roman"/>
        </w:rPr>
        <w:tab/>
      </w:r>
      <w:r w:rsidRPr="00FA6ED8">
        <w:rPr>
          <w:rFonts w:ascii="Times New Roman" w:eastAsia="SimSun" w:hAnsi="Times New Roman"/>
          <w:lang w:eastAsia="zh-CN"/>
        </w:rPr>
        <w:t>Spray-Arc Transfer</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 xml:space="preserve">  </w:t>
      </w:r>
      <w:r w:rsidRPr="00FA6ED8">
        <w:rPr>
          <w:rFonts w:ascii="Times New Roman" w:hAnsi="Times New Roman"/>
        </w:rPr>
        <w:tab/>
      </w:r>
      <w:r w:rsidRPr="00FA6ED8">
        <w:rPr>
          <w:rFonts w:ascii="Times New Roman" w:hAnsi="Times New Roman"/>
        </w:rPr>
        <w:tab/>
        <w:t>34</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5.3</w:t>
      </w:r>
      <w:r w:rsidRPr="00FA6ED8">
        <w:rPr>
          <w:rFonts w:ascii="Times New Roman" w:hAnsi="Times New Roman"/>
        </w:rPr>
        <w:tab/>
        <w:t>Shielding gas flow rates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37</w:t>
      </w:r>
    </w:p>
    <w:p w:rsidR="008A3E81" w:rsidRPr="00FA6ED8" w:rsidRDefault="008A3E81" w:rsidP="008A3E81">
      <w:pPr>
        <w:spacing w:line="480" w:lineRule="auto"/>
        <w:rPr>
          <w:rFonts w:ascii="Times New Roman" w:hAnsi="Times New Roman"/>
        </w:rPr>
      </w:pPr>
      <w:r w:rsidRPr="00FA6ED8">
        <w:rPr>
          <w:rFonts w:ascii="Times New Roman" w:hAnsi="Times New Roman"/>
        </w:rPr>
        <w:t xml:space="preserve">                        5.4     </w:t>
      </w:r>
      <w:r w:rsidRPr="00FA6ED8">
        <w:rPr>
          <w:rFonts w:ascii="Times New Roman" w:hAnsi="Times New Roman"/>
        </w:rPr>
        <w:tab/>
      </w:r>
      <w:r w:rsidRPr="00FA6ED8">
        <w:rPr>
          <w:rFonts w:ascii="Times New Roman" w:hAnsi="Times New Roman"/>
          <w:bCs/>
        </w:rPr>
        <w:t>Experimental procedure</w:t>
      </w:r>
      <w:r w:rsidRPr="00FA6ED8">
        <w:rPr>
          <w:rFonts w:ascii="Times New Roman" w:hAnsi="Times New Roman"/>
        </w:rPr>
        <w:t xml:space="preserve">   </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37</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5.5</w:t>
      </w:r>
      <w:r w:rsidRPr="00FA6ED8">
        <w:rPr>
          <w:rFonts w:ascii="Times New Roman" w:hAnsi="Times New Roman"/>
        </w:rPr>
        <w:tab/>
        <w:t>Plan of Investigations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39</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5.6</w:t>
      </w:r>
      <w:r w:rsidRPr="00FA6ED8">
        <w:rPr>
          <w:rFonts w:ascii="Times New Roman" w:hAnsi="Times New Roman"/>
        </w:rPr>
        <w:tab/>
        <w:t>Identifying the Welding Variables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39</w:t>
      </w:r>
    </w:p>
    <w:p w:rsidR="008A3E81" w:rsidRPr="00FA6ED8" w:rsidRDefault="008A3E81" w:rsidP="008A3E81">
      <w:pPr>
        <w:spacing w:line="480" w:lineRule="auto"/>
        <w:rPr>
          <w:rFonts w:ascii="Times New Roman" w:hAnsi="Times New Roman"/>
        </w:rPr>
      </w:pPr>
      <w:r w:rsidRPr="00FA6ED8">
        <w:rPr>
          <w:rFonts w:ascii="Times New Roman" w:hAnsi="Times New Roman"/>
        </w:rPr>
        <w:lastRenderedPageBreak/>
        <w:tab/>
      </w:r>
      <w:r w:rsidRPr="00FA6ED8">
        <w:rPr>
          <w:rFonts w:ascii="Times New Roman" w:hAnsi="Times New Roman"/>
        </w:rPr>
        <w:tab/>
        <w:t>5.7</w:t>
      </w:r>
      <w:r w:rsidRPr="00FA6ED8">
        <w:rPr>
          <w:rFonts w:ascii="Times New Roman" w:hAnsi="Times New Roman"/>
        </w:rPr>
        <w:tab/>
        <w:t>Selection of useful limits of the Welding Parameters</w:t>
      </w:r>
      <w:r w:rsidRPr="00FA6ED8">
        <w:rPr>
          <w:rFonts w:ascii="Times New Roman" w:hAnsi="Times New Roman"/>
        </w:rPr>
        <w:tab/>
      </w:r>
      <w:r w:rsidRPr="00FA6ED8">
        <w:rPr>
          <w:rFonts w:ascii="Times New Roman" w:hAnsi="Times New Roman"/>
        </w:rPr>
        <w:tab/>
        <w:t>40</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 xml:space="preserve">5.8 </w:t>
      </w:r>
      <w:r w:rsidRPr="00FA6ED8">
        <w:rPr>
          <w:rFonts w:ascii="Times New Roman" w:hAnsi="Times New Roman"/>
        </w:rPr>
        <w:tab/>
        <w:t>Design of Experiments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41</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5.8.1</w:t>
      </w:r>
      <w:r w:rsidRPr="00FA6ED8">
        <w:rPr>
          <w:rFonts w:ascii="Times New Roman" w:hAnsi="Times New Roman"/>
        </w:rPr>
        <w:tab/>
        <w:t>General Quantitative Approach</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41</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5.8.2</w:t>
      </w:r>
      <w:r w:rsidRPr="00FA6ED8">
        <w:rPr>
          <w:rFonts w:ascii="Times New Roman" w:hAnsi="Times New Roman"/>
        </w:rPr>
        <w:tab/>
        <w:t>Factorial Design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42</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5.8.3</w:t>
      </w:r>
      <w:r w:rsidRPr="00FA6ED8">
        <w:rPr>
          <w:rFonts w:ascii="Times New Roman" w:hAnsi="Times New Roman"/>
        </w:rPr>
        <w:tab/>
        <w:t>Developing the Design Matrix</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43</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5.9</w:t>
      </w:r>
      <w:r w:rsidRPr="00FA6ED8">
        <w:rPr>
          <w:rFonts w:ascii="Times New Roman" w:hAnsi="Times New Roman"/>
        </w:rPr>
        <w:tab/>
        <w:t>Conducting the experiments as per Design Matrix</w:t>
      </w:r>
      <w:r w:rsidRPr="00FA6ED8">
        <w:rPr>
          <w:rFonts w:ascii="Times New Roman" w:hAnsi="Times New Roman"/>
        </w:rPr>
        <w:tab/>
      </w:r>
      <w:r w:rsidRPr="00FA6ED8">
        <w:rPr>
          <w:rFonts w:ascii="Times New Roman" w:hAnsi="Times New Roman"/>
        </w:rPr>
        <w:tab/>
        <w:t>43</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5.10</w:t>
      </w:r>
      <w:r w:rsidRPr="00FA6ED8">
        <w:rPr>
          <w:rFonts w:ascii="Times New Roman" w:hAnsi="Times New Roman"/>
        </w:rPr>
        <w:tab/>
        <w:t>Recording the Voltage Transient Graph</w:t>
      </w:r>
      <w:r w:rsidRPr="00FA6ED8">
        <w:rPr>
          <w:rFonts w:ascii="Times New Roman" w:hAnsi="Times New Roman"/>
        </w:rPr>
        <w:tab/>
      </w:r>
      <w:r w:rsidRPr="00FA6ED8">
        <w:rPr>
          <w:rFonts w:ascii="Times New Roman" w:hAnsi="Times New Roman"/>
        </w:rPr>
        <w:tab/>
      </w:r>
      <w:r w:rsidRPr="00FA6ED8">
        <w:rPr>
          <w:rFonts w:ascii="Times New Roman" w:hAnsi="Times New Roman"/>
        </w:rPr>
        <w:tab/>
        <w:t>44</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5.11</w:t>
      </w:r>
      <w:r w:rsidRPr="00FA6ED8">
        <w:rPr>
          <w:rFonts w:ascii="Times New Roman" w:hAnsi="Times New Roman"/>
        </w:rPr>
        <w:tab/>
        <w:t>Cutting the Welded pieces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44</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5.12</w:t>
      </w:r>
      <w:r w:rsidRPr="00FA6ED8">
        <w:rPr>
          <w:rFonts w:ascii="Times New Roman" w:hAnsi="Times New Roman"/>
        </w:rPr>
        <w:tab/>
        <w:t>Polishing and Etching Process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44</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5.13</w:t>
      </w:r>
      <w:r w:rsidRPr="00FA6ED8">
        <w:rPr>
          <w:rFonts w:ascii="Times New Roman" w:hAnsi="Times New Roman"/>
        </w:rPr>
        <w:tab/>
        <w:t>Measuring the Bead Profile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45</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5.14</w:t>
      </w:r>
      <w:r w:rsidRPr="00FA6ED8">
        <w:rPr>
          <w:rFonts w:ascii="Times New Roman" w:hAnsi="Times New Roman"/>
        </w:rPr>
        <w:tab/>
        <w:t>Results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46</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5.15</w:t>
      </w:r>
      <w:r w:rsidRPr="00FA6ED8">
        <w:rPr>
          <w:rFonts w:ascii="Times New Roman" w:hAnsi="Times New Roman"/>
        </w:rPr>
        <w:tab/>
      </w:r>
      <w:r w:rsidRPr="00FA6ED8">
        <w:rPr>
          <w:rFonts w:ascii="Times New Roman" w:hAnsi="Times New Roman"/>
          <w:bCs/>
        </w:rPr>
        <w:t>Effects of shielding gases on metal transfer</w:t>
      </w:r>
      <w:r w:rsidRPr="00FA6ED8">
        <w:rPr>
          <w:rFonts w:ascii="Times New Roman" w:hAnsi="Times New Roman"/>
        </w:rPr>
        <w:tab/>
      </w:r>
      <w:r w:rsidRPr="00FA6ED8">
        <w:rPr>
          <w:rFonts w:ascii="Times New Roman" w:hAnsi="Times New Roman"/>
        </w:rPr>
        <w:tab/>
      </w:r>
      <w:r w:rsidRPr="00FA6ED8">
        <w:rPr>
          <w:rFonts w:ascii="Times New Roman" w:hAnsi="Times New Roman"/>
        </w:rPr>
        <w:tab/>
        <w:t>54</w:t>
      </w:r>
    </w:p>
    <w:p w:rsidR="008A3E81" w:rsidRPr="00FA6ED8" w:rsidRDefault="008A3E81" w:rsidP="008A3E81">
      <w:pPr>
        <w:spacing w:line="480" w:lineRule="auto"/>
        <w:rPr>
          <w:rFonts w:ascii="Times New Roman" w:hAnsi="Times New Roman"/>
        </w:rPr>
      </w:pPr>
      <w:r w:rsidRPr="00FA6ED8">
        <w:rPr>
          <w:rFonts w:ascii="Times New Roman" w:hAnsi="Times New Roman"/>
        </w:rPr>
        <w:t>Chapter 6</w:t>
      </w:r>
      <w:r w:rsidRPr="00FA6ED8">
        <w:rPr>
          <w:rFonts w:ascii="Times New Roman" w:hAnsi="Times New Roman"/>
        </w:rPr>
        <w:tab/>
      </w:r>
      <w:proofErr w:type="gramStart"/>
      <w:r w:rsidRPr="00FA6ED8">
        <w:rPr>
          <w:rFonts w:ascii="Times New Roman" w:hAnsi="Times New Roman"/>
        </w:rPr>
        <w:t>DEVELOPMENT</w:t>
      </w:r>
      <w:proofErr w:type="gramEnd"/>
      <w:r w:rsidRPr="00FA6ED8">
        <w:rPr>
          <w:rFonts w:ascii="Times New Roman" w:hAnsi="Times New Roman"/>
        </w:rPr>
        <w:t xml:space="preserve"> OF MATHEMATICAL MODELS</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6.1</w:t>
      </w:r>
      <w:r w:rsidRPr="00FA6ED8">
        <w:rPr>
          <w:rFonts w:ascii="Times New Roman" w:hAnsi="Times New Roman"/>
        </w:rPr>
        <w:tab/>
        <w:t>Introduction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56</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6.2</w:t>
      </w:r>
      <w:r w:rsidRPr="00FA6ED8">
        <w:rPr>
          <w:rFonts w:ascii="Times New Roman" w:hAnsi="Times New Roman"/>
        </w:rPr>
        <w:tab/>
        <w:t>Development of a mathematical model</w:t>
      </w:r>
      <w:r w:rsidRPr="00FA6ED8">
        <w:rPr>
          <w:rFonts w:ascii="Times New Roman" w:hAnsi="Times New Roman"/>
        </w:rPr>
        <w:tab/>
      </w:r>
      <w:r w:rsidRPr="00FA6ED8">
        <w:rPr>
          <w:rFonts w:ascii="Times New Roman" w:hAnsi="Times New Roman"/>
        </w:rPr>
        <w:tab/>
      </w:r>
      <w:r w:rsidRPr="00FA6ED8">
        <w:rPr>
          <w:rFonts w:ascii="Times New Roman" w:hAnsi="Times New Roman"/>
        </w:rPr>
        <w:tab/>
        <w:t>56</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6.3</w:t>
      </w:r>
      <w:r w:rsidRPr="00FA6ED8">
        <w:rPr>
          <w:rFonts w:ascii="Times New Roman" w:hAnsi="Times New Roman"/>
        </w:rPr>
        <w:tab/>
        <w:t>Evaluation of the co-efficient of the model</w:t>
      </w:r>
      <w:r w:rsidRPr="00FA6ED8">
        <w:rPr>
          <w:rFonts w:ascii="Times New Roman" w:hAnsi="Times New Roman"/>
        </w:rPr>
        <w:tab/>
      </w:r>
      <w:r w:rsidRPr="00FA6ED8">
        <w:rPr>
          <w:rFonts w:ascii="Times New Roman" w:hAnsi="Times New Roman"/>
        </w:rPr>
        <w:tab/>
      </w:r>
      <w:r w:rsidRPr="00FA6ED8">
        <w:rPr>
          <w:rFonts w:ascii="Times New Roman" w:hAnsi="Times New Roman"/>
        </w:rPr>
        <w:tab/>
        <w:t>57</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6.4</w:t>
      </w:r>
      <w:r w:rsidRPr="00FA6ED8">
        <w:rPr>
          <w:rFonts w:ascii="Times New Roman" w:hAnsi="Times New Roman"/>
        </w:rPr>
        <w:tab/>
        <w:t>Checking adequacy of the model</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60</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6.5</w:t>
      </w:r>
      <w:r w:rsidRPr="00FA6ED8">
        <w:rPr>
          <w:rFonts w:ascii="Times New Roman" w:hAnsi="Times New Roman"/>
        </w:rPr>
        <w:tab/>
        <w:t>Test for significant regression co-efficient</w:t>
      </w:r>
      <w:r w:rsidRPr="00FA6ED8">
        <w:rPr>
          <w:rFonts w:ascii="Times New Roman" w:hAnsi="Times New Roman"/>
        </w:rPr>
        <w:tab/>
      </w:r>
      <w:r w:rsidRPr="00FA6ED8">
        <w:rPr>
          <w:rFonts w:ascii="Times New Roman" w:hAnsi="Times New Roman"/>
        </w:rPr>
        <w:tab/>
      </w:r>
      <w:r w:rsidRPr="00FA6ED8">
        <w:rPr>
          <w:rFonts w:ascii="Times New Roman" w:hAnsi="Times New Roman"/>
        </w:rPr>
        <w:tab/>
        <w:t>61</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6.6</w:t>
      </w:r>
      <w:r w:rsidRPr="00FA6ED8">
        <w:rPr>
          <w:rFonts w:ascii="Times New Roman" w:hAnsi="Times New Roman"/>
        </w:rPr>
        <w:tab/>
        <w:t>Results: Final form of the modals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68</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6.6.1</w:t>
      </w:r>
      <w:r w:rsidRPr="00FA6ED8">
        <w:rPr>
          <w:rFonts w:ascii="Times New Roman" w:hAnsi="Times New Roman"/>
        </w:rPr>
        <w:tab/>
        <w:t>For Argon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68</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6.6.2</w:t>
      </w:r>
      <w:r w:rsidRPr="00FA6ED8">
        <w:rPr>
          <w:rFonts w:ascii="Times New Roman" w:hAnsi="Times New Roman"/>
        </w:rPr>
        <w:tab/>
        <w:t>For Helium</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68</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6.6.3</w:t>
      </w:r>
      <w:r w:rsidRPr="00FA6ED8">
        <w:rPr>
          <w:rFonts w:ascii="Times New Roman" w:hAnsi="Times New Roman"/>
        </w:rPr>
        <w:tab/>
        <w:t xml:space="preserve">For </w:t>
      </w:r>
      <w:proofErr w:type="spellStart"/>
      <w:r w:rsidRPr="00FA6ED8">
        <w:rPr>
          <w:rFonts w:ascii="Times New Roman" w:hAnsi="Times New Roman"/>
        </w:rPr>
        <w:t>Argon+Helium</w:t>
      </w:r>
      <w:proofErr w:type="spellEnd"/>
      <w:r w:rsidRPr="00FA6ED8">
        <w:rPr>
          <w:rFonts w:ascii="Times New Roman" w:hAnsi="Times New Roman"/>
        </w:rPr>
        <w:t xml:space="preserve"> mixture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69</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6.7</w:t>
      </w:r>
      <w:r w:rsidRPr="00FA6ED8">
        <w:rPr>
          <w:rFonts w:ascii="Times New Roman" w:hAnsi="Times New Roman"/>
        </w:rPr>
        <w:tab/>
      </w:r>
      <w:r w:rsidRPr="00FA6ED8">
        <w:rPr>
          <w:rFonts w:ascii="Times New Roman" w:hAnsi="Times New Roman"/>
          <w:color w:val="000000"/>
        </w:rPr>
        <w:t>Scatter Diagram</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82</w:t>
      </w:r>
    </w:p>
    <w:p w:rsidR="008A3E81" w:rsidRPr="00FA6ED8" w:rsidRDefault="008A3E81" w:rsidP="008A3E81">
      <w:pPr>
        <w:rPr>
          <w:rFonts w:ascii="Times New Roman" w:hAnsi="Times New Roman"/>
          <w:color w:val="000000"/>
        </w:rPr>
      </w:pPr>
      <w:r w:rsidRPr="00FA6ED8">
        <w:rPr>
          <w:rFonts w:ascii="Times New Roman" w:hAnsi="Times New Roman"/>
        </w:rPr>
        <w:lastRenderedPageBreak/>
        <w:tab/>
      </w:r>
      <w:r w:rsidRPr="00FA6ED8">
        <w:rPr>
          <w:rFonts w:ascii="Times New Roman" w:hAnsi="Times New Roman"/>
        </w:rPr>
        <w:tab/>
        <w:t>6.8</w:t>
      </w:r>
      <w:r w:rsidRPr="00FA6ED8">
        <w:rPr>
          <w:rFonts w:ascii="Times New Roman" w:hAnsi="Times New Roman"/>
        </w:rPr>
        <w:tab/>
      </w:r>
      <w:r w:rsidRPr="00FA6ED8">
        <w:rPr>
          <w:rFonts w:ascii="Times New Roman" w:hAnsi="Times New Roman"/>
          <w:color w:val="000000"/>
        </w:rPr>
        <w:t>Histogram</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86</w:t>
      </w:r>
    </w:p>
    <w:p w:rsidR="008A3E81" w:rsidRPr="00FA6ED8" w:rsidRDefault="008A3E81" w:rsidP="008A3E81">
      <w:pPr>
        <w:rPr>
          <w:rFonts w:ascii="Times New Roman" w:hAnsi="Times New Roman"/>
          <w:color w:val="000000"/>
        </w:rPr>
      </w:pPr>
      <w:r w:rsidRPr="00FA6ED8">
        <w:rPr>
          <w:rFonts w:ascii="Times New Roman" w:hAnsi="Times New Roman"/>
          <w:color w:val="000000"/>
        </w:rPr>
        <w:tab/>
      </w:r>
      <w:r w:rsidRPr="00FA6ED8">
        <w:rPr>
          <w:rFonts w:ascii="Times New Roman" w:hAnsi="Times New Roman"/>
          <w:color w:val="000000"/>
        </w:rPr>
        <w:tab/>
        <w:t>6.9</w:t>
      </w:r>
      <w:r w:rsidRPr="00FA6ED8">
        <w:rPr>
          <w:rFonts w:ascii="Times New Roman" w:hAnsi="Times New Roman"/>
          <w:color w:val="000000"/>
        </w:rPr>
        <w:tab/>
        <w:t>Results and Discussions</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88</w:t>
      </w:r>
    </w:p>
    <w:p w:rsidR="008A3E81" w:rsidRPr="00FA6ED8" w:rsidRDefault="008A3E81" w:rsidP="008A3E81">
      <w:pPr>
        <w:rPr>
          <w:rFonts w:ascii="Times New Roman" w:hAnsi="Times New Roman"/>
        </w:rPr>
      </w:pP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rPr>
        <w:t xml:space="preserve">6.9.1. </w:t>
      </w:r>
      <w:r w:rsidRPr="00FA6ED8">
        <w:rPr>
          <w:rFonts w:ascii="Times New Roman" w:hAnsi="Times New Roman"/>
        </w:rPr>
        <w:tab/>
        <w:t xml:space="preserve">Effects on Weld Bead Penetration </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88</w:t>
      </w:r>
    </w:p>
    <w:p w:rsidR="008A3E81" w:rsidRPr="00FA6ED8" w:rsidRDefault="008A3E81" w:rsidP="008A3E81">
      <w:pPr>
        <w:rPr>
          <w:rFonts w:ascii="Times New Roman" w:hAnsi="Times New Roman"/>
        </w:rPr>
      </w:pPr>
      <w:r w:rsidRPr="00FA6ED8">
        <w:rPr>
          <w:rFonts w:ascii="Times New Roman" w:hAnsi="Times New Roman"/>
        </w:rPr>
        <w:tab/>
      </w:r>
      <w:r w:rsidRPr="00FA6ED8">
        <w:rPr>
          <w:rFonts w:ascii="Times New Roman" w:hAnsi="Times New Roman"/>
        </w:rPr>
        <w:tab/>
        <w:t>6.9.2</w:t>
      </w:r>
      <w:r w:rsidRPr="00FA6ED8">
        <w:rPr>
          <w:rFonts w:ascii="Times New Roman" w:hAnsi="Times New Roman"/>
        </w:rPr>
        <w:tab/>
        <w:t>Effects on Weld Bead Width</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89</w:t>
      </w:r>
    </w:p>
    <w:p w:rsidR="008A3E81" w:rsidRPr="00FA6ED8" w:rsidRDefault="008A3E81" w:rsidP="008A3E81">
      <w:pPr>
        <w:rPr>
          <w:rFonts w:ascii="Times New Roman" w:hAnsi="Times New Roman"/>
        </w:rPr>
      </w:pPr>
      <w:r w:rsidRPr="00FA6ED8">
        <w:rPr>
          <w:rFonts w:ascii="Times New Roman" w:hAnsi="Times New Roman"/>
        </w:rPr>
        <w:tab/>
      </w:r>
      <w:r w:rsidRPr="00FA6ED8">
        <w:rPr>
          <w:rFonts w:ascii="Times New Roman" w:hAnsi="Times New Roman"/>
        </w:rPr>
        <w:tab/>
        <w:t>6.9.3</w:t>
      </w:r>
      <w:r w:rsidRPr="00FA6ED8">
        <w:rPr>
          <w:rFonts w:ascii="Times New Roman" w:hAnsi="Times New Roman"/>
        </w:rPr>
        <w:tab/>
        <w:t>Effects on Weld Bead Height</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89</w:t>
      </w:r>
    </w:p>
    <w:p w:rsidR="008A3E81" w:rsidRPr="00FA6ED8" w:rsidRDefault="008A3E81" w:rsidP="008A3E81">
      <w:pPr>
        <w:rPr>
          <w:rFonts w:ascii="Times New Roman" w:hAnsi="Times New Roman"/>
        </w:rPr>
      </w:pPr>
      <w:r w:rsidRPr="00FA6ED8">
        <w:rPr>
          <w:rFonts w:ascii="Times New Roman" w:hAnsi="Times New Roman"/>
        </w:rPr>
        <w:t>Chapter 7</w:t>
      </w:r>
      <w:r w:rsidRPr="00FA6ED8">
        <w:rPr>
          <w:rFonts w:ascii="Times New Roman" w:hAnsi="Times New Roman"/>
        </w:rPr>
        <w:tab/>
        <w:t>CONCLUSION AND FUTURE SCOPE</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7.1</w:t>
      </w:r>
      <w:r w:rsidRPr="00FA6ED8">
        <w:rPr>
          <w:rFonts w:ascii="Times New Roman" w:hAnsi="Times New Roman"/>
        </w:rPr>
        <w:tab/>
        <w:t>Conclusion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91</w:t>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r>
    </w:p>
    <w:p w:rsidR="008A3E81" w:rsidRPr="00FA6ED8" w:rsidRDefault="008A3E81" w:rsidP="008A3E81">
      <w:pPr>
        <w:spacing w:line="480" w:lineRule="auto"/>
        <w:rPr>
          <w:rFonts w:ascii="Times New Roman" w:hAnsi="Times New Roman"/>
        </w:rPr>
      </w:pPr>
      <w:r w:rsidRPr="00FA6ED8">
        <w:rPr>
          <w:rFonts w:ascii="Times New Roman" w:hAnsi="Times New Roman"/>
        </w:rPr>
        <w:tab/>
      </w:r>
      <w:r w:rsidRPr="00FA6ED8">
        <w:rPr>
          <w:rFonts w:ascii="Times New Roman" w:hAnsi="Times New Roman"/>
        </w:rPr>
        <w:tab/>
        <w:t>7.2</w:t>
      </w:r>
      <w:r w:rsidRPr="00FA6ED8">
        <w:rPr>
          <w:rFonts w:ascii="Times New Roman" w:hAnsi="Times New Roman"/>
        </w:rPr>
        <w:tab/>
        <w:t>Scope for future work</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93</w:t>
      </w:r>
    </w:p>
    <w:p w:rsidR="008A3E81" w:rsidRPr="00FA6ED8" w:rsidRDefault="008A3E81" w:rsidP="008A3E81">
      <w:pPr>
        <w:spacing w:line="480" w:lineRule="auto"/>
        <w:rPr>
          <w:rFonts w:ascii="Times New Roman" w:hAnsi="Times New Roman"/>
        </w:rPr>
      </w:pPr>
      <w:r w:rsidRPr="00FA6ED8">
        <w:rPr>
          <w:rFonts w:ascii="Times New Roman" w:hAnsi="Times New Roman"/>
          <w:bCs/>
        </w:rPr>
        <w:t>Chapter 8</w:t>
      </w:r>
      <w:r w:rsidRPr="00FA6ED8">
        <w:rPr>
          <w:rFonts w:ascii="Times New Roman" w:hAnsi="Times New Roman"/>
          <w:bCs/>
        </w:rPr>
        <w:tab/>
        <w:t>REFERENCES</w:t>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t>94</w:t>
      </w:r>
    </w:p>
    <w:p w:rsidR="008A3E81" w:rsidRPr="00FA6ED8" w:rsidRDefault="008A3E81" w:rsidP="008A3E81">
      <w:pPr>
        <w:spacing w:line="480" w:lineRule="auto"/>
        <w:rPr>
          <w:rFonts w:ascii="Times New Roman" w:hAnsi="Times New Roman"/>
          <w:b/>
          <w:sz w:val="32"/>
          <w:szCs w:val="32"/>
          <w:u w:val="single"/>
        </w:rPr>
      </w:pPr>
    </w:p>
    <w:p w:rsidR="008A3E81" w:rsidRPr="00FA6ED8" w:rsidRDefault="008A3E81" w:rsidP="008A3E81">
      <w:pPr>
        <w:spacing w:line="480" w:lineRule="auto"/>
        <w:rPr>
          <w:rFonts w:ascii="Times New Roman" w:hAnsi="Times New Roman"/>
          <w:b/>
          <w:sz w:val="32"/>
          <w:szCs w:val="32"/>
          <w:u w:val="single"/>
        </w:rPr>
      </w:pPr>
      <w:r w:rsidRPr="00FA6ED8">
        <w:rPr>
          <w:rFonts w:ascii="Times New Roman" w:hAnsi="Times New Roman"/>
          <w:b/>
          <w:sz w:val="32"/>
          <w:szCs w:val="32"/>
          <w:u w:val="single"/>
        </w:rPr>
        <w:t>List of figures</w:t>
      </w:r>
    </w:p>
    <w:p w:rsidR="008A3E81" w:rsidRPr="00FA6ED8" w:rsidRDefault="008A3E81" w:rsidP="008A3E81">
      <w:pPr>
        <w:spacing w:line="480" w:lineRule="auto"/>
        <w:rPr>
          <w:rFonts w:ascii="Times New Roman" w:hAnsi="Times New Roman"/>
          <w:sz w:val="28"/>
          <w:szCs w:val="28"/>
        </w:rPr>
      </w:pPr>
      <w:r w:rsidRPr="00FA6ED8">
        <w:rPr>
          <w:rFonts w:ascii="Times New Roman" w:hAnsi="Times New Roman"/>
          <w:sz w:val="28"/>
          <w:szCs w:val="28"/>
        </w:rPr>
        <w:t>Figure No</w:t>
      </w:r>
      <w:r w:rsidRPr="00FA6ED8">
        <w:rPr>
          <w:rFonts w:ascii="Times New Roman" w:hAnsi="Times New Roman"/>
          <w:sz w:val="28"/>
          <w:szCs w:val="28"/>
        </w:rPr>
        <w:tab/>
        <w:t>Figure Title</w:t>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t>Page No</w:t>
      </w:r>
    </w:p>
    <w:p w:rsidR="008A3E81" w:rsidRPr="00FA6ED8" w:rsidRDefault="008A3E81" w:rsidP="008A3E81">
      <w:pPr>
        <w:spacing w:line="480" w:lineRule="auto"/>
        <w:rPr>
          <w:rFonts w:ascii="Times New Roman" w:hAnsi="Times New Roman"/>
          <w:lang w:val="pt-BR"/>
        </w:rPr>
      </w:pPr>
      <w:r w:rsidRPr="00FA6ED8">
        <w:rPr>
          <w:rFonts w:ascii="Times New Roman" w:hAnsi="Times New Roman"/>
          <w:lang w:val="pt-BR"/>
        </w:rPr>
        <w:t>3.1</w:t>
      </w:r>
      <w:r w:rsidRPr="00FA6ED8">
        <w:rPr>
          <w:rFonts w:ascii="Times New Roman" w:hAnsi="Times New Roman"/>
          <w:lang w:val="pt-BR"/>
        </w:rPr>
        <w:tab/>
        <w:t>Process diagram</w:t>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t>12</w:t>
      </w:r>
    </w:p>
    <w:p w:rsidR="008A3E81" w:rsidRPr="00FA6ED8" w:rsidRDefault="008A3E81" w:rsidP="008A3E81">
      <w:pPr>
        <w:spacing w:line="480" w:lineRule="auto"/>
        <w:rPr>
          <w:rFonts w:ascii="Times New Roman" w:hAnsi="Times New Roman"/>
          <w:lang w:val="pt-BR"/>
        </w:rPr>
      </w:pPr>
      <w:r w:rsidRPr="00FA6ED8">
        <w:rPr>
          <w:rFonts w:ascii="Times New Roman" w:hAnsi="Times New Roman"/>
          <w:lang w:val="pt-BR"/>
        </w:rPr>
        <w:t>3.2</w:t>
      </w:r>
      <w:r w:rsidRPr="00FA6ED8">
        <w:rPr>
          <w:rFonts w:ascii="Times New Roman" w:hAnsi="Times New Roman"/>
          <w:lang w:val="pt-BR"/>
        </w:rPr>
        <w:tab/>
        <w:t>Block diagram</w:t>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r>
      <w:r w:rsidRPr="00FA6ED8">
        <w:rPr>
          <w:rFonts w:ascii="Times New Roman" w:hAnsi="Times New Roman"/>
          <w:lang w:val="pt-BR"/>
        </w:rPr>
        <w:tab/>
        <w:t>13</w:t>
      </w:r>
      <w:r w:rsidRPr="00FA6ED8">
        <w:rPr>
          <w:rFonts w:ascii="Times New Roman" w:hAnsi="Times New Roman"/>
          <w:lang w:val="pt-BR"/>
        </w:rPr>
        <w:tab/>
        <w:t xml:space="preserve">             </w:t>
      </w:r>
    </w:p>
    <w:p w:rsidR="008A3E81" w:rsidRPr="00FA6ED8" w:rsidRDefault="008A3E81" w:rsidP="008A3E81">
      <w:pPr>
        <w:spacing w:line="480" w:lineRule="auto"/>
        <w:rPr>
          <w:rFonts w:ascii="Times New Roman" w:eastAsia="SimSun" w:hAnsi="Times New Roman"/>
          <w:lang w:eastAsia="zh-CN"/>
        </w:rPr>
      </w:pPr>
      <w:r w:rsidRPr="00FA6ED8">
        <w:rPr>
          <w:rFonts w:ascii="Times New Roman" w:eastAsia="SimSun" w:hAnsi="Times New Roman"/>
          <w:color w:val="000000"/>
          <w:lang w:eastAsia="zh-CN"/>
        </w:rPr>
        <w:t xml:space="preserve">4.1      Phoenix 500 Expert pulse </w:t>
      </w:r>
      <w:r w:rsidRPr="00FA6ED8">
        <w:rPr>
          <w:rFonts w:ascii="Times New Roman" w:eastAsia="SimSun" w:hAnsi="Times New Roman"/>
          <w:lang w:eastAsia="zh-CN"/>
        </w:rPr>
        <w:t>force Arc</w:t>
      </w:r>
      <w:r w:rsidRPr="00FA6ED8">
        <w:rPr>
          <w:rFonts w:ascii="Times New Roman" w:eastAsia="SimSun" w:hAnsi="Times New Roman"/>
          <w:i/>
          <w:iCs/>
          <w:color w:val="808080"/>
          <w:lang w:eastAsia="zh-CN"/>
        </w:rPr>
        <w:t xml:space="preserve"> </w:t>
      </w:r>
      <w:r w:rsidRPr="00FA6ED8">
        <w:rPr>
          <w:rFonts w:ascii="Times New Roman" w:eastAsia="SimSun" w:hAnsi="Times New Roman"/>
          <w:color w:val="000000"/>
          <w:lang w:eastAsia="zh-CN"/>
        </w:rPr>
        <w:t>welding machine</w:t>
      </w:r>
      <w:r w:rsidRPr="00FA6ED8">
        <w:rPr>
          <w:rFonts w:ascii="Times New Roman" w:eastAsia="SimSun" w:hAnsi="Times New Roman"/>
          <w:color w:val="000000"/>
          <w:lang w:eastAsia="zh-CN"/>
        </w:rPr>
        <w:tab/>
      </w:r>
      <w:r w:rsidRPr="00FA6ED8">
        <w:rPr>
          <w:rFonts w:ascii="Times New Roman" w:eastAsia="SimSun" w:hAnsi="Times New Roman"/>
          <w:color w:val="000000"/>
          <w:lang w:eastAsia="zh-CN"/>
        </w:rPr>
        <w:tab/>
      </w:r>
      <w:r w:rsidRPr="00FA6ED8">
        <w:rPr>
          <w:rFonts w:ascii="Times New Roman" w:eastAsia="SimSun" w:hAnsi="Times New Roman"/>
          <w:color w:val="000000"/>
          <w:lang w:eastAsia="zh-CN"/>
        </w:rPr>
        <w:tab/>
        <w:t xml:space="preserve">19                                  </w:t>
      </w:r>
    </w:p>
    <w:p w:rsidR="008A3E81" w:rsidRPr="00FA6ED8" w:rsidRDefault="008A3E81" w:rsidP="008A3E81">
      <w:pPr>
        <w:spacing w:line="480" w:lineRule="auto"/>
        <w:rPr>
          <w:rFonts w:ascii="Times New Roman" w:eastAsia="SimSun" w:hAnsi="Times New Roman"/>
          <w:lang w:eastAsia="zh-CN"/>
        </w:rPr>
      </w:pPr>
      <w:r w:rsidRPr="00FA6ED8">
        <w:rPr>
          <w:rFonts w:ascii="Times New Roman" w:eastAsia="SimSun" w:hAnsi="Times New Roman"/>
          <w:lang w:eastAsia="zh-CN"/>
        </w:rPr>
        <w:t>4.2      View into a wire feed unit with 4-roller drive</w:t>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t xml:space="preserve">20                                                </w:t>
      </w:r>
    </w:p>
    <w:p w:rsidR="008A3E81" w:rsidRPr="00FA6ED8" w:rsidRDefault="008A3E81" w:rsidP="008A3E81">
      <w:pPr>
        <w:spacing w:line="480" w:lineRule="auto"/>
        <w:rPr>
          <w:rFonts w:ascii="Times New Roman" w:eastAsia="SimSun" w:hAnsi="Times New Roman"/>
          <w:lang w:eastAsia="zh-CN"/>
        </w:rPr>
      </w:pPr>
      <w:r w:rsidRPr="00FA6ED8">
        <w:rPr>
          <w:rFonts w:ascii="Times New Roman" w:eastAsia="SimSun" w:hAnsi="Times New Roman"/>
          <w:lang w:eastAsia="zh-CN"/>
        </w:rPr>
        <w:t>4.3      Push/Pull torch</w:t>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t xml:space="preserve">20                                                                                                 </w:t>
      </w:r>
    </w:p>
    <w:p w:rsidR="008A3E81" w:rsidRPr="00FA6ED8" w:rsidRDefault="008A3E81" w:rsidP="008A3E81">
      <w:pPr>
        <w:spacing w:line="480" w:lineRule="auto"/>
        <w:rPr>
          <w:rFonts w:ascii="Times New Roman" w:eastAsia="SimSun" w:hAnsi="Times New Roman"/>
          <w:lang w:eastAsia="zh-CN"/>
        </w:rPr>
      </w:pPr>
      <w:r w:rsidRPr="00FA6ED8">
        <w:rPr>
          <w:rFonts w:ascii="Times New Roman" w:eastAsia="SimSun" w:hAnsi="Times New Roman"/>
          <w:lang w:eastAsia="zh-CN"/>
        </w:rPr>
        <w:t>4.4      Control panel of the Phoenix 521 Expert Pulse welding machine</w:t>
      </w:r>
      <w:r w:rsidRPr="00FA6ED8">
        <w:rPr>
          <w:rFonts w:ascii="Times New Roman" w:eastAsia="SimSun" w:hAnsi="Times New Roman"/>
          <w:lang w:eastAsia="zh-CN"/>
        </w:rPr>
        <w:tab/>
      </w:r>
      <w:r w:rsidRPr="00FA6ED8">
        <w:rPr>
          <w:rFonts w:ascii="Times New Roman" w:eastAsia="SimSun" w:hAnsi="Times New Roman"/>
          <w:lang w:eastAsia="zh-CN"/>
        </w:rPr>
        <w:tab/>
        <w:t xml:space="preserve">21                </w:t>
      </w:r>
    </w:p>
    <w:p w:rsidR="008A3E81" w:rsidRPr="00FA6ED8" w:rsidRDefault="008A3E81" w:rsidP="008A3E81">
      <w:pPr>
        <w:spacing w:line="480" w:lineRule="auto"/>
        <w:rPr>
          <w:rFonts w:ascii="Times New Roman" w:hAnsi="Times New Roman"/>
          <w:bCs/>
        </w:rPr>
      </w:pPr>
      <w:r w:rsidRPr="00FA6ED8">
        <w:rPr>
          <w:rFonts w:ascii="Times New Roman" w:hAnsi="Times New Roman"/>
          <w:bCs/>
        </w:rPr>
        <w:t>4.5      Digital Storage Oscilloscope</w:t>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t>23</w:t>
      </w:r>
    </w:p>
    <w:p w:rsidR="008A3E81" w:rsidRPr="00FA6ED8" w:rsidRDefault="008A3E81" w:rsidP="008A3E81">
      <w:pPr>
        <w:spacing w:line="480" w:lineRule="auto"/>
        <w:rPr>
          <w:rFonts w:ascii="Times New Roman" w:eastAsia="SimSun" w:hAnsi="Times New Roman"/>
          <w:lang w:eastAsia="zh-CN"/>
        </w:rPr>
      </w:pPr>
      <w:r w:rsidRPr="00FA6ED8">
        <w:rPr>
          <w:rFonts w:ascii="Times New Roman" w:hAnsi="Times New Roman"/>
          <w:bCs/>
        </w:rPr>
        <w:t>4.6</w:t>
      </w:r>
      <w:r w:rsidRPr="00FA6ED8">
        <w:rPr>
          <w:rFonts w:ascii="Times New Roman" w:hAnsi="Times New Roman"/>
          <w:bCs/>
        </w:rPr>
        <w:tab/>
      </w:r>
      <w:r w:rsidRPr="00FA6ED8">
        <w:rPr>
          <w:rFonts w:ascii="Times New Roman" w:eastAsia="SimSun" w:hAnsi="Times New Roman"/>
          <w:lang w:eastAsia="zh-CN"/>
        </w:rPr>
        <w:t>Comparison of arcs in argon and helium atmospheres</w:t>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t>27</w:t>
      </w:r>
    </w:p>
    <w:p w:rsidR="008A3E81" w:rsidRPr="00FA6ED8" w:rsidRDefault="008A3E81" w:rsidP="008A3E81">
      <w:pPr>
        <w:spacing w:line="480" w:lineRule="auto"/>
        <w:rPr>
          <w:rFonts w:ascii="Times New Roman" w:hAnsi="Times New Roman"/>
        </w:rPr>
      </w:pPr>
      <w:r w:rsidRPr="00FA6ED8">
        <w:rPr>
          <w:rFonts w:ascii="Times New Roman" w:hAnsi="Times New Roman"/>
        </w:rPr>
        <w:t xml:space="preserve">5.1 </w:t>
      </w:r>
      <w:r w:rsidRPr="00FA6ED8">
        <w:rPr>
          <w:rFonts w:ascii="Times New Roman" w:hAnsi="Times New Roman"/>
        </w:rPr>
        <w:tab/>
        <w:t>Classification of metal transfer in synergic MIG welding processes</w:t>
      </w:r>
      <w:r w:rsidRPr="00FA6ED8">
        <w:rPr>
          <w:rFonts w:ascii="Times New Roman" w:hAnsi="Times New Roman"/>
        </w:rPr>
        <w:tab/>
      </w:r>
      <w:r w:rsidRPr="00FA6ED8">
        <w:rPr>
          <w:rFonts w:ascii="Times New Roman" w:hAnsi="Times New Roman"/>
        </w:rPr>
        <w:tab/>
        <w:t>32</w:t>
      </w:r>
    </w:p>
    <w:p w:rsidR="008A3E81" w:rsidRPr="00FA6ED8" w:rsidRDefault="008A3E81" w:rsidP="008A3E81">
      <w:pPr>
        <w:spacing w:line="480" w:lineRule="auto"/>
        <w:rPr>
          <w:rFonts w:ascii="Times New Roman" w:eastAsia="SimSun" w:hAnsi="Times New Roman"/>
          <w:lang w:eastAsia="zh-CN"/>
        </w:rPr>
      </w:pPr>
      <w:r w:rsidRPr="00FA6ED8">
        <w:rPr>
          <w:rFonts w:ascii="Times New Roman" w:eastAsia="SimSun" w:hAnsi="Times New Roman"/>
          <w:lang w:eastAsia="zh-CN"/>
        </w:rPr>
        <w:t xml:space="preserve">5.1      </w:t>
      </w:r>
      <w:r w:rsidRPr="00FA6ED8">
        <w:rPr>
          <w:rFonts w:ascii="Times New Roman" w:eastAsia="SimSun" w:hAnsi="Times New Roman"/>
          <w:lang w:eastAsia="zh-CN"/>
        </w:rPr>
        <w:tab/>
        <w:t>Short Circuit Transfer</w:t>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t>34</w:t>
      </w:r>
    </w:p>
    <w:p w:rsidR="008A3E81" w:rsidRPr="00FA6ED8" w:rsidRDefault="008A3E81" w:rsidP="008A3E81">
      <w:pPr>
        <w:spacing w:line="480" w:lineRule="auto"/>
        <w:rPr>
          <w:rFonts w:ascii="Times New Roman" w:eastAsia="SimSun" w:hAnsi="Times New Roman"/>
          <w:lang w:eastAsia="zh-CN"/>
        </w:rPr>
      </w:pPr>
      <w:r w:rsidRPr="00FA6ED8">
        <w:rPr>
          <w:rFonts w:ascii="Times New Roman" w:eastAsiaTheme="minorHAnsi" w:hAnsi="Times New Roman"/>
        </w:rPr>
        <w:lastRenderedPageBreak/>
        <w:t>5.3</w:t>
      </w:r>
      <w:r w:rsidRPr="00FA6ED8">
        <w:rPr>
          <w:rFonts w:ascii="Times New Roman" w:eastAsiaTheme="minorHAnsi" w:hAnsi="Times New Roman"/>
        </w:rPr>
        <w:tab/>
        <w:t>Shape of current intensity and arc voltage in controlled transfer</w:t>
      </w:r>
      <w:r w:rsidRPr="00FA6ED8">
        <w:rPr>
          <w:rFonts w:ascii="Times New Roman" w:eastAsiaTheme="minorHAnsi" w:hAnsi="Times New Roman"/>
        </w:rPr>
        <w:tab/>
      </w:r>
      <w:r w:rsidRPr="00FA6ED8">
        <w:rPr>
          <w:rFonts w:ascii="Times New Roman" w:eastAsiaTheme="minorHAnsi" w:hAnsi="Times New Roman"/>
        </w:rPr>
        <w:tab/>
        <w:t>35</w:t>
      </w:r>
      <w:r w:rsidRPr="00FA6ED8">
        <w:rPr>
          <w:rFonts w:ascii="Times New Roman" w:eastAsia="SimSun" w:hAnsi="Times New Roman"/>
          <w:lang w:eastAsia="zh-CN"/>
        </w:rPr>
        <w:t xml:space="preserve">                                                                                     </w:t>
      </w:r>
    </w:p>
    <w:p w:rsidR="008A3E81" w:rsidRPr="00FA6ED8" w:rsidRDefault="008A3E81" w:rsidP="008A3E81">
      <w:pPr>
        <w:spacing w:line="480" w:lineRule="auto"/>
        <w:rPr>
          <w:rFonts w:ascii="Times New Roman" w:eastAsia="SimSun" w:hAnsi="Times New Roman"/>
          <w:lang w:eastAsia="zh-CN"/>
        </w:rPr>
      </w:pPr>
      <w:r w:rsidRPr="00FA6ED8">
        <w:rPr>
          <w:rFonts w:ascii="Times New Roman" w:eastAsia="SimSun" w:hAnsi="Times New Roman"/>
          <w:lang w:eastAsia="zh-CN"/>
        </w:rPr>
        <w:t xml:space="preserve">5.4      </w:t>
      </w:r>
      <w:r w:rsidRPr="00FA6ED8">
        <w:rPr>
          <w:rFonts w:ascii="Times New Roman" w:eastAsia="SimSun" w:hAnsi="Times New Roman"/>
          <w:lang w:eastAsia="zh-CN"/>
        </w:rPr>
        <w:tab/>
        <w:t>Globular Transfer</w:t>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t xml:space="preserve">35                                                                                            </w:t>
      </w:r>
    </w:p>
    <w:p w:rsidR="008A3E81" w:rsidRPr="00FA6ED8" w:rsidRDefault="008A3E81" w:rsidP="008A3E81">
      <w:pPr>
        <w:spacing w:line="480" w:lineRule="auto"/>
        <w:rPr>
          <w:rFonts w:ascii="Times New Roman" w:hAnsi="Times New Roman"/>
        </w:rPr>
      </w:pPr>
      <w:r w:rsidRPr="00FA6ED8">
        <w:rPr>
          <w:rFonts w:ascii="Times New Roman" w:hAnsi="Times New Roman"/>
        </w:rPr>
        <w:t>5.5</w:t>
      </w:r>
      <w:r w:rsidRPr="00FA6ED8">
        <w:rPr>
          <w:rFonts w:ascii="Times New Roman" w:hAnsi="Times New Roman"/>
        </w:rPr>
        <w:tab/>
        <w:t>Spray Transfer</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 xml:space="preserve">36                                                                                                  </w:t>
      </w:r>
    </w:p>
    <w:p w:rsidR="008A3E81" w:rsidRPr="00FA6ED8" w:rsidRDefault="008A3E81" w:rsidP="008A3E81">
      <w:pPr>
        <w:spacing w:line="480" w:lineRule="auto"/>
        <w:rPr>
          <w:rFonts w:ascii="Times New Roman" w:eastAsia="SimSun" w:hAnsi="Times New Roman"/>
          <w:lang w:eastAsia="zh-CN"/>
        </w:rPr>
      </w:pPr>
      <w:r w:rsidRPr="00FA6ED8">
        <w:rPr>
          <w:rFonts w:ascii="Times New Roman" w:hAnsi="Times New Roman"/>
        </w:rPr>
        <w:t xml:space="preserve">5.6 </w:t>
      </w:r>
      <w:r w:rsidRPr="00FA6ED8">
        <w:rPr>
          <w:rFonts w:ascii="Times New Roman" w:hAnsi="Times New Roman"/>
        </w:rPr>
        <w:tab/>
      </w:r>
      <w:r w:rsidRPr="00FA6ED8">
        <w:rPr>
          <w:rFonts w:ascii="Times New Roman" w:eastAsia="SimSun" w:hAnsi="Times New Roman"/>
          <w:lang w:eastAsia="zh-CN"/>
        </w:rPr>
        <w:t>Weld bead profiles with several shielding gases</w:t>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t xml:space="preserve">37                                             </w:t>
      </w:r>
    </w:p>
    <w:p w:rsidR="008A3E81" w:rsidRPr="00FA6ED8" w:rsidRDefault="008A3E81" w:rsidP="008A3E81">
      <w:pPr>
        <w:spacing w:line="480" w:lineRule="auto"/>
        <w:rPr>
          <w:rFonts w:ascii="Times New Roman" w:hAnsi="Times New Roman"/>
          <w:bCs/>
        </w:rPr>
      </w:pPr>
      <w:r w:rsidRPr="00FA6ED8">
        <w:rPr>
          <w:rFonts w:ascii="Times New Roman" w:hAnsi="Times New Roman"/>
          <w:bCs/>
        </w:rPr>
        <w:t>5.7</w:t>
      </w:r>
      <w:r w:rsidRPr="00FA6ED8">
        <w:rPr>
          <w:rFonts w:ascii="Times New Roman" w:hAnsi="Times New Roman"/>
          <w:b/>
        </w:rPr>
        <w:tab/>
      </w:r>
      <w:r w:rsidRPr="00FA6ED8">
        <w:rPr>
          <w:rFonts w:ascii="Times New Roman" w:hAnsi="Times New Roman"/>
          <w:bCs/>
        </w:rPr>
        <w:t>Experimental set up for synergic MIG welding</w:t>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t xml:space="preserve">38                                                 </w:t>
      </w:r>
    </w:p>
    <w:p w:rsidR="008A3E81" w:rsidRPr="00FA6ED8" w:rsidRDefault="008A3E81" w:rsidP="008A3E81">
      <w:pPr>
        <w:spacing w:line="480" w:lineRule="auto"/>
        <w:rPr>
          <w:rFonts w:ascii="Times New Roman" w:hAnsi="Times New Roman"/>
        </w:rPr>
      </w:pPr>
      <w:r w:rsidRPr="00FA6ED8">
        <w:rPr>
          <w:rFonts w:ascii="Times New Roman" w:hAnsi="Times New Roman"/>
        </w:rPr>
        <w:t>5.8</w:t>
      </w:r>
      <w:r w:rsidRPr="00FA6ED8">
        <w:rPr>
          <w:rFonts w:ascii="Times New Roman" w:hAnsi="Times New Roman"/>
        </w:rPr>
        <w:tab/>
        <w:t>Weld bead geometry</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45</w:t>
      </w:r>
    </w:p>
    <w:p w:rsidR="008A3E81" w:rsidRPr="00FA6ED8" w:rsidRDefault="008A3E81" w:rsidP="008A3E81">
      <w:pPr>
        <w:rPr>
          <w:rFonts w:ascii="Times New Roman" w:hAnsi="Times New Roman"/>
        </w:rPr>
      </w:pPr>
      <w:r w:rsidRPr="00FA6ED8">
        <w:rPr>
          <w:rFonts w:ascii="Times New Roman" w:hAnsi="Times New Roman"/>
        </w:rPr>
        <w:t>5.9</w:t>
      </w:r>
      <w:r w:rsidRPr="00FA6ED8">
        <w:rPr>
          <w:rFonts w:ascii="Times New Roman" w:hAnsi="Times New Roman"/>
        </w:rPr>
        <w:tab/>
        <w:t>Voltage transients and weld bead profile for Argon (Row 1)</w:t>
      </w:r>
      <w:r w:rsidRPr="00FA6ED8">
        <w:rPr>
          <w:rFonts w:ascii="Times New Roman" w:hAnsi="Times New Roman"/>
        </w:rPr>
        <w:tab/>
      </w:r>
      <w:r w:rsidRPr="00FA6ED8">
        <w:rPr>
          <w:rFonts w:ascii="Times New Roman" w:hAnsi="Times New Roman"/>
        </w:rPr>
        <w:tab/>
      </w:r>
      <w:r w:rsidRPr="00FA6ED8">
        <w:rPr>
          <w:rFonts w:ascii="Times New Roman" w:hAnsi="Times New Roman"/>
        </w:rPr>
        <w:tab/>
        <w:t>46</w:t>
      </w:r>
      <w:r w:rsidRPr="00FA6ED8">
        <w:rPr>
          <w:rFonts w:ascii="Times New Roman" w:hAnsi="Times New Roman"/>
        </w:rPr>
        <w:tab/>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5.10</w:t>
      </w:r>
      <w:r w:rsidRPr="00FA6ED8">
        <w:rPr>
          <w:rFonts w:ascii="Times New Roman" w:hAnsi="Times New Roman"/>
          <w:lang w:val="en-IN"/>
        </w:rPr>
        <w:tab/>
      </w:r>
      <w:r w:rsidRPr="00FA6ED8">
        <w:rPr>
          <w:rFonts w:ascii="Times New Roman" w:hAnsi="Times New Roman"/>
        </w:rPr>
        <w:t xml:space="preserve">Voltage transients and weld bead profile for Helium (Row 1) </w:t>
      </w:r>
      <w:r w:rsidRPr="00FA6ED8">
        <w:rPr>
          <w:rFonts w:ascii="Times New Roman" w:hAnsi="Times New Roman"/>
        </w:rPr>
        <w:tab/>
      </w:r>
      <w:r w:rsidRPr="00FA6ED8">
        <w:rPr>
          <w:rFonts w:ascii="Times New Roman" w:hAnsi="Times New Roman"/>
        </w:rPr>
        <w:tab/>
        <w:t>46</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5.11</w:t>
      </w:r>
      <w:r w:rsidRPr="00FA6ED8">
        <w:rPr>
          <w:rFonts w:ascii="Times New Roman" w:hAnsi="Times New Roman"/>
          <w:lang w:val="en-IN"/>
        </w:rPr>
        <w:tab/>
      </w:r>
      <w:r w:rsidRPr="00FA6ED8">
        <w:rPr>
          <w:rFonts w:ascii="Times New Roman" w:hAnsi="Times New Roman"/>
        </w:rPr>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1)</w:t>
      </w:r>
      <w:r w:rsidRPr="00FA6ED8">
        <w:rPr>
          <w:rFonts w:ascii="Times New Roman" w:hAnsi="Times New Roman"/>
        </w:rPr>
        <w:tab/>
        <w:t>47</w:t>
      </w:r>
    </w:p>
    <w:p w:rsidR="008A3E81" w:rsidRPr="00FA6ED8" w:rsidRDefault="008A3E81" w:rsidP="008A3E81">
      <w:pPr>
        <w:rPr>
          <w:rFonts w:ascii="Times New Roman" w:hAnsi="Times New Roman"/>
        </w:rPr>
      </w:pPr>
      <w:r w:rsidRPr="00FA6ED8">
        <w:rPr>
          <w:rFonts w:ascii="Times New Roman" w:hAnsi="Times New Roman"/>
        </w:rPr>
        <w:t>5.12</w:t>
      </w:r>
      <w:r w:rsidRPr="00FA6ED8">
        <w:rPr>
          <w:rFonts w:ascii="Times New Roman" w:hAnsi="Times New Roman"/>
        </w:rPr>
        <w:tab/>
        <w:t>Voltage transients and weld bead profile for Argon (Row 5)</w:t>
      </w:r>
      <w:r w:rsidRPr="00FA6ED8">
        <w:rPr>
          <w:rFonts w:ascii="Times New Roman" w:hAnsi="Times New Roman"/>
        </w:rPr>
        <w:tab/>
      </w:r>
      <w:r w:rsidRPr="00FA6ED8">
        <w:rPr>
          <w:rFonts w:ascii="Times New Roman" w:hAnsi="Times New Roman"/>
        </w:rPr>
        <w:tab/>
      </w:r>
      <w:r w:rsidRPr="00FA6ED8">
        <w:rPr>
          <w:rFonts w:ascii="Times New Roman" w:hAnsi="Times New Roman"/>
        </w:rPr>
        <w:tab/>
        <w:t>47</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5.13</w:t>
      </w:r>
      <w:r w:rsidRPr="00FA6ED8">
        <w:rPr>
          <w:rFonts w:ascii="Times New Roman" w:hAnsi="Times New Roman"/>
          <w:lang w:val="en-IN"/>
        </w:rPr>
        <w:tab/>
      </w:r>
      <w:r w:rsidRPr="00FA6ED8">
        <w:rPr>
          <w:rFonts w:ascii="Times New Roman" w:hAnsi="Times New Roman"/>
        </w:rPr>
        <w:t>Voltage transients and weld bead profile for Helium (Row 5)</w:t>
      </w:r>
      <w:r w:rsidRPr="00FA6ED8">
        <w:rPr>
          <w:rFonts w:ascii="Times New Roman" w:hAnsi="Times New Roman"/>
        </w:rPr>
        <w:tab/>
      </w:r>
      <w:r w:rsidRPr="00FA6ED8">
        <w:rPr>
          <w:rFonts w:ascii="Times New Roman" w:hAnsi="Times New Roman"/>
        </w:rPr>
        <w:tab/>
        <w:t>47</w:t>
      </w:r>
    </w:p>
    <w:p w:rsidR="008A3E81" w:rsidRPr="00FA6ED8" w:rsidRDefault="008A3E81" w:rsidP="008A3E81">
      <w:pPr>
        <w:pStyle w:val="BodyText"/>
        <w:spacing w:after="0" w:line="360" w:lineRule="auto"/>
        <w:rPr>
          <w:rFonts w:ascii="Times New Roman" w:hAnsi="Times New Roman"/>
          <w:lang w:val="en-IN"/>
        </w:rPr>
      </w:pPr>
      <w:r w:rsidRPr="00FA6ED8">
        <w:rPr>
          <w:rFonts w:ascii="Times New Roman" w:hAnsi="Times New Roman"/>
          <w:lang w:val="en-IN"/>
        </w:rPr>
        <w:t>5.14</w:t>
      </w:r>
      <w:r w:rsidRPr="00FA6ED8">
        <w:rPr>
          <w:rFonts w:ascii="Times New Roman" w:hAnsi="Times New Roman"/>
          <w:lang w:val="en-IN"/>
        </w:rPr>
        <w:tab/>
      </w:r>
      <w:r w:rsidRPr="00FA6ED8">
        <w:rPr>
          <w:rFonts w:ascii="Times New Roman" w:hAnsi="Times New Roman"/>
        </w:rPr>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5)</w:t>
      </w:r>
      <w:r w:rsidRPr="00FA6ED8">
        <w:rPr>
          <w:rFonts w:ascii="Times New Roman" w:hAnsi="Times New Roman"/>
          <w:lang w:val="en-IN"/>
        </w:rPr>
        <w:tab/>
      </w:r>
      <w:r w:rsidRPr="00FA6ED8">
        <w:rPr>
          <w:rFonts w:ascii="Times New Roman" w:hAnsi="Times New Roman"/>
        </w:rPr>
        <w:t>48</w:t>
      </w:r>
    </w:p>
    <w:p w:rsidR="008A3E81" w:rsidRPr="00FA6ED8" w:rsidRDefault="008A3E81" w:rsidP="008A3E81">
      <w:pPr>
        <w:pStyle w:val="BodyText"/>
        <w:spacing w:after="0" w:line="360" w:lineRule="auto"/>
        <w:rPr>
          <w:rFonts w:ascii="Times New Roman" w:hAnsi="Times New Roman"/>
          <w:lang w:val="en-IN"/>
        </w:rPr>
      </w:pPr>
      <w:r w:rsidRPr="00FA6ED8">
        <w:rPr>
          <w:rFonts w:ascii="Times New Roman" w:hAnsi="Times New Roman"/>
        </w:rPr>
        <w:t>5.15</w:t>
      </w:r>
      <w:r w:rsidRPr="00FA6ED8">
        <w:rPr>
          <w:rFonts w:ascii="Times New Roman" w:hAnsi="Times New Roman"/>
        </w:rPr>
        <w:tab/>
        <w:t>Voltage transients and weld bead profile for Argon (Row 3)</w:t>
      </w:r>
      <w:r w:rsidRPr="00FA6ED8">
        <w:rPr>
          <w:rFonts w:ascii="Times New Roman" w:hAnsi="Times New Roman"/>
          <w:lang w:val="en-IN"/>
        </w:rPr>
        <w:tab/>
      </w:r>
      <w:r w:rsidRPr="00FA6ED8">
        <w:rPr>
          <w:rFonts w:ascii="Times New Roman" w:hAnsi="Times New Roman"/>
          <w:lang w:val="en-IN"/>
        </w:rPr>
        <w:tab/>
      </w:r>
      <w:r w:rsidRPr="00FA6ED8">
        <w:rPr>
          <w:rFonts w:ascii="Times New Roman" w:hAnsi="Times New Roman"/>
        </w:rPr>
        <w:tab/>
        <w:t>48</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5.16</w:t>
      </w:r>
      <w:r w:rsidRPr="00FA6ED8">
        <w:rPr>
          <w:rFonts w:ascii="Times New Roman" w:hAnsi="Times New Roman"/>
          <w:lang w:val="en-IN"/>
        </w:rPr>
        <w:tab/>
      </w:r>
      <w:r w:rsidRPr="00FA6ED8">
        <w:rPr>
          <w:rFonts w:ascii="Times New Roman" w:hAnsi="Times New Roman"/>
        </w:rPr>
        <w:t>Voltage transients and weld bead profile for Helium (Row 3)</w:t>
      </w:r>
      <w:r w:rsidRPr="00FA6ED8">
        <w:rPr>
          <w:rFonts w:ascii="Times New Roman" w:hAnsi="Times New Roman"/>
        </w:rPr>
        <w:tab/>
      </w:r>
      <w:r w:rsidRPr="00FA6ED8">
        <w:rPr>
          <w:rFonts w:ascii="Times New Roman" w:hAnsi="Times New Roman"/>
        </w:rPr>
        <w:tab/>
        <w:t>48</w:t>
      </w:r>
    </w:p>
    <w:p w:rsidR="008A3E81" w:rsidRPr="00FA6ED8" w:rsidRDefault="008A3E81" w:rsidP="008A3E81">
      <w:pPr>
        <w:pStyle w:val="BodyText"/>
        <w:spacing w:after="0" w:line="360" w:lineRule="auto"/>
        <w:rPr>
          <w:rFonts w:ascii="Times New Roman" w:hAnsi="Times New Roman"/>
          <w:lang w:val="en-IN"/>
        </w:rPr>
      </w:pPr>
      <w:r w:rsidRPr="00FA6ED8">
        <w:rPr>
          <w:rFonts w:ascii="Times New Roman" w:hAnsi="Times New Roman"/>
        </w:rPr>
        <w:t>5.17</w:t>
      </w:r>
      <w:r w:rsidRPr="00FA6ED8">
        <w:rPr>
          <w:rFonts w:ascii="Times New Roman" w:hAnsi="Times New Roman"/>
        </w:rPr>
        <w:tab/>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3)</w:t>
      </w:r>
      <w:r w:rsidRPr="00FA6ED8">
        <w:rPr>
          <w:rFonts w:ascii="Times New Roman" w:hAnsi="Times New Roman"/>
          <w:lang w:val="en-IN"/>
        </w:rPr>
        <w:tab/>
      </w:r>
      <w:r w:rsidRPr="00FA6ED8">
        <w:rPr>
          <w:rFonts w:ascii="Times New Roman" w:hAnsi="Times New Roman"/>
        </w:rPr>
        <w:t>49</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5.18</w:t>
      </w:r>
      <w:r w:rsidRPr="00FA6ED8">
        <w:rPr>
          <w:rFonts w:ascii="Times New Roman" w:hAnsi="Times New Roman"/>
          <w:lang w:val="en-IN"/>
        </w:rPr>
        <w:tab/>
      </w:r>
      <w:r w:rsidRPr="00FA6ED8">
        <w:rPr>
          <w:rFonts w:ascii="Times New Roman" w:hAnsi="Times New Roman"/>
        </w:rPr>
        <w:t>Voltage transients and weld bead profile for Argon (Row 7)</w:t>
      </w:r>
      <w:r w:rsidRPr="00FA6ED8">
        <w:rPr>
          <w:rFonts w:ascii="Times New Roman" w:hAnsi="Times New Roman"/>
        </w:rPr>
        <w:tab/>
      </w:r>
      <w:r w:rsidRPr="00FA6ED8">
        <w:rPr>
          <w:rFonts w:ascii="Times New Roman" w:hAnsi="Times New Roman"/>
        </w:rPr>
        <w:tab/>
      </w:r>
      <w:r w:rsidRPr="00FA6ED8">
        <w:rPr>
          <w:rFonts w:ascii="Times New Roman" w:hAnsi="Times New Roman"/>
        </w:rPr>
        <w:tab/>
        <w:t>49</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5.19</w:t>
      </w:r>
      <w:r w:rsidRPr="00FA6ED8">
        <w:rPr>
          <w:rFonts w:ascii="Times New Roman" w:hAnsi="Times New Roman"/>
          <w:lang w:val="en-IN"/>
        </w:rPr>
        <w:tab/>
      </w:r>
      <w:r w:rsidRPr="00FA6ED8">
        <w:rPr>
          <w:rFonts w:ascii="Times New Roman" w:hAnsi="Times New Roman"/>
        </w:rPr>
        <w:t>Voltage transients and weld bead profile for Helium (Row 7)</w:t>
      </w:r>
      <w:r w:rsidRPr="00FA6ED8">
        <w:rPr>
          <w:rFonts w:ascii="Times New Roman" w:hAnsi="Times New Roman"/>
        </w:rPr>
        <w:tab/>
      </w:r>
      <w:r w:rsidRPr="00FA6ED8">
        <w:rPr>
          <w:rFonts w:ascii="Times New Roman" w:hAnsi="Times New Roman"/>
        </w:rPr>
        <w:tab/>
        <w:t>49</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5.20</w:t>
      </w:r>
      <w:r w:rsidRPr="00FA6ED8">
        <w:rPr>
          <w:rFonts w:ascii="Times New Roman" w:hAnsi="Times New Roman"/>
          <w:lang w:val="en-IN"/>
        </w:rPr>
        <w:tab/>
      </w:r>
      <w:r w:rsidRPr="00FA6ED8">
        <w:rPr>
          <w:rFonts w:ascii="Times New Roman" w:hAnsi="Times New Roman"/>
        </w:rPr>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7)</w:t>
      </w:r>
      <w:r w:rsidRPr="00FA6ED8">
        <w:rPr>
          <w:rFonts w:ascii="Times New Roman" w:hAnsi="Times New Roman"/>
        </w:rPr>
        <w:tab/>
        <w:t>50</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5.21</w:t>
      </w:r>
      <w:r w:rsidRPr="00FA6ED8">
        <w:rPr>
          <w:rFonts w:ascii="Times New Roman" w:hAnsi="Times New Roman"/>
          <w:lang w:val="en-IN"/>
        </w:rPr>
        <w:tab/>
      </w:r>
      <w:r w:rsidRPr="00FA6ED8">
        <w:rPr>
          <w:rFonts w:ascii="Times New Roman" w:hAnsi="Times New Roman"/>
        </w:rPr>
        <w:t>Voltage transients and weld bead profile for Argon (Row 2)</w:t>
      </w:r>
      <w:r w:rsidRPr="00FA6ED8">
        <w:rPr>
          <w:rFonts w:ascii="Times New Roman" w:hAnsi="Times New Roman"/>
        </w:rPr>
        <w:tab/>
      </w:r>
      <w:r w:rsidRPr="00FA6ED8">
        <w:rPr>
          <w:rFonts w:ascii="Times New Roman" w:hAnsi="Times New Roman"/>
        </w:rPr>
        <w:tab/>
      </w:r>
      <w:r w:rsidRPr="00FA6ED8">
        <w:rPr>
          <w:rFonts w:ascii="Times New Roman" w:hAnsi="Times New Roman"/>
        </w:rPr>
        <w:tab/>
        <w:t>50</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5.22</w:t>
      </w:r>
      <w:r w:rsidRPr="00FA6ED8">
        <w:rPr>
          <w:rFonts w:ascii="Times New Roman" w:hAnsi="Times New Roman"/>
          <w:lang w:val="en-IN"/>
        </w:rPr>
        <w:tab/>
      </w:r>
      <w:r w:rsidRPr="00FA6ED8">
        <w:rPr>
          <w:rFonts w:ascii="Times New Roman" w:hAnsi="Times New Roman"/>
        </w:rPr>
        <w:t>Voltage transients and weld bead profile for Helium (Row 2)</w:t>
      </w:r>
      <w:r w:rsidRPr="00FA6ED8">
        <w:rPr>
          <w:rFonts w:ascii="Times New Roman" w:hAnsi="Times New Roman"/>
        </w:rPr>
        <w:tab/>
      </w:r>
      <w:r w:rsidRPr="00FA6ED8">
        <w:rPr>
          <w:rFonts w:ascii="Times New Roman" w:hAnsi="Times New Roman"/>
        </w:rPr>
        <w:tab/>
        <w:t>50</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5.23</w:t>
      </w:r>
      <w:r w:rsidRPr="00FA6ED8">
        <w:rPr>
          <w:rFonts w:ascii="Times New Roman" w:hAnsi="Times New Roman"/>
          <w:lang w:val="en-IN"/>
        </w:rPr>
        <w:tab/>
      </w:r>
      <w:r w:rsidRPr="00FA6ED8">
        <w:rPr>
          <w:rFonts w:ascii="Times New Roman" w:hAnsi="Times New Roman"/>
        </w:rPr>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2)</w:t>
      </w:r>
      <w:r w:rsidRPr="00FA6ED8">
        <w:rPr>
          <w:rFonts w:ascii="Times New Roman" w:hAnsi="Times New Roman"/>
        </w:rPr>
        <w:tab/>
        <w:t>51</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5.24</w:t>
      </w:r>
      <w:r w:rsidRPr="00FA6ED8">
        <w:rPr>
          <w:rFonts w:ascii="Times New Roman" w:hAnsi="Times New Roman"/>
          <w:lang w:val="en-IN"/>
        </w:rPr>
        <w:tab/>
      </w:r>
      <w:r w:rsidRPr="00FA6ED8">
        <w:rPr>
          <w:rFonts w:ascii="Times New Roman" w:hAnsi="Times New Roman"/>
        </w:rPr>
        <w:t>Voltage transients and weld bead profile for Argon (Row 6)</w:t>
      </w:r>
      <w:r w:rsidRPr="00FA6ED8">
        <w:rPr>
          <w:rFonts w:ascii="Times New Roman" w:hAnsi="Times New Roman"/>
        </w:rPr>
        <w:tab/>
      </w:r>
      <w:r w:rsidRPr="00FA6ED8">
        <w:rPr>
          <w:rFonts w:ascii="Times New Roman" w:hAnsi="Times New Roman"/>
        </w:rPr>
        <w:tab/>
      </w:r>
      <w:r w:rsidRPr="00FA6ED8">
        <w:rPr>
          <w:rFonts w:ascii="Times New Roman" w:hAnsi="Times New Roman"/>
        </w:rPr>
        <w:tab/>
        <w:t>51</w:t>
      </w:r>
    </w:p>
    <w:p w:rsidR="008A3E81" w:rsidRPr="00FA6ED8" w:rsidRDefault="008A3E81" w:rsidP="008A3E81">
      <w:pPr>
        <w:pStyle w:val="BodyText"/>
        <w:spacing w:after="0" w:line="360" w:lineRule="auto"/>
        <w:rPr>
          <w:rFonts w:ascii="Times New Roman" w:hAnsi="Times New Roman"/>
        </w:rPr>
      </w:pPr>
      <w:r w:rsidRPr="00FA6ED8">
        <w:rPr>
          <w:rFonts w:ascii="Times New Roman" w:hAnsi="Times New Roman"/>
          <w:lang w:val="en-IN"/>
        </w:rPr>
        <w:t>5.25</w:t>
      </w:r>
      <w:r w:rsidRPr="00FA6ED8">
        <w:rPr>
          <w:rFonts w:ascii="Times New Roman" w:hAnsi="Times New Roman"/>
          <w:lang w:val="en-IN"/>
        </w:rPr>
        <w:tab/>
      </w:r>
      <w:r w:rsidRPr="00FA6ED8">
        <w:rPr>
          <w:rFonts w:ascii="Times New Roman" w:hAnsi="Times New Roman"/>
        </w:rPr>
        <w:t>Voltage transients and weld bead profile for Helium (Row 6)</w:t>
      </w:r>
      <w:r w:rsidRPr="00FA6ED8">
        <w:rPr>
          <w:rFonts w:ascii="Times New Roman" w:hAnsi="Times New Roman"/>
        </w:rPr>
        <w:tab/>
      </w:r>
      <w:r w:rsidRPr="00FA6ED8">
        <w:rPr>
          <w:rFonts w:ascii="Times New Roman" w:hAnsi="Times New Roman"/>
        </w:rPr>
        <w:tab/>
        <w:t>51</w:t>
      </w:r>
    </w:p>
    <w:p w:rsidR="008A3E81" w:rsidRPr="00FA6ED8" w:rsidRDefault="008A3E81" w:rsidP="008A3E81">
      <w:pPr>
        <w:rPr>
          <w:rFonts w:ascii="Times New Roman" w:hAnsi="Times New Roman"/>
        </w:rPr>
      </w:pPr>
      <w:r w:rsidRPr="00FA6ED8">
        <w:rPr>
          <w:rFonts w:ascii="Times New Roman" w:hAnsi="Times New Roman"/>
        </w:rPr>
        <w:t>5.26</w:t>
      </w:r>
      <w:r w:rsidRPr="00FA6ED8">
        <w:rPr>
          <w:rFonts w:ascii="Times New Roman" w:hAnsi="Times New Roman"/>
        </w:rPr>
        <w:tab/>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6)</w:t>
      </w:r>
      <w:r w:rsidRPr="00FA6ED8">
        <w:rPr>
          <w:rFonts w:ascii="Times New Roman" w:hAnsi="Times New Roman"/>
        </w:rPr>
        <w:tab/>
        <w:t>52</w:t>
      </w:r>
    </w:p>
    <w:p w:rsidR="008A3E81" w:rsidRPr="00FA6ED8" w:rsidRDefault="008A3E81" w:rsidP="008A3E81">
      <w:pPr>
        <w:rPr>
          <w:rFonts w:ascii="Times New Roman" w:hAnsi="Times New Roman"/>
        </w:rPr>
      </w:pPr>
      <w:r w:rsidRPr="00FA6ED8">
        <w:rPr>
          <w:rFonts w:ascii="Times New Roman" w:hAnsi="Times New Roman"/>
        </w:rPr>
        <w:t>5.27</w:t>
      </w:r>
      <w:r w:rsidRPr="00FA6ED8">
        <w:rPr>
          <w:rFonts w:ascii="Times New Roman" w:hAnsi="Times New Roman"/>
        </w:rPr>
        <w:tab/>
        <w:t>Voltage transients and weld bead profile for Argon (Row 4)</w:t>
      </w:r>
      <w:r w:rsidRPr="00FA6ED8">
        <w:rPr>
          <w:rFonts w:ascii="Times New Roman" w:hAnsi="Times New Roman"/>
        </w:rPr>
        <w:tab/>
      </w:r>
      <w:r w:rsidRPr="00FA6ED8">
        <w:rPr>
          <w:rFonts w:ascii="Times New Roman" w:hAnsi="Times New Roman"/>
        </w:rPr>
        <w:tab/>
      </w:r>
      <w:r w:rsidRPr="00FA6ED8">
        <w:rPr>
          <w:rFonts w:ascii="Times New Roman" w:hAnsi="Times New Roman"/>
        </w:rPr>
        <w:tab/>
        <w:t>52</w:t>
      </w:r>
    </w:p>
    <w:p w:rsidR="008A3E81" w:rsidRPr="00FA6ED8" w:rsidRDefault="008A3E81" w:rsidP="008A3E81">
      <w:pPr>
        <w:rPr>
          <w:rFonts w:ascii="Times New Roman" w:hAnsi="Times New Roman"/>
        </w:rPr>
      </w:pPr>
      <w:r w:rsidRPr="00FA6ED8">
        <w:rPr>
          <w:rFonts w:ascii="Times New Roman" w:hAnsi="Times New Roman"/>
        </w:rPr>
        <w:t>5.28</w:t>
      </w:r>
      <w:r w:rsidRPr="00FA6ED8">
        <w:rPr>
          <w:rFonts w:ascii="Times New Roman" w:hAnsi="Times New Roman"/>
        </w:rPr>
        <w:tab/>
        <w:t xml:space="preserve"> Voltage transients and weld bead profile for Helium (Row 4)</w:t>
      </w:r>
      <w:r w:rsidRPr="00FA6ED8">
        <w:rPr>
          <w:rFonts w:ascii="Times New Roman" w:hAnsi="Times New Roman"/>
        </w:rPr>
        <w:tab/>
      </w:r>
      <w:r w:rsidRPr="00FA6ED8">
        <w:rPr>
          <w:rFonts w:ascii="Times New Roman" w:hAnsi="Times New Roman"/>
        </w:rPr>
        <w:tab/>
        <w:t>52</w:t>
      </w:r>
    </w:p>
    <w:p w:rsidR="008A3E81" w:rsidRPr="00FA6ED8" w:rsidRDefault="008A3E81" w:rsidP="008A3E81">
      <w:pPr>
        <w:rPr>
          <w:rFonts w:ascii="Times New Roman" w:hAnsi="Times New Roman"/>
        </w:rPr>
      </w:pPr>
      <w:r w:rsidRPr="00FA6ED8">
        <w:rPr>
          <w:rFonts w:ascii="Times New Roman" w:hAnsi="Times New Roman"/>
        </w:rPr>
        <w:t>5.29</w:t>
      </w:r>
      <w:r w:rsidRPr="00FA6ED8">
        <w:rPr>
          <w:rFonts w:ascii="Times New Roman" w:hAnsi="Times New Roman"/>
        </w:rPr>
        <w:tab/>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4)</w:t>
      </w:r>
      <w:r w:rsidRPr="00FA6ED8">
        <w:rPr>
          <w:rFonts w:ascii="Times New Roman" w:hAnsi="Times New Roman"/>
        </w:rPr>
        <w:tab/>
        <w:t>53</w:t>
      </w:r>
    </w:p>
    <w:p w:rsidR="008A3E81" w:rsidRPr="00FA6ED8" w:rsidRDefault="008A3E81" w:rsidP="008A3E81">
      <w:pPr>
        <w:rPr>
          <w:rFonts w:ascii="Times New Roman" w:hAnsi="Times New Roman"/>
        </w:rPr>
      </w:pPr>
      <w:r w:rsidRPr="00FA6ED8">
        <w:rPr>
          <w:rFonts w:ascii="Times New Roman" w:hAnsi="Times New Roman"/>
        </w:rPr>
        <w:t>5.30</w:t>
      </w:r>
      <w:r w:rsidRPr="00FA6ED8">
        <w:rPr>
          <w:rFonts w:ascii="Times New Roman" w:hAnsi="Times New Roman"/>
        </w:rPr>
        <w:tab/>
        <w:t>Voltage transients and weld bead profile for Argon (Row 8)</w:t>
      </w:r>
      <w:r w:rsidRPr="00FA6ED8">
        <w:rPr>
          <w:rFonts w:ascii="Times New Roman" w:hAnsi="Times New Roman"/>
        </w:rPr>
        <w:tab/>
      </w:r>
      <w:r w:rsidRPr="00FA6ED8">
        <w:rPr>
          <w:rFonts w:ascii="Times New Roman" w:hAnsi="Times New Roman"/>
        </w:rPr>
        <w:tab/>
      </w:r>
      <w:r w:rsidRPr="00FA6ED8">
        <w:rPr>
          <w:rFonts w:ascii="Times New Roman" w:hAnsi="Times New Roman"/>
        </w:rPr>
        <w:tab/>
        <w:t>53</w:t>
      </w:r>
    </w:p>
    <w:p w:rsidR="008A3E81" w:rsidRPr="00FA6ED8" w:rsidRDefault="008A3E81" w:rsidP="008A3E81">
      <w:pPr>
        <w:rPr>
          <w:rFonts w:ascii="Times New Roman" w:hAnsi="Times New Roman"/>
        </w:rPr>
      </w:pPr>
      <w:r w:rsidRPr="00FA6ED8">
        <w:rPr>
          <w:rFonts w:ascii="Times New Roman" w:hAnsi="Times New Roman"/>
        </w:rPr>
        <w:lastRenderedPageBreak/>
        <w:t>5.31</w:t>
      </w:r>
      <w:r w:rsidRPr="00FA6ED8">
        <w:rPr>
          <w:rFonts w:ascii="Times New Roman" w:hAnsi="Times New Roman"/>
        </w:rPr>
        <w:tab/>
        <w:t>Voltage transients and weld bead profile for Helium (Row 8)</w:t>
      </w:r>
      <w:r w:rsidRPr="00FA6ED8">
        <w:rPr>
          <w:rFonts w:ascii="Times New Roman" w:hAnsi="Times New Roman"/>
        </w:rPr>
        <w:tab/>
      </w:r>
      <w:r w:rsidRPr="00FA6ED8">
        <w:rPr>
          <w:rFonts w:ascii="Times New Roman" w:hAnsi="Times New Roman"/>
        </w:rPr>
        <w:tab/>
        <w:t>53</w:t>
      </w:r>
    </w:p>
    <w:p w:rsidR="008A3E81" w:rsidRPr="00FA6ED8" w:rsidRDefault="008A3E81" w:rsidP="008A3E81">
      <w:pPr>
        <w:rPr>
          <w:rFonts w:ascii="Times New Roman" w:hAnsi="Times New Roman"/>
        </w:rPr>
      </w:pPr>
      <w:r w:rsidRPr="00FA6ED8">
        <w:rPr>
          <w:rFonts w:ascii="Times New Roman" w:hAnsi="Times New Roman"/>
        </w:rPr>
        <w:t xml:space="preserve">5.32 </w:t>
      </w:r>
      <w:r w:rsidRPr="00FA6ED8">
        <w:rPr>
          <w:rFonts w:ascii="Times New Roman" w:hAnsi="Times New Roman"/>
        </w:rPr>
        <w:tab/>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8)</w:t>
      </w:r>
      <w:r w:rsidRPr="00FA6ED8">
        <w:rPr>
          <w:rFonts w:ascii="Times New Roman" w:hAnsi="Times New Roman"/>
        </w:rPr>
        <w:tab/>
        <w:t>54</w:t>
      </w:r>
    </w:p>
    <w:p w:rsidR="008A3E81" w:rsidRPr="00FA6ED8" w:rsidRDefault="008A3E81" w:rsidP="008A3E81">
      <w:pPr>
        <w:rPr>
          <w:rFonts w:ascii="Times New Roman" w:hAnsi="Times New Roman"/>
          <w:color w:val="000000"/>
        </w:rPr>
      </w:pPr>
      <w:r w:rsidRPr="00FA6ED8">
        <w:rPr>
          <w:rFonts w:ascii="Times New Roman" w:hAnsi="Times New Roman"/>
          <w:color w:val="000000"/>
        </w:rPr>
        <w:t>6.1</w:t>
      </w:r>
      <w:r w:rsidRPr="00FA6ED8">
        <w:rPr>
          <w:rFonts w:ascii="Times New Roman" w:hAnsi="Times New Roman"/>
          <w:color w:val="000000"/>
        </w:rPr>
        <w:tab/>
        <w:t>Effect of wire feed rate on penetration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70</w:t>
      </w:r>
    </w:p>
    <w:p w:rsidR="008A3E81" w:rsidRPr="00FA6ED8" w:rsidRDefault="008A3E81" w:rsidP="008A3E81">
      <w:pPr>
        <w:rPr>
          <w:rFonts w:ascii="Times New Roman" w:hAnsi="Times New Roman"/>
          <w:color w:val="000000"/>
        </w:rPr>
      </w:pPr>
      <w:r w:rsidRPr="00FA6ED8">
        <w:rPr>
          <w:rFonts w:ascii="Times New Roman" w:hAnsi="Times New Roman"/>
        </w:rPr>
        <w:t>6.2</w:t>
      </w:r>
      <w:r w:rsidRPr="00FA6ED8">
        <w:rPr>
          <w:rFonts w:ascii="Times New Roman" w:hAnsi="Times New Roman"/>
        </w:rPr>
        <w:tab/>
      </w:r>
      <w:r w:rsidRPr="00FA6ED8">
        <w:rPr>
          <w:rFonts w:ascii="Times New Roman" w:hAnsi="Times New Roman"/>
          <w:color w:val="000000"/>
        </w:rPr>
        <w:t>Effect of NPD on penetration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70</w:t>
      </w:r>
    </w:p>
    <w:p w:rsidR="008A3E81" w:rsidRPr="00FA6ED8" w:rsidRDefault="008A3E81" w:rsidP="008A3E81">
      <w:pPr>
        <w:rPr>
          <w:rFonts w:ascii="Times New Roman" w:hAnsi="Times New Roman"/>
          <w:color w:val="000000"/>
        </w:rPr>
      </w:pPr>
      <w:r w:rsidRPr="00FA6ED8">
        <w:rPr>
          <w:rFonts w:ascii="Times New Roman" w:hAnsi="Times New Roman"/>
          <w:color w:val="000000"/>
        </w:rPr>
        <w:t>6.3</w:t>
      </w:r>
      <w:r w:rsidRPr="00FA6ED8">
        <w:rPr>
          <w:rFonts w:ascii="Times New Roman" w:hAnsi="Times New Roman"/>
          <w:color w:val="000000"/>
        </w:rPr>
        <w:tab/>
        <w:t xml:space="preserve"> Effect of welding speed on penetration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71</w:t>
      </w:r>
    </w:p>
    <w:p w:rsidR="008A3E81" w:rsidRPr="00FA6ED8" w:rsidRDefault="008A3E81" w:rsidP="008A3E81">
      <w:pPr>
        <w:rPr>
          <w:rFonts w:ascii="Times New Roman" w:hAnsi="Times New Roman"/>
          <w:color w:val="000000"/>
        </w:rPr>
      </w:pPr>
      <w:r w:rsidRPr="00FA6ED8">
        <w:rPr>
          <w:rFonts w:ascii="Times New Roman" w:hAnsi="Times New Roman"/>
        </w:rPr>
        <w:t>6.4</w:t>
      </w:r>
      <w:r w:rsidRPr="00FA6ED8">
        <w:rPr>
          <w:rFonts w:ascii="Times New Roman" w:hAnsi="Times New Roman"/>
        </w:rPr>
        <w:tab/>
      </w:r>
      <w:r w:rsidRPr="00FA6ED8">
        <w:rPr>
          <w:rFonts w:ascii="Times New Roman" w:hAnsi="Times New Roman"/>
          <w:color w:val="000000"/>
        </w:rPr>
        <w:t>Effect of gas flow rate on penetration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71</w:t>
      </w:r>
    </w:p>
    <w:p w:rsidR="008A3E81" w:rsidRPr="00FA6ED8" w:rsidRDefault="008A3E81" w:rsidP="008A3E81">
      <w:pPr>
        <w:rPr>
          <w:rFonts w:ascii="Times New Roman" w:hAnsi="Times New Roman"/>
          <w:color w:val="000000"/>
        </w:rPr>
      </w:pPr>
      <w:r w:rsidRPr="00FA6ED8">
        <w:rPr>
          <w:rFonts w:ascii="Times New Roman" w:hAnsi="Times New Roman"/>
          <w:color w:val="000000"/>
        </w:rPr>
        <w:t>6.5</w:t>
      </w:r>
      <w:r w:rsidRPr="00FA6ED8">
        <w:rPr>
          <w:rFonts w:ascii="Times New Roman" w:hAnsi="Times New Roman"/>
          <w:color w:val="000000"/>
        </w:rPr>
        <w:tab/>
        <w:t>Interaction effect of wire feed rate and arc voltage on penetration</w:t>
      </w:r>
      <w:r w:rsidRPr="00FA6ED8">
        <w:rPr>
          <w:rFonts w:ascii="Times New Roman" w:hAnsi="Times New Roman"/>
          <w:color w:val="000000"/>
        </w:rPr>
        <w:tab/>
      </w:r>
      <w:r w:rsidRPr="00FA6ED8">
        <w:rPr>
          <w:rFonts w:ascii="Times New Roman" w:hAnsi="Times New Roman"/>
          <w:color w:val="000000"/>
        </w:rPr>
        <w:tab/>
        <w:t>72</w:t>
      </w:r>
    </w:p>
    <w:p w:rsidR="008A3E81" w:rsidRPr="00FA6ED8" w:rsidRDefault="008A3E81" w:rsidP="008A3E81">
      <w:pPr>
        <w:rPr>
          <w:rFonts w:ascii="Times New Roman" w:hAnsi="Times New Roman"/>
          <w:color w:val="000000"/>
        </w:rPr>
      </w:pPr>
      <w:r w:rsidRPr="00FA6ED8">
        <w:rPr>
          <w:rFonts w:ascii="Times New Roman" w:hAnsi="Times New Roman"/>
          <w:color w:val="000000"/>
        </w:rPr>
        <w:t>6.6</w:t>
      </w:r>
      <w:r w:rsidRPr="00FA6ED8">
        <w:rPr>
          <w:rFonts w:ascii="Times New Roman" w:hAnsi="Times New Roman"/>
          <w:color w:val="000000"/>
        </w:rPr>
        <w:tab/>
        <w:t>Interaction effect of NPD and gas flow rate on penetration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72</w:t>
      </w:r>
    </w:p>
    <w:p w:rsidR="008A3E81" w:rsidRPr="00FA6ED8" w:rsidRDefault="008A3E81" w:rsidP="008A3E81">
      <w:pPr>
        <w:rPr>
          <w:rFonts w:ascii="Times New Roman" w:hAnsi="Times New Roman"/>
          <w:color w:val="000000"/>
        </w:rPr>
      </w:pPr>
      <w:r w:rsidRPr="00FA6ED8">
        <w:rPr>
          <w:rFonts w:ascii="Times New Roman" w:hAnsi="Times New Roman"/>
        </w:rPr>
        <w:t>6.7</w:t>
      </w:r>
      <w:r w:rsidRPr="00FA6ED8">
        <w:rPr>
          <w:rFonts w:ascii="Times New Roman" w:hAnsi="Times New Roman"/>
        </w:rPr>
        <w:tab/>
      </w:r>
      <w:r w:rsidRPr="00FA6ED8">
        <w:rPr>
          <w:rFonts w:ascii="Times New Roman" w:hAnsi="Times New Roman"/>
          <w:color w:val="000000"/>
        </w:rPr>
        <w:t>Interaction effect of wire feed rate and NPD on penetration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73</w:t>
      </w:r>
    </w:p>
    <w:p w:rsidR="008A3E81" w:rsidRPr="00FA6ED8" w:rsidRDefault="008A3E81" w:rsidP="008A3E81">
      <w:pPr>
        <w:rPr>
          <w:rFonts w:ascii="Times New Roman" w:hAnsi="Times New Roman"/>
          <w:color w:val="000000"/>
        </w:rPr>
      </w:pPr>
      <w:r w:rsidRPr="00FA6ED8">
        <w:rPr>
          <w:rFonts w:ascii="Times New Roman" w:hAnsi="Times New Roman"/>
        </w:rPr>
        <w:t>6.8</w:t>
      </w:r>
      <w:r w:rsidRPr="00FA6ED8">
        <w:rPr>
          <w:rFonts w:ascii="Times New Roman" w:hAnsi="Times New Roman"/>
        </w:rPr>
        <w:tab/>
      </w:r>
      <w:r w:rsidRPr="00FA6ED8">
        <w:rPr>
          <w:rFonts w:ascii="Times New Roman" w:hAnsi="Times New Roman"/>
          <w:color w:val="000000"/>
        </w:rPr>
        <w:t>Interaction effect of NPD and welding speed on penetration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73</w:t>
      </w:r>
    </w:p>
    <w:p w:rsidR="008A3E81" w:rsidRPr="00FA6ED8" w:rsidRDefault="008A3E81" w:rsidP="008A3E81">
      <w:pPr>
        <w:rPr>
          <w:rFonts w:ascii="Times New Roman" w:hAnsi="Times New Roman"/>
          <w:color w:val="000000"/>
        </w:rPr>
      </w:pPr>
      <w:r w:rsidRPr="00FA6ED8">
        <w:rPr>
          <w:rFonts w:ascii="Times New Roman" w:hAnsi="Times New Roman"/>
          <w:color w:val="000000"/>
        </w:rPr>
        <w:t>6.9</w:t>
      </w:r>
      <w:r w:rsidRPr="00FA6ED8">
        <w:rPr>
          <w:rFonts w:ascii="Times New Roman" w:hAnsi="Times New Roman"/>
          <w:color w:val="000000"/>
        </w:rPr>
        <w:tab/>
        <w:t>Effect of wire feed rate on weld width</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74</w:t>
      </w:r>
    </w:p>
    <w:p w:rsidR="008A3E81" w:rsidRPr="00FA6ED8" w:rsidRDefault="008A3E81" w:rsidP="008A3E81">
      <w:pPr>
        <w:rPr>
          <w:rFonts w:ascii="Times New Roman" w:hAnsi="Times New Roman"/>
          <w:color w:val="000000"/>
        </w:rPr>
      </w:pPr>
      <w:r w:rsidRPr="00FA6ED8">
        <w:rPr>
          <w:rFonts w:ascii="Times New Roman" w:hAnsi="Times New Roman"/>
          <w:color w:val="000000"/>
        </w:rPr>
        <w:t>6.10</w:t>
      </w:r>
      <w:r w:rsidRPr="00FA6ED8">
        <w:rPr>
          <w:rFonts w:ascii="Times New Roman" w:hAnsi="Times New Roman"/>
          <w:color w:val="000000"/>
        </w:rPr>
        <w:tab/>
        <w:t>Effect of arc voltage on weld width</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74</w:t>
      </w:r>
    </w:p>
    <w:p w:rsidR="008A3E81" w:rsidRPr="00FA6ED8" w:rsidRDefault="008A3E81" w:rsidP="008A3E81">
      <w:pPr>
        <w:rPr>
          <w:rFonts w:ascii="Times New Roman" w:hAnsi="Times New Roman"/>
          <w:color w:val="000000"/>
        </w:rPr>
      </w:pPr>
      <w:r w:rsidRPr="00FA6ED8">
        <w:rPr>
          <w:rFonts w:ascii="Times New Roman" w:hAnsi="Times New Roman"/>
        </w:rPr>
        <w:t>6.11</w:t>
      </w:r>
      <w:r w:rsidRPr="00FA6ED8">
        <w:rPr>
          <w:rFonts w:ascii="Times New Roman" w:hAnsi="Times New Roman"/>
        </w:rPr>
        <w:tab/>
      </w:r>
      <w:r w:rsidRPr="00FA6ED8">
        <w:rPr>
          <w:rFonts w:ascii="Times New Roman" w:hAnsi="Times New Roman"/>
          <w:color w:val="000000"/>
        </w:rPr>
        <w:t>Effect of NPD on weld width</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75</w:t>
      </w:r>
    </w:p>
    <w:p w:rsidR="008A3E81" w:rsidRPr="00FA6ED8" w:rsidRDefault="008A3E81" w:rsidP="008A3E81">
      <w:pPr>
        <w:rPr>
          <w:rFonts w:ascii="Times New Roman" w:hAnsi="Times New Roman"/>
          <w:color w:val="000000"/>
        </w:rPr>
      </w:pPr>
      <w:r w:rsidRPr="00FA6ED8">
        <w:rPr>
          <w:rFonts w:ascii="Times New Roman" w:hAnsi="Times New Roman"/>
        </w:rPr>
        <w:t>6.12</w:t>
      </w:r>
      <w:r w:rsidRPr="00FA6ED8">
        <w:rPr>
          <w:rFonts w:ascii="Times New Roman" w:hAnsi="Times New Roman"/>
        </w:rPr>
        <w:tab/>
      </w:r>
      <w:r w:rsidRPr="00FA6ED8">
        <w:rPr>
          <w:rFonts w:ascii="Times New Roman" w:hAnsi="Times New Roman"/>
          <w:color w:val="000000"/>
        </w:rPr>
        <w:t>Effect of welding speed on weld width</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75</w:t>
      </w:r>
    </w:p>
    <w:p w:rsidR="008A3E81" w:rsidRPr="00FA6ED8" w:rsidRDefault="008A3E81" w:rsidP="008A3E81">
      <w:pPr>
        <w:rPr>
          <w:rFonts w:ascii="Times New Roman" w:hAnsi="Times New Roman"/>
          <w:color w:val="000000"/>
        </w:rPr>
      </w:pPr>
      <w:r w:rsidRPr="00FA6ED8">
        <w:rPr>
          <w:rFonts w:ascii="Times New Roman" w:hAnsi="Times New Roman"/>
          <w:color w:val="000000"/>
        </w:rPr>
        <w:t>6.13</w:t>
      </w:r>
      <w:r w:rsidRPr="00FA6ED8">
        <w:rPr>
          <w:rFonts w:ascii="Times New Roman" w:hAnsi="Times New Roman"/>
          <w:color w:val="000000"/>
        </w:rPr>
        <w:tab/>
        <w:t>Effect of gas flow rate on weld width</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76</w:t>
      </w:r>
    </w:p>
    <w:p w:rsidR="008A3E81" w:rsidRPr="00FA6ED8" w:rsidRDefault="008A3E81" w:rsidP="008A3E81">
      <w:pPr>
        <w:rPr>
          <w:rFonts w:ascii="Times New Roman" w:hAnsi="Times New Roman"/>
          <w:color w:val="000000"/>
        </w:rPr>
      </w:pPr>
      <w:r w:rsidRPr="00FA6ED8">
        <w:rPr>
          <w:rFonts w:ascii="Times New Roman" w:hAnsi="Times New Roman"/>
          <w:color w:val="000000"/>
        </w:rPr>
        <w:t>6.14</w:t>
      </w:r>
      <w:r w:rsidRPr="00FA6ED8">
        <w:rPr>
          <w:rFonts w:ascii="Times New Roman" w:hAnsi="Times New Roman"/>
          <w:color w:val="000000"/>
        </w:rPr>
        <w:tab/>
        <w:t>Interaction effect of wire feed rate and NPD on weld width</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76</w:t>
      </w:r>
    </w:p>
    <w:p w:rsidR="008A3E81" w:rsidRPr="00FA6ED8" w:rsidRDefault="008A3E81" w:rsidP="008A3E81">
      <w:pPr>
        <w:rPr>
          <w:rFonts w:ascii="Times New Roman" w:hAnsi="Times New Roman"/>
          <w:color w:val="000000"/>
        </w:rPr>
      </w:pPr>
      <w:r w:rsidRPr="00FA6ED8">
        <w:rPr>
          <w:rFonts w:ascii="Times New Roman" w:hAnsi="Times New Roman"/>
        </w:rPr>
        <w:t>6.15</w:t>
      </w:r>
      <w:r w:rsidRPr="00FA6ED8">
        <w:rPr>
          <w:rFonts w:ascii="Times New Roman" w:hAnsi="Times New Roman"/>
        </w:rPr>
        <w:tab/>
      </w:r>
      <w:r w:rsidRPr="00FA6ED8">
        <w:rPr>
          <w:rFonts w:ascii="Times New Roman" w:hAnsi="Times New Roman"/>
          <w:color w:val="000000"/>
        </w:rPr>
        <w:t>Interaction effect of arc voltage and gas flow rate on weld width</w:t>
      </w:r>
      <w:r w:rsidRPr="00FA6ED8">
        <w:rPr>
          <w:rFonts w:ascii="Times New Roman" w:hAnsi="Times New Roman"/>
          <w:color w:val="000000"/>
        </w:rPr>
        <w:tab/>
      </w:r>
      <w:r w:rsidRPr="00FA6ED8">
        <w:rPr>
          <w:rFonts w:ascii="Times New Roman" w:hAnsi="Times New Roman"/>
          <w:color w:val="000000"/>
        </w:rPr>
        <w:tab/>
        <w:t>77</w:t>
      </w:r>
    </w:p>
    <w:p w:rsidR="008A3E81" w:rsidRPr="00FA6ED8" w:rsidRDefault="008A3E81" w:rsidP="008A3E81">
      <w:pPr>
        <w:rPr>
          <w:rFonts w:ascii="Times New Roman" w:hAnsi="Times New Roman"/>
          <w:color w:val="000000"/>
        </w:rPr>
      </w:pPr>
      <w:r w:rsidRPr="00FA6ED8">
        <w:rPr>
          <w:rFonts w:ascii="Times New Roman" w:hAnsi="Times New Roman"/>
        </w:rPr>
        <w:t>6.16</w:t>
      </w:r>
      <w:r w:rsidRPr="00FA6ED8">
        <w:rPr>
          <w:rFonts w:ascii="Times New Roman" w:hAnsi="Times New Roman"/>
        </w:rPr>
        <w:tab/>
      </w:r>
      <w:r w:rsidRPr="00FA6ED8">
        <w:rPr>
          <w:rFonts w:ascii="Times New Roman" w:hAnsi="Times New Roman"/>
          <w:color w:val="000000"/>
        </w:rPr>
        <w:t>Interaction effect of wire feed rate and gas flow rate on weld width</w:t>
      </w:r>
      <w:r w:rsidRPr="00FA6ED8">
        <w:rPr>
          <w:rFonts w:ascii="Times New Roman" w:hAnsi="Times New Roman"/>
          <w:color w:val="000000"/>
        </w:rPr>
        <w:tab/>
      </w:r>
      <w:r w:rsidRPr="00FA6ED8">
        <w:rPr>
          <w:rFonts w:ascii="Times New Roman" w:hAnsi="Times New Roman"/>
          <w:color w:val="000000"/>
        </w:rPr>
        <w:tab/>
        <w:t>77</w:t>
      </w:r>
    </w:p>
    <w:p w:rsidR="008A3E81" w:rsidRPr="00FA6ED8" w:rsidRDefault="008A3E81" w:rsidP="008A3E81">
      <w:pPr>
        <w:rPr>
          <w:rFonts w:ascii="Times New Roman" w:hAnsi="Times New Roman"/>
          <w:color w:val="000000"/>
        </w:rPr>
      </w:pPr>
      <w:r w:rsidRPr="00FA6ED8">
        <w:rPr>
          <w:rFonts w:ascii="Times New Roman" w:hAnsi="Times New Roman"/>
          <w:color w:val="000000"/>
        </w:rPr>
        <w:t>6.17</w:t>
      </w:r>
      <w:r w:rsidRPr="00FA6ED8">
        <w:rPr>
          <w:rFonts w:ascii="Times New Roman" w:hAnsi="Times New Roman"/>
          <w:color w:val="000000"/>
        </w:rPr>
        <w:tab/>
        <w:t>Interaction effect of voltage and NPD on weld width</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78</w:t>
      </w:r>
    </w:p>
    <w:p w:rsidR="008A3E81" w:rsidRPr="00FA6ED8" w:rsidRDefault="008A3E81" w:rsidP="008A3E81">
      <w:pPr>
        <w:rPr>
          <w:rFonts w:ascii="Times New Roman" w:hAnsi="Times New Roman"/>
          <w:color w:val="000000"/>
        </w:rPr>
      </w:pPr>
      <w:r w:rsidRPr="00FA6ED8">
        <w:rPr>
          <w:rFonts w:ascii="Times New Roman" w:hAnsi="Times New Roman"/>
          <w:color w:val="000000"/>
        </w:rPr>
        <w:t>6.18</w:t>
      </w:r>
      <w:r w:rsidRPr="00FA6ED8">
        <w:rPr>
          <w:rFonts w:ascii="Times New Roman" w:hAnsi="Times New Roman"/>
          <w:color w:val="000000"/>
        </w:rPr>
        <w:tab/>
        <w:t>Interaction effect of NPD and welding speed on weld width</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78</w:t>
      </w:r>
    </w:p>
    <w:p w:rsidR="008A3E81" w:rsidRPr="00FA6ED8" w:rsidRDefault="008A3E81" w:rsidP="008A3E81">
      <w:pPr>
        <w:rPr>
          <w:rFonts w:ascii="Times New Roman" w:hAnsi="Times New Roman"/>
          <w:color w:val="000000"/>
        </w:rPr>
      </w:pPr>
      <w:r w:rsidRPr="00FA6ED8">
        <w:rPr>
          <w:rFonts w:ascii="Times New Roman" w:hAnsi="Times New Roman"/>
          <w:color w:val="000000"/>
        </w:rPr>
        <w:t>6.19</w:t>
      </w:r>
      <w:r w:rsidRPr="00FA6ED8">
        <w:rPr>
          <w:rFonts w:ascii="Times New Roman" w:hAnsi="Times New Roman"/>
          <w:color w:val="000000"/>
        </w:rPr>
        <w:tab/>
        <w:t>Effect of wire feed rate on weld reinforcement height</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79</w:t>
      </w:r>
    </w:p>
    <w:p w:rsidR="008A3E81" w:rsidRPr="00FA6ED8" w:rsidRDefault="008A3E81" w:rsidP="008A3E81">
      <w:pPr>
        <w:rPr>
          <w:rFonts w:ascii="Times New Roman" w:hAnsi="Times New Roman"/>
          <w:color w:val="000000"/>
        </w:rPr>
      </w:pPr>
      <w:r w:rsidRPr="00FA6ED8">
        <w:rPr>
          <w:rFonts w:ascii="Times New Roman" w:hAnsi="Times New Roman"/>
          <w:color w:val="000000"/>
        </w:rPr>
        <w:t>6.20</w:t>
      </w:r>
      <w:r w:rsidRPr="00FA6ED8">
        <w:rPr>
          <w:rFonts w:ascii="Times New Roman" w:hAnsi="Times New Roman"/>
          <w:color w:val="000000"/>
        </w:rPr>
        <w:tab/>
        <w:t>Effect of arc voltage on weld reinforcement height</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79</w:t>
      </w:r>
    </w:p>
    <w:p w:rsidR="008A3E81" w:rsidRPr="00FA6ED8" w:rsidRDefault="008A3E81" w:rsidP="008A3E81">
      <w:pPr>
        <w:rPr>
          <w:rFonts w:ascii="Times New Roman" w:hAnsi="Times New Roman"/>
          <w:color w:val="000000"/>
        </w:rPr>
      </w:pPr>
      <w:r w:rsidRPr="00FA6ED8">
        <w:rPr>
          <w:rFonts w:ascii="Times New Roman" w:hAnsi="Times New Roman"/>
        </w:rPr>
        <w:t>6.21</w:t>
      </w:r>
      <w:r w:rsidRPr="00FA6ED8">
        <w:rPr>
          <w:rFonts w:ascii="Times New Roman" w:hAnsi="Times New Roman"/>
        </w:rPr>
        <w:tab/>
      </w:r>
      <w:r w:rsidRPr="00FA6ED8">
        <w:rPr>
          <w:rFonts w:ascii="Times New Roman" w:hAnsi="Times New Roman"/>
          <w:color w:val="000000"/>
        </w:rPr>
        <w:t>Effect of NPD on weld reinforcement height</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80</w:t>
      </w:r>
    </w:p>
    <w:p w:rsidR="008A3E81" w:rsidRPr="00FA6ED8" w:rsidRDefault="008A3E81" w:rsidP="008A3E81">
      <w:pPr>
        <w:rPr>
          <w:rFonts w:ascii="Times New Roman" w:hAnsi="Times New Roman"/>
          <w:color w:val="000000"/>
        </w:rPr>
      </w:pPr>
      <w:r w:rsidRPr="00FA6ED8">
        <w:rPr>
          <w:rFonts w:ascii="Times New Roman" w:hAnsi="Times New Roman"/>
          <w:color w:val="000000"/>
        </w:rPr>
        <w:t>6.22</w:t>
      </w:r>
      <w:r w:rsidRPr="00FA6ED8">
        <w:rPr>
          <w:rFonts w:ascii="Times New Roman" w:hAnsi="Times New Roman"/>
          <w:color w:val="000000"/>
        </w:rPr>
        <w:tab/>
        <w:t>Effect of welding speed on weld reinforcement height</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80</w:t>
      </w:r>
    </w:p>
    <w:p w:rsidR="008A3E81" w:rsidRPr="00FA6ED8" w:rsidRDefault="008A3E81" w:rsidP="008A3E81">
      <w:pPr>
        <w:rPr>
          <w:rFonts w:ascii="Times New Roman" w:hAnsi="Times New Roman"/>
          <w:color w:val="000000"/>
        </w:rPr>
      </w:pPr>
      <w:r w:rsidRPr="00FA6ED8">
        <w:rPr>
          <w:rFonts w:ascii="Times New Roman" w:hAnsi="Times New Roman"/>
        </w:rPr>
        <w:t>6.23</w:t>
      </w:r>
      <w:r w:rsidRPr="00FA6ED8">
        <w:rPr>
          <w:rFonts w:ascii="Times New Roman" w:hAnsi="Times New Roman"/>
        </w:rPr>
        <w:tab/>
      </w:r>
      <w:r w:rsidRPr="00FA6ED8">
        <w:rPr>
          <w:rFonts w:ascii="Times New Roman" w:hAnsi="Times New Roman"/>
          <w:color w:val="000000"/>
        </w:rPr>
        <w:t>Effect of gas flow rate on weld reinforcement height</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81</w:t>
      </w:r>
    </w:p>
    <w:p w:rsidR="008A3E81" w:rsidRPr="00FA6ED8" w:rsidRDefault="008A3E81" w:rsidP="008A3E81">
      <w:pPr>
        <w:rPr>
          <w:rFonts w:ascii="Times New Roman" w:hAnsi="Times New Roman"/>
          <w:color w:val="000000"/>
        </w:rPr>
      </w:pPr>
      <w:r w:rsidRPr="00FA6ED8">
        <w:rPr>
          <w:rFonts w:ascii="Times New Roman" w:hAnsi="Times New Roman"/>
          <w:color w:val="000000"/>
        </w:rPr>
        <w:t>6.24</w:t>
      </w:r>
      <w:r w:rsidRPr="00FA6ED8">
        <w:rPr>
          <w:rFonts w:ascii="Times New Roman" w:hAnsi="Times New Roman"/>
          <w:color w:val="000000"/>
        </w:rPr>
        <w:tab/>
        <w:t>Interaction effect of NPD and welding speed on weld reinforcement height</w:t>
      </w:r>
      <w:r w:rsidRPr="00FA6ED8">
        <w:rPr>
          <w:rFonts w:ascii="Times New Roman" w:hAnsi="Times New Roman"/>
          <w:color w:val="000000"/>
        </w:rPr>
        <w:tab/>
        <w:t>81</w:t>
      </w:r>
    </w:p>
    <w:p w:rsidR="008A3E81" w:rsidRPr="00FA6ED8" w:rsidRDefault="008A3E81" w:rsidP="008A3E81">
      <w:pPr>
        <w:rPr>
          <w:rFonts w:ascii="Times New Roman" w:hAnsi="Times New Roman"/>
          <w:color w:val="000000"/>
        </w:rPr>
      </w:pPr>
      <w:r w:rsidRPr="00FA6ED8">
        <w:rPr>
          <w:rFonts w:ascii="Times New Roman" w:hAnsi="Times New Roman"/>
          <w:color w:val="000000"/>
        </w:rPr>
        <w:t>6.25</w:t>
      </w:r>
      <w:r w:rsidRPr="00FA6ED8">
        <w:rPr>
          <w:rFonts w:ascii="Times New Roman" w:hAnsi="Times New Roman"/>
          <w:color w:val="000000"/>
        </w:rPr>
        <w:tab/>
        <w:t>Scatter diagram for Penetration with Argon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82</w:t>
      </w:r>
    </w:p>
    <w:p w:rsidR="008A3E81" w:rsidRPr="00FA6ED8" w:rsidRDefault="008A3E81" w:rsidP="008A3E81">
      <w:pPr>
        <w:rPr>
          <w:rFonts w:ascii="Times New Roman" w:hAnsi="Times New Roman"/>
          <w:color w:val="000000"/>
        </w:rPr>
      </w:pPr>
      <w:r w:rsidRPr="00FA6ED8">
        <w:rPr>
          <w:rFonts w:ascii="Times New Roman" w:hAnsi="Times New Roman"/>
          <w:color w:val="000000"/>
        </w:rPr>
        <w:t>6.26</w:t>
      </w:r>
      <w:r w:rsidRPr="00FA6ED8">
        <w:rPr>
          <w:rFonts w:ascii="Times New Roman" w:hAnsi="Times New Roman"/>
          <w:color w:val="000000"/>
        </w:rPr>
        <w:tab/>
        <w:t>Scatter diagram for Penetration with Helium</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82</w:t>
      </w:r>
    </w:p>
    <w:p w:rsidR="008A3E81" w:rsidRPr="00FA6ED8" w:rsidRDefault="008A3E81" w:rsidP="008A3E81">
      <w:pPr>
        <w:rPr>
          <w:rFonts w:ascii="Times New Roman" w:hAnsi="Times New Roman"/>
          <w:color w:val="000000"/>
        </w:rPr>
      </w:pPr>
      <w:r w:rsidRPr="00FA6ED8">
        <w:rPr>
          <w:rFonts w:ascii="Times New Roman" w:hAnsi="Times New Roman"/>
          <w:color w:val="000000"/>
        </w:rPr>
        <w:t>6.27</w:t>
      </w:r>
      <w:r w:rsidRPr="00FA6ED8">
        <w:rPr>
          <w:rFonts w:ascii="Times New Roman" w:hAnsi="Times New Roman"/>
          <w:color w:val="000000"/>
        </w:rPr>
        <w:tab/>
        <w:t xml:space="preserve">Scatter diagram for Penetration with </w:t>
      </w:r>
      <w:proofErr w:type="spellStart"/>
      <w:r w:rsidRPr="00FA6ED8">
        <w:rPr>
          <w:rFonts w:ascii="Times New Roman" w:hAnsi="Times New Roman"/>
          <w:color w:val="000000"/>
        </w:rPr>
        <w:t>Argon+Helium</w:t>
      </w:r>
      <w:proofErr w:type="spellEnd"/>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83</w:t>
      </w:r>
    </w:p>
    <w:p w:rsidR="008A3E81" w:rsidRPr="00FA6ED8" w:rsidRDefault="008A3E81" w:rsidP="008A3E81">
      <w:pPr>
        <w:rPr>
          <w:rFonts w:ascii="Times New Roman" w:hAnsi="Times New Roman"/>
          <w:color w:val="000000"/>
        </w:rPr>
      </w:pPr>
      <w:r w:rsidRPr="00FA6ED8">
        <w:rPr>
          <w:rFonts w:ascii="Times New Roman" w:hAnsi="Times New Roman"/>
          <w:color w:val="000000"/>
        </w:rPr>
        <w:t>6.28</w:t>
      </w:r>
      <w:r w:rsidRPr="00FA6ED8">
        <w:rPr>
          <w:rFonts w:ascii="Times New Roman" w:hAnsi="Times New Roman"/>
          <w:color w:val="000000"/>
        </w:rPr>
        <w:tab/>
        <w:t>Scatter diagram for Width with Argon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83</w:t>
      </w:r>
    </w:p>
    <w:p w:rsidR="008A3E81" w:rsidRPr="00FA6ED8" w:rsidRDefault="008A3E81" w:rsidP="008A3E81">
      <w:pPr>
        <w:rPr>
          <w:rFonts w:ascii="Times New Roman" w:hAnsi="Times New Roman"/>
          <w:color w:val="000000"/>
        </w:rPr>
      </w:pPr>
      <w:r w:rsidRPr="00FA6ED8">
        <w:rPr>
          <w:rFonts w:ascii="Times New Roman" w:hAnsi="Times New Roman"/>
          <w:color w:val="000000"/>
        </w:rPr>
        <w:lastRenderedPageBreak/>
        <w:t>6.29</w:t>
      </w:r>
      <w:r w:rsidRPr="00FA6ED8">
        <w:rPr>
          <w:rFonts w:ascii="Times New Roman" w:hAnsi="Times New Roman"/>
          <w:color w:val="000000"/>
        </w:rPr>
        <w:tab/>
        <w:t>Scatter diagram for Width with Helium</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84</w:t>
      </w:r>
    </w:p>
    <w:p w:rsidR="008A3E81" w:rsidRPr="00FA6ED8" w:rsidRDefault="008A3E81" w:rsidP="008A3E81">
      <w:pPr>
        <w:rPr>
          <w:rFonts w:ascii="Times New Roman" w:hAnsi="Times New Roman"/>
          <w:color w:val="000000"/>
        </w:rPr>
      </w:pPr>
      <w:r w:rsidRPr="00FA6ED8">
        <w:rPr>
          <w:rFonts w:ascii="Times New Roman" w:hAnsi="Times New Roman"/>
          <w:color w:val="000000"/>
        </w:rPr>
        <w:t>6.30</w:t>
      </w:r>
      <w:r w:rsidRPr="00FA6ED8">
        <w:rPr>
          <w:rFonts w:ascii="Times New Roman" w:hAnsi="Times New Roman"/>
          <w:color w:val="000000"/>
        </w:rPr>
        <w:tab/>
        <w:t xml:space="preserve">Scatter diagram for Width with </w:t>
      </w:r>
      <w:proofErr w:type="spellStart"/>
      <w:r w:rsidRPr="00FA6ED8">
        <w:rPr>
          <w:rFonts w:ascii="Times New Roman" w:hAnsi="Times New Roman"/>
          <w:color w:val="000000"/>
        </w:rPr>
        <w:t>Argon+Helium</w:t>
      </w:r>
      <w:proofErr w:type="spellEnd"/>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84</w:t>
      </w:r>
    </w:p>
    <w:p w:rsidR="008A3E81" w:rsidRPr="00FA6ED8" w:rsidRDefault="008A3E81" w:rsidP="008A3E81">
      <w:pPr>
        <w:rPr>
          <w:rFonts w:ascii="Times New Roman" w:hAnsi="Times New Roman"/>
          <w:color w:val="000000"/>
        </w:rPr>
      </w:pPr>
      <w:r w:rsidRPr="00FA6ED8">
        <w:rPr>
          <w:rFonts w:ascii="Times New Roman" w:hAnsi="Times New Roman"/>
          <w:color w:val="000000"/>
        </w:rPr>
        <w:t>6.31</w:t>
      </w:r>
      <w:r w:rsidRPr="00FA6ED8">
        <w:rPr>
          <w:rFonts w:ascii="Times New Roman" w:hAnsi="Times New Roman"/>
          <w:color w:val="000000"/>
        </w:rPr>
        <w:tab/>
        <w:t>Scatter diagram for Reinforcement Height with Argon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85</w:t>
      </w:r>
    </w:p>
    <w:p w:rsidR="008A3E81" w:rsidRPr="00FA6ED8" w:rsidRDefault="008A3E81" w:rsidP="008A3E81">
      <w:pPr>
        <w:rPr>
          <w:rFonts w:ascii="Times New Roman" w:hAnsi="Times New Roman"/>
          <w:color w:val="000000"/>
        </w:rPr>
      </w:pPr>
      <w:r w:rsidRPr="00FA6ED8">
        <w:rPr>
          <w:rFonts w:ascii="Times New Roman" w:hAnsi="Times New Roman"/>
          <w:color w:val="000000"/>
        </w:rPr>
        <w:t>6.32</w:t>
      </w:r>
      <w:r w:rsidRPr="00FA6ED8">
        <w:rPr>
          <w:rFonts w:ascii="Times New Roman" w:hAnsi="Times New Roman"/>
          <w:color w:val="000000"/>
        </w:rPr>
        <w:tab/>
        <w:t>Scatter diagram for Reinforcement Height with Helium</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85</w:t>
      </w:r>
    </w:p>
    <w:p w:rsidR="008A3E81" w:rsidRPr="00FA6ED8" w:rsidRDefault="008A3E81" w:rsidP="008A3E81">
      <w:pPr>
        <w:rPr>
          <w:rFonts w:ascii="Times New Roman" w:hAnsi="Times New Roman"/>
          <w:color w:val="000000"/>
        </w:rPr>
      </w:pPr>
      <w:r w:rsidRPr="00FA6ED8">
        <w:rPr>
          <w:rFonts w:ascii="Times New Roman" w:hAnsi="Times New Roman"/>
          <w:color w:val="000000"/>
        </w:rPr>
        <w:t>6.33</w:t>
      </w:r>
      <w:r w:rsidRPr="00FA6ED8">
        <w:rPr>
          <w:rFonts w:ascii="Times New Roman" w:hAnsi="Times New Roman"/>
          <w:color w:val="000000"/>
        </w:rPr>
        <w:tab/>
        <w:t xml:space="preserve">Scatter diagram for Reinforcement Height with </w:t>
      </w:r>
      <w:proofErr w:type="spellStart"/>
      <w:r w:rsidRPr="00FA6ED8">
        <w:rPr>
          <w:rFonts w:ascii="Times New Roman" w:hAnsi="Times New Roman"/>
          <w:color w:val="000000"/>
        </w:rPr>
        <w:t>Argon+Helium</w:t>
      </w:r>
      <w:proofErr w:type="spellEnd"/>
      <w:r w:rsidRPr="00FA6ED8">
        <w:rPr>
          <w:rFonts w:ascii="Times New Roman" w:hAnsi="Times New Roman"/>
          <w:color w:val="000000"/>
        </w:rPr>
        <w:tab/>
      </w:r>
      <w:r w:rsidRPr="00FA6ED8">
        <w:rPr>
          <w:rFonts w:ascii="Times New Roman" w:hAnsi="Times New Roman"/>
          <w:color w:val="000000"/>
        </w:rPr>
        <w:tab/>
        <w:t>86</w:t>
      </w:r>
    </w:p>
    <w:p w:rsidR="008A3E81" w:rsidRPr="00FA6ED8" w:rsidRDefault="008A3E81" w:rsidP="008A3E81">
      <w:pPr>
        <w:rPr>
          <w:rFonts w:ascii="Times New Roman" w:hAnsi="Times New Roman"/>
          <w:color w:val="000000"/>
        </w:rPr>
      </w:pPr>
      <w:r w:rsidRPr="00FA6ED8">
        <w:rPr>
          <w:rFonts w:ascii="Times New Roman" w:hAnsi="Times New Roman"/>
          <w:color w:val="000000"/>
        </w:rPr>
        <w:t>6.34</w:t>
      </w:r>
      <w:r w:rsidRPr="00FA6ED8">
        <w:rPr>
          <w:rFonts w:ascii="Times New Roman" w:hAnsi="Times New Roman"/>
          <w:color w:val="000000"/>
        </w:rPr>
        <w:tab/>
        <w:t>Histogram for weld Bead Penetration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86</w:t>
      </w:r>
    </w:p>
    <w:p w:rsidR="008A3E81" w:rsidRPr="00FA6ED8" w:rsidRDefault="008A3E81" w:rsidP="008A3E81">
      <w:pPr>
        <w:rPr>
          <w:rFonts w:ascii="Times New Roman" w:hAnsi="Times New Roman"/>
          <w:color w:val="000000"/>
        </w:rPr>
      </w:pPr>
      <w:r w:rsidRPr="00FA6ED8">
        <w:rPr>
          <w:rFonts w:ascii="Times New Roman" w:hAnsi="Times New Roman"/>
          <w:color w:val="000000"/>
        </w:rPr>
        <w:t>6.35</w:t>
      </w:r>
      <w:r w:rsidRPr="00FA6ED8">
        <w:rPr>
          <w:rFonts w:ascii="Times New Roman" w:hAnsi="Times New Roman"/>
          <w:color w:val="000000"/>
        </w:rPr>
        <w:tab/>
        <w:t>Histogram for Weld Bead Width</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87</w:t>
      </w:r>
    </w:p>
    <w:p w:rsidR="008A3E81" w:rsidRPr="00FA6ED8" w:rsidRDefault="008A3E81" w:rsidP="008A3E81">
      <w:pPr>
        <w:rPr>
          <w:rFonts w:ascii="Times New Roman" w:hAnsi="Times New Roman"/>
          <w:color w:val="000000"/>
        </w:rPr>
      </w:pPr>
      <w:r w:rsidRPr="00FA6ED8">
        <w:rPr>
          <w:rFonts w:ascii="Times New Roman" w:hAnsi="Times New Roman"/>
          <w:color w:val="000000"/>
        </w:rPr>
        <w:t>6.36</w:t>
      </w:r>
      <w:r w:rsidRPr="00FA6ED8">
        <w:rPr>
          <w:rFonts w:ascii="Times New Roman" w:hAnsi="Times New Roman"/>
          <w:color w:val="000000"/>
        </w:rPr>
        <w:tab/>
        <w:t>Histogram for Weld Bead Reinforcement Height</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87</w:t>
      </w:r>
    </w:p>
    <w:p w:rsidR="008A3E81" w:rsidRPr="00FA6ED8" w:rsidRDefault="008A3E81" w:rsidP="008A3E81">
      <w:pPr>
        <w:rPr>
          <w:rFonts w:ascii="Times New Roman" w:hAnsi="Times New Roman"/>
          <w:color w:val="000000"/>
        </w:rPr>
      </w:pPr>
    </w:p>
    <w:p w:rsidR="008A3E81" w:rsidRPr="00FA6ED8" w:rsidRDefault="008A3E81" w:rsidP="008A3E81">
      <w:pPr>
        <w:rPr>
          <w:rFonts w:ascii="Times New Roman" w:hAnsi="Times New Roman"/>
          <w:color w:val="000000"/>
        </w:rPr>
      </w:pPr>
    </w:p>
    <w:p w:rsidR="008A3E81" w:rsidRPr="00FA6ED8" w:rsidRDefault="008A3E81" w:rsidP="008A3E81">
      <w:pPr>
        <w:rPr>
          <w:rFonts w:ascii="Times New Roman" w:hAnsi="Times New Roman"/>
          <w:color w:val="000000"/>
        </w:rPr>
      </w:pPr>
    </w:p>
    <w:p w:rsidR="008A3E81" w:rsidRDefault="008A3E81"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212B08" w:rsidRDefault="00212B08" w:rsidP="008A3E81">
      <w:pPr>
        <w:rPr>
          <w:rFonts w:ascii="Times New Roman" w:hAnsi="Times New Roman"/>
          <w:color w:val="000000"/>
        </w:rPr>
      </w:pPr>
    </w:p>
    <w:p w:rsidR="00B675E5" w:rsidRDefault="00B675E5" w:rsidP="008A3E81">
      <w:pPr>
        <w:rPr>
          <w:rFonts w:ascii="Times New Roman" w:hAnsi="Times New Roman"/>
          <w:color w:val="000000"/>
        </w:rPr>
      </w:pPr>
    </w:p>
    <w:p w:rsidR="00B675E5" w:rsidRPr="00FA6ED8" w:rsidRDefault="00B675E5" w:rsidP="008A3E81">
      <w:pPr>
        <w:rPr>
          <w:rFonts w:ascii="Times New Roman" w:hAnsi="Times New Roman"/>
          <w:color w:val="000000"/>
        </w:rPr>
      </w:pPr>
    </w:p>
    <w:p w:rsidR="008A3E81" w:rsidRPr="00FA6ED8" w:rsidRDefault="008A3E81" w:rsidP="008A3E81">
      <w:pPr>
        <w:rPr>
          <w:rFonts w:ascii="Times New Roman" w:hAnsi="Times New Roman"/>
          <w:color w:val="000000"/>
        </w:rPr>
      </w:pPr>
    </w:p>
    <w:p w:rsidR="008A3E81" w:rsidRPr="00FA6ED8" w:rsidRDefault="008A3E81" w:rsidP="008A3E81">
      <w:pPr>
        <w:spacing w:line="480" w:lineRule="auto"/>
        <w:ind w:left="1440" w:firstLine="720"/>
        <w:rPr>
          <w:rFonts w:ascii="Times New Roman" w:hAnsi="Times New Roman"/>
          <w:b/>
          <w:sz w:val="32"/>
          <w:szCs w:val="32"/>
          <w:u w:val="single"/>
        </w:rPr>
      </w:pPr>
      <w:r w:rsidRPr="00FA6ED8">
        <w:rPr>
          <w:rFonts w:ascii="Times New Roman" w:hAnsi="Times New Roman"/>
          <w:b/>
          <w:sz w:val="32"/>
          <w:szCs w:val="32"/>
          <w:u w:val="single"/>
        </w:rPr>
        <w:lastRenderedPageBreak/>
        <w:t>List of Tables</w:t>
      </w:r>
    </w:p>
    <w:p w:rsidR="008A3E81" w:rsidRPr="00FA6ED8" w:rsidRDefault="008A3E81" w:rsidP="008A3E81">
      <w:pPr>
        <w:spacing w:line="480" w:lineRule="auto"/>
        <w:ind w:left="1440" w:firstLine="720"/>
        <w:rPr>
          <w:rFonts w:ascii="Times New Roman" w:hAnsi="Times New Roman"/>
          <w:b/>
          <w:u w:val="single"/>
        </w:rPr>
      </w:pPr>
    </w:p>
    <w:p w:rsidR="008A3E81" w:rsidRPr="00FA6ED8" w:rsidRDefault="008A3E81" w:rsidP="008A3E81">
      <w:pPr>
        <w:spacing w:line="480" w:lineRule="auto"/>
        <w:rPr>
          <w:rFonts w:ascii="Times New Roman" w:hAnsi="Times New Roman"/>
          <w:sz w:val="28"/>
          <w:szCs w:val="28"/>
        </w:rPr>
      </w:pPr>
      <w:r w:rsidRPr="00FA6ED8">
        <w:rPr>
          <w:rFonts w:ascii="Times New Roman" w:hAnsi="Times New Roman"/>
          <w:sz w:val="28"/>
          <w:szCs w:val="28"/>
        </w:rPr>
        <w:t>Table No</w:t>
      </w:r>
      <w:r w:rsidRPr="00FA6ED8">
        <w:rPr>
          <w:rFonts w:ascii="Times New Roman" w:hAnsi="Times New Roman"/>
          <w:sz w:val="28"/>
          <w:szCs w:val="28"/>
        </w:rPr>
        <w:tab/>
        <w:t>Table Title</w:t>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r>
      <w:r w:rsidRPr="00FA6ED8">
        <w:rPr>
          <w:rFonts w:ascii="Times New Roman" w:hAnsi="Times New Roman"/>
          <w:sz w:val="28"/>
          <w:szCs w:val="28"/>
        </w:rPr>
        <w:tab/>
        <w:t>Page No</w:t>
      </w:r>
    </w:p>
    <w:p w:rsidR="008A3E81" w:rsidRPr="00FA6ED8" w:rsidRDefault="008A3E81" w:rsidP="008A3E81">
      <w:pPr>
        <w:spacing w:line="480" w:lineRule="auto"/>
        <w:rPr>
          <w:rFonts w:ascii="Times New Roman" w:hAnsi="Times New Roman"/>
        </w:rPr>
      </w:pPr>
      <w:r w:rsidRPr="00FA6ED8">
        <w:rPr>
          <w:rFonts w:ascii="Times New Roman" w:hAnsi="Times New Roman"/>
          <w:bCs/>
        </w:rPr>
        <w:t>4.1</w:t>
      </w:r>
      <w:r w:rsidRPr="00FA6ED8">
        <w:rPr>
          <w:rFonts w:ascii="Times New Roman" w:hAnsi="Times New Roman"/>
          <w:bCs/>
        </w:rPr>
        <w:tab/>
        <w:t>Phoenix 521 Expert Force Arc Specifications</w:t>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bCs/>
        </w:rPr>
        <w:tab/>
      </w:r>
      <w:r w:rsidRPr="00FA6ED8">
        <w:rPr>
          <w:rFonts w:ascii="Times New Roman" w:hAnsi="Times New Roman"/>
        </w:rPr>
        <w:t>18</w:t>
      </w:r>
    </w:p>
    <w:p w:rsidR="008A3E81" w:rsidRPr="00FA6ED8" w:rsidRDefault="008A3E81" w:rsidP="008A3E81">
      <w:pPr>
        <w:spacing w:line="480" w:lineRule="auto"/>
        <w:rPr>
          <w:rFonts w:ascii="Times New Roman" w:hAnsi="Times New Roman"/>
          <w:color w:val="000000"/>
        </w:rPr>
      </w:pPr>
      <w:r w:rsidRPr="00FA6ED8">
        <w:rPr>
          <w:rFonts w:ascii="Times New Roman" w:hAnsi="Times New Roman"/>
          <w:bCs/>
        </w:rPr>
        <w:t>4.2</w:t>
      </w:r>
      <w:r w:rsidRPr="00FA6ED8">
        <w:rPr>
          <w:rFonts w:ascii="Times New Roman" w:hAnsi="Times New Roman"/>
          <w:bCs/>
        </w:rPr>
        <w:tab/>
        <w:t xml:space="preserve">Chemical </w:t>
      </w:r>
      <w:r w:rsidRPr="00FA6ED8">
        <w:rPr>
          <w:rFonts w:ascii="Times New Roman" w:hAnsi="Times New Roman"/>
          <w:color w:val="000000"/>
        </w:rPr>
        <w:t xml:space="preserve">composition ranges for </w:t>
      </w:r>
      <w:r w:rsidRPr="00FA6ED8">
        <w:rPr>
          <w:rFonts w:ascii="Times New Roman" w:hAnsi="Times New Roman"/>
        </w:rPr>
        <w:t>Aluminium alloy 6061</w:t>
      </w:r>
      <w:r w:rsidRPr="00FA6ED8">
        <w:rPr>
          <w:rFonts w:ascii="Times New Roman" w:hAnsi="Times New Roman"/>
        </w:rPr>
        <w:tab/>
      </w:r>
      <w:r w:rsidRPr="00FA6ED8">
        <w:rPr>
          <w:rFonts w:ascii="Times New Roman" w:hAnsi="Times New Roman"/>
        </w:rPr>
        <w:tab/>
      </w:r>
      <w:r w:rsidRPr="00FA6ED8">
        <w:rPr>
          <w:rFonts w:ascii="Times New Roman" w:hAnsi="Times New Roman"/>
        </w:rPr>
        <w:tab/>
        <w:t>24</w:t>
      </w:r>
      <w:r w:rsidRPr="00FA6ED8">
        <w:rPr>
          <w:rFonts w:ascii="Times New Roman" w:hAnsi="Times New Roman"/>
          <w:color w:val="000000"/>
        </w:rPr>
        <w:t xml:space="preserve">                                 </w:t>
      </w:r>
    </w:p>
    <w:p w:rsidR="008A3E81" w:rsidRPr="00FA6ED8" w:rsidRDefault="008A3E81" w:rsidP="008A3E81">
      <w:pPr>
        <w:spacing w:line="480" w:lineRule="auto"/>
        <w:rPr>
          <w:rFonts w:ascii="Times New Roman" w:hAnsi="Times New Roman"/>
        </w:rPr>
      </w:pPr>
      <w:r w:rsidRPr="00FA6ED8">
        <w:rPr>
          <w:rFonts w:ascii="Times New Roman" w:hAnsi="Times New Roman"/>
          <w:color w:val="000000"/>
        </w:rPr>
        <w:t>4.3</w:t>
      </w:r>
      <w:r w:rsidRPr="00FA6ED8">
        <w:rPr>
          <w:rFonts w:ascii="Times New Roman" w:hAnsi="Times New Roman"/>
          <w:color w:val="000000"/>
        </w:rPr>
        <w:tab/>
        <w:t xml:space="preserve">Mechanical properties of </w:t>
      </w:r>
      <w:r w:rsidRPr="00FA6ED8">
        <w:rPr>
          <w:rFonts w:ascii="Times New Roman" w:hAnsi="Times New Roman"/>
        </w:rPr>
        <w:t>Aluminium alloy 6061</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24</w:t>
      </w:r>
    </w:p>
    <w:p w:rsidR="008A3E81" w:rsidRPr="00FA6ED8" w:rsidRDefault="008A3E81" w:rsidP="008A3E81">
      <w:pPr>
        <w:spacing w:line="480" w:lineRule="auto"/>
        <w:rPr>
          <w:rFonts w:ascii="Times New Roman" w:hAnsi="Times New Roman"/>
        </w:rPr>
      </w:pPr>
      <w:r w:rsidRPr="00FA6ED8">
        <w:rPr>
          <w:rFonts w:ascii="Times New Roman" w:hAnsi="Times New Roman"/>
        </w:rPr>
        <w:t>4.4</w:t>
      </w:r>
      <w:r w:rsidRPr="00FA6ED8">
        <w:rPr>
          <w:rFonts w:ascii="Times New Roman" w:hAnsi="Times New Roman"/>
        </w:rPr>
        <w:tab/>
        <w:t>Physical properties of Aluminium alloy 6061</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24</w:t>
      </w:r>
    </w:p>
    <w:p w:rsidR="008A3E81" w:rsidRPr="00FA6ED8" w:rsidRDefault="008A3E81" w:rsidP="008A3E81">
      <w:pPr>
        <w:spacing w:line="480" w:lineRule="auto"/>
        <w:rPr>
          <w:rFonts w:ascii="Times New Roman" w:hAnsi="Times New Roman"/>
        </w:rPr>
      </w:pPr>
      <w:r w:rsidRPr="00FA6ED8">
        <w:rPr>
          <w:rFonts w:ascii="Times New Roman" w:hAnsi="Times New Roman"/>
        </w:rPr>
        <w:t xml:space="preserve">4.5 </w:t>
      </w:r>
      <w:r w:rsidRPr="00FA6ED8">
        <w:rPr>
          <w:rFonts w:ascii="Times New Roman" w:hAnsi="Times New Roman"/>
        </w:rPr>
        <w:tab/>
        <w:t>Filler wire composition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24</w:t>
      </w:r>
    </w:p>
    <w:p w:rsidR="008A3E81" w:rsidRPr="00FA6ED8" w:rsidRDefault="008A3E81" w:rsidP="008A3E81">
      <w:pPr>
        <w:spacing w:line="480" w:lineRule="auto"/>
        <w:rPr>
          <w:rFonts w:ascii="Times New Roman" w:eastAsia="SimSun" w:hAnsi="Times New Roman"/>
          <w:lang w:eastAsia="zh-CN"/>
        </w:rPr>
      </w:pPr>
      <w:r w:rsidRPr="00FA6ED8">
        <w:rPr>
          <w:rFonts w:ascii="Times New Roman" w:eastAsia="SimSun" w:hAnsi="Times New Roman"/>
          <w:lang w:eastAsia="zh-CN"/>
        </w:rPr>
        <w:t xml:space="preserve">4.6 </w:t>
      </w:r>
      <w:r w:rsidRPr="00FA6ED8">
        <w:rPr>
          <w:rFonts w:ascii="Times New Roman" w:eastAsia="SimSun" w:hAnsi="Times New Roman"/>
          <w:lang w:eastAsia="zh-CN"/>
        </w:rPr>
        <w:tab/>
        <w:t>Physical properties of Argon gas</w:t>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t>26</w:t>
      </w:r>
    </w:p>
    <w:p w:rsidR="008A3E81" w:rsidRPr="00FA6ED8" w:rsidRDefault="008A3E81" w:rsidP="008A3E81">
      <w:pPr>
        <w:spacing w:line="480" w:lineRule="auto"/>
        <w:rPr>
          <w:rFonts w:ascii="Times New Roman" w:eastAsia="SimSun" w:hAnsi="Times New Roman"/>
          <w:lang w:eastAsia="zh-CN"/>
        </w:rPr>
      </w:pPr>
      <w:r w:rsidRPr="00FA6ED8">
        <w:rPr>
          <w:rFonts w:ascii="Times New Roman" w:eastAsia="SimSun" w:hAnsi="Times New Roman"/>
          <w:lang w:eastAsia="zh-CN"/>
        </w:rPr>
        <w:t xml:space="preserve">4.7 </w:t>
      </w:r>
      <w:r w:rsidRPr="00FA6ED8">
        <w:rPr>
          <w:rFonts w:ascii="Times New Roman" w:eastAsia="SimSun" w:hAnsi="Times New Roman"/>
          <w:lang w:eastAsia="zh-CN"/>
        </w:rPr>
        <w:tab/>
        <w:t>Physical properties of Helium gas</w:t>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r>
      <w:r w:rsidRPr="00FA6ED8">
        <w:rPr>
          <w:rFonts w:ascii="Times New Roman" w:eastAsia="SimSun" w:hAnsi="Times New Roman"/>
          <w:lang w:eastAsia="zh-CN"/>
        </w:rPr>
        <w:tab/>
        <w:t>28</w:t>
      </w:r>
    </w:p>
    <w:p w:rsidR="008A3E81" w:rsidRPr="00FA6ED8" w:rsidRDefault="008A3E81" w:rsidP="008A3E81">
      <w:pPr>
        <w:spacing w:line="480" w:lineRule="auto"/>
        <w:rPr>
          <w:rFonts w:ascii="Times New Roman" w:hAnsi="Times New Roman"/>
        </w:rPr>
      </w:pPr>
      <w:r w:rsidRPr="00FA6ED8">
        <w:rPr>
          <w:rFonts w:ascii="Times New Roman" w:eastAsia="SimSun" w:hAnsi="Times New Roman"/>
          <w:lang w:eastAsia="zh-CN"/>
        </w:rPr>
        <w:t>5.1</w:t>
      </w:r>
      <w:r w:rsidRPr="00FA6ED8">
        <w:rPr>
          <w:rFonts w:ascii="Times New Roman" w:eastAsia="SimSun" w:hAnsi="Times New Roman"/>
          <w:lang w:eastAsia="zh-CN"/>
        </w:rPr>
        <w:tab/>
      </w:r>
      <w:r w:rsidRPr="00FA6ED8">
        <w:rPr>
          <w:rFonts w:ascii="Times New Roman" w:hAnsi="Times New Roman"/>
        </w:rPr>
        <w:t>Welding parameters and their limits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40</w:t>
      </w:r>
    </w:p>
    <w:p w:rsidR="008A3E81" w:rsidRPr="00FA6ED8" w:rsidRDefault="008A3E81" w:rsidP="008A3E81">
      <w:pPr>
        <w:spacing w:line="480" w:lineRule="auto"/>
        <w:rPr>
          <w:rFonts w:ascii="Times New Roman" w:hAnsi="Times New Roman"/>
        </w:rPr>
      </w:pPr>
      <w:r w:rsidRPr="00FA6ED8">
        <w:rPr>
          <w:rFonts w:ascii="Times New Roman" w:hAnsi="Times New Roman"/>
        </w:rPr>
        <w:t xml:space="preserve">5.2 </w:t>
      </w:r>
      <w:r w:rsidRPr="00FA6ED8">
        <w:rPr>
          <w:rFonts w:ascii="Times New Roman" w:hAnsi="Times New Roman"/>
        </w:rPr>
        <w:tab/>
        <w:t>Design Matrix</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43</w:t>
      </w:r>
    </w:p>
    <w:p w:rsidR="008A3E81" w:rsidRPr="00FA6ED8" w:rsidRDefault="008A3E81" w:rsidP="008A3E81">
      <w:pPr>
        <w:spacing w:line="480" w:lineRule="auto"/>
        <w:rPr>
          <w:rFonts w:ascii="Times New Roman" w:hAnsi="Times New Roman"/>
        </w:rPr>
      </w:pPr>
      <w:r w:rsidRPr="00FA6ED8">
        <w:rPr>
          <w:rFonts w:ascii="Times New Roman" w:hAnsi="Times New Roman"/>
        </w:rPr>
        <w:t>6.1</w:t>
      </w:r>
      <w:r w:rsidRPr="00FA6ED8">
        <w:rPr>
          <w:rFonts w:ascii="Times New Roman" w:hAnsi="Times New Roman"/>
        </w:rPr>
        <w:tab/>
        <w:t>Complete Design Matrix</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58</w:t>
      </w:r>
    </w:p>
    <w:p w:rsidR="008A3E81" w:rsidRPr="00FA6ED8" w:rsidRDefault="008A3E81" w:rsidP="008A3E81">
      <w:pPr>
        <w:rPr>
          <w:rFonts w:ascii="Times New Roman" w:hAnsi="Times New Roman"/>
        </w:rPr>
      </w:pPr>
      <w:r w:rsidRPr="00FA6ED8">
        <w:rPr>
          <w:rFonts w:ascii="Times New Roman" w:hAnsi="Times New Roman"/>
        </w:rPr>
        <w:t>6.2</w:t>
      </w:r>
      <w:r w:rsidRPr="00FA6ED8">
        <w:rPr>
          <w:rFonts w:ascii="Times New Roman" w:hAnsi="Times New Roman"/>
        </w:rPr>
        <w:tab/>
        <w:t>Confounded Design Matrix</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58</w:t>
      </w:r>
    </w:p>
    <w:p w:rsidR="008A3E81" w:rsidRPr="00FA6ED8" w:rsidRDefault="008A3E81" w:rsidP="008A3E81">
      <w:pPr>
        <w:rPr>
          <w:rFonts w:ascii="Times New Roman" w:hAnsi="Times New Roman"/>
        </w:rPr>
      </w:pPr>
      <w:r w:rsidRPr="00FA6ED8">
        <w:rPr>
          <w:rFonts w:ascii="Times New Roman" w:hAnsi="Times New Roman"/>
        </w:rPr>
        <w:t>6.3</w:t>
      </w:r>
      <w:r w:rsidRPr="00FA6ED8">
        <w:rPr>
          <w:rFonts w:ascii="Times New Roman" w:hAnsi="Times New Roman"/>
        </w:rPr>
        <w:tab/>
        <w:t>Bead Geometry Responses and Averages for Argon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59</w:t>
      </w:r>
    </w:p>
    <w:p w:rsidR="008A3E81" w:rsidRPr="00FA6ED8" w:rsidRDefault="008A3E81" w:rsidP="008A3E81">
      <w:pPr>
        <w:rPr>
          <w:rFonts w:ascii="Times New Roman" w:hAnsi="Times New Roman"/>
        </w:rPr>
      </w:pPr>
      <w:r w:rsidRPr="00FA6ED8">
        <w:rPr>
          <w:rFonts w:ascii="Times New Roman" w:hAnsi="Times New Roman"/>
        </w:rPr>
        <w:t>6.4</w:t>
      </w:r>
      <w:r w:rsidRPr="00FA6ED8">
        <w:rPr>
          <w:rFonts w:ascii="Times New Roman" w:hAnsi="Times New Roman"/>
        </w:rPr>
        <w:tab/>
        <w:t>Bead Geometry Responses and Averages for Helium</w:t>
      </w:r>
      <w:r w:rsidRPr="00FA6ED8">
        <w:rPr>
          <w:rFonts w:ascii="Times New Roman" w:hAnsi="Times New Roman"/>
        </w:rPr>
        <w:tab/>
      </w:r>
      <w:r w:rsidRPr="00FA6ED8">
        <w:rPr>
          <w:rFonts w:ascii="Times New Roman" w:hAnsi="Times New Roman"/>
        </w:rPr>
        <w:tab/>
      </w:r>
      <w:r w:rsidRPr="00FA6ED8">
        <w:rPr>
          <w:rFonts w:ascii="Times New Roman" w:hAnsi="Times New Roman"/>
        </w:rPr>
        <w:tab/>
        <w:t>59</w:t>
      </w:r>
    </w:p>
    <w:p w:rsidR="008A3E81" w:rsidRPr="00FA6ED8" w:rsidRDefault="008A3E81" w:rsidP="008A3E81">
      <w:pPr>
        <w:rPr>
          <w:rFonts w:ascii="Times New Roman" w:hAnsi="Times New Roman"/>
        </w:rPr>
      </w:pPr>
      <w:r w:rsidRPr="00FA6ED8">
        <w:rPr>
          <w:rFonts w:ascii="Times New Roman" w:hAnsi="Times New Roman"/>
        </w:rPr>
        <w:t>6.5</w:t>
      </w:r>
      <w:r w:rsidRPr="00FA6ED8">
        <w:rPr>
          <w:rFonts w:ascii="Times New Roman" w:hAnsi="Times New Roman"/>
        </w:rPr>
        <w:tab/>
        <w:t xml:space="preserve">Bead Geometry Responses and Averages for </w:t>
      </w:r>
      <w:proofErr w:type="spellStart"/>
      <w:r w:rsidRPr="00FA6ED8">
        <w:rPr>
          <w:rFonts w:ascii="Times New Roman" w:hAnsi="Times New Roman"/>
        </w:rPr>
        <w:t>Argon+Helium</w:t>
      </w:r>
      <w:proofErr w:type="spellEnd"/>
      <w:r w:rsidRPr="00FA6ED8">
        <w:rPr>
          <w:rFonts w:ascii="Times New Roman" w:hAnsi="Times New Roman"/>
        </w:rPr>
        <w:tab/>
      </w:r>
      <w:r w:rsidRPr="00FA6ED8">
        <w:rPr>
          <w:rFonts w:ascii="Times New Roman" w:hAnsi="Times New Roman"/>
        </w:rPr>
        <w:tab/>
        <w:t>60</w:t>
      </w:r>
    </w:p>
    <w:p w:rsidR="008A3E81" w:rsidRPr="00FA6ED8" w:rsidRDefault="008A3E81" w:rsidP="008A3E81">
      <w:pPr>
        <w:rPr>
          <w:rFonts w:ascii="Times New Roman" w:hAnsi="Times New Roman"/>
          <w:color w:val="000000"/>
        </w:rPr>
      </w:pPr>
      <w:r w:rsidRPr="00FA6ED8">
        <w:rPr>
          <w:rFonts w:ascii="Times New Roman" w:hAnsi="Times New Roman"/>
          <w:color w:val="000000"/>
        </w:rPr>
        <w:t>6.6</w:t>
      </w:r>
      <w:r w:rsidRPr="00FA6ED8">
        <w:rPr>
          <w:rFonts w:ascii="Times New Roman" w:hAnsi="Times New Roman"/>
          <w:color w:val="000000"/>
        </w:rPr>
        <w:tab/>
        <w:t>Estimated value of co-</w:t>
      </w:r>
      <w:proofErr w:type="spellStart"/>
      <w:r w:rsidRPr="00FA6ED8">
        <w:rPr>
          <w:rFonts w:ascii="Times New Roman" w:hAnsi="Times New Roman"/>
          <w:color w:val="000000"/>
        </w:rPr>
        <w:t>efficients</w:t>
      </w:r>
      <w:proofErr w:type="spellEnd"/>
      <w:r w:rsidRPr="00FA6ED8">
        <w:rPr>
          <w:rFonts w:ascii="Times New Roman" w:hAnsi="Times New Roman"/>
          <w:color w:val="000000"/>
        </w:rPr>
        <w:t xml:space="preserve"> of the models for Argon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63</w:t>
      </w:r>
    </w:p>
    <w:p w:rsidR="008A3E81" w:rsidRPr="00FA6ED8" w:rsidRDefault="008A3E81" w:rsidP="008A3E81">
      <w:pPr>
        <w:tabs>
          <w:tab w:val="left" w:pos="6135"/>
        </w:tabs>
        <w:rPr>
          <w:rFonts w:ascii="Times New Roman" w:hAnsi="Times New Roman"/>
          <w:color w:val="000000"/>
        </w:rPr>
      </w:pPr>
      <w:r w:rsidRPr="00FA6ED8">
        <w:rPr>
          <w:rFonts w:ascii="Times New Roman" w:hAnsi="Times New Roman"/>
          <w:color w:val="000000"/>
        </w:rPr>
        <w:t>6.7       Estimated value of co-efficient for Helium</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63</w:t>
      </w:r>
    </w:p>
    <w:p w:rsidR="008A3E81" w:rsidRPr="00FA6ED8" w:rsidRDefault="008A3E81" w:rsidP="008A3E81">
      <w:pPr>
        <w:rPr>
          <w:rFonts w:ascii="Times New Roman" w:hAnsi="Times New Roman"/>
          <w:color w:val="000000"/>
        </w:rPr>
      </w:pPr>
      <w:r w:rsidRPr="00FA6ED8">
        <w:rPr>
          <w:rFonts w:ascii="Times New Roman" w:hAnsi="Times New Roman"/>
          <w:color w:val="000000"/>
        </w:rPr>
        <w:t>6.8</w:t>
      </w:r>
      <w:r w:rsidRPr="00FA6ED8">
        <w:rPr>
          <w:rFonts w:ascii="Times New Roman" w:hAnsi="Times New Roman"/>
          <w:color w:val="000000"/>
        </w:rPr>
        <w:tab/>
        <w:t>Estimated Value of co-</w:t>
      </w:r>
      <w:proofErr w:type="spellStart"/>
      <w:r w:rsidRPr="00FA6ED8">
        <w:rPr>
          <w:rFonts w:ascii="Times New Roman" w:hAnsi="Times New Roman"/>
          <w:color w:val="000000"/>
        </w:rPr>
        <w:t>efficients</w:t>
      </w:r>
      <w:proofErr w:type="spellEnd"/>
      <w:r w:rsidRPr="00FA6ED8">
        <w:rPr>
          <w:rFonts w:ascii="Times New Roman" w:hAnsi="Times New Roman"/>
          <w:color w:val="000000"/>
        </w:rPr>
        <w:t xml:space="preserve"> for Argon-Helium Mixture</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64</w:t>
      </w:r>
    </w:p>
    <w:p w:rsidR="008A3E81" w:rsidRPr="00FA6ED8" w:rsidRDefault="008A3E81" w:rsidP="008A3E81">
      <w:pPr>
        <w:rPr>
          <w:rFonts w:ascii="Times New Roman" w:hAnsi="Times New Roman"/>
        </w:rPr>
      </w:pPr>
      <w:r w:rsidRPr="00FA6ED8">
        <w:rPr>
          <w:rFonts w:ascii="Times New Roman" w:hAnsi="Times New Roman"/>
        </w:rPr>
        <w:t>6.9</w:t>
      </w:r>
      <w:r w:rsidRPr="00FA6ED8">
        <w:rPr>
          <w:rFonts w:ascii="Times New Roman" w:hAnsi="Times New Roman"/>
        </w:rPr>
        <w:tab/>
        <w:t xml:space="preserve"> Analysis of Variance (ANOVA) for Argon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64</w:t>
      </w:r>
    </w:p>
    <w:p w:rsidR="008A3E81" w:rsidRPr="00FA6ED8" w:rsidRDefault="008A3E81" w:rsidP="008A3E81">
      <w:pPr>
        <w:rPr>
          <w:rFonts w:ascii="Times New Roman" w:hAnsi="Times New Roman"/>
        </w:rPr>
      </w:pPr>
      <w:r w:rsidRPr="00FA6ED8">
        <w:rPr>
          <w:rFonts w:ascii="Times New Roman" w:hAnsi="Times New Roman"/>
        </w:rPr>
        <w:t>6.10</w:t>
      </w:r>
      <w:r w:rsidRPr="00FA6ED8">
        <w:rPr>
          <w:rFonts w:ascii="Times New Roman" w:hAnsi="Times New Roman"/>
        </w:rPr>
        <w:tab/>
        <w:t>Analysis of Variance (</w:t>
      </w:r>
      <w:proofErr w:type="gramStart"/>
      <w:r w:rsidRPr="00FA6ED8">
        <w:rPr>
          <w:rFonts w:ascii="Times New Roman" w:hAnsi="Times New Roman"/>
        </w:rPr>
        <w:t>ANOVA )</w:t>
      </w:r>
      <w:proofErr w:type="gramEnd"/>
      <w:r w:rsidRPr="00FA6ED8">
        <w:rPr>
          <w:rFonts w:ascii="Times New Roman" w:hAnsi="Times New Roman"/>
        </w:rPr>
        <w:t xml:space="preserve"> for Helium</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65</w:t>
      </w:r>
    </w:p>
    <w:p w:rsidR="008A3E81" w:rsidRPr="00FA6ED8" w:rsidRDefault="008A3E81" w:rsidP="008A3E81">
      <w:pPr>
        <w:ind w:left="720" w:hanging="720"/>
        <w:rPr>
          <w:rFonts w:ascii="Times New Roman" w:hAnsi="Times New Roman"/>
        </w:rPr>
      </w:pPr>
      <w:r w:rsidRPr="00FA6ED8">
        <w:rPr>
          <w:rFonts w:ascii="Times New Roman" w:hAnsi="Times New Roman"/>
        </w:rPr>
        <w:t xml:space="preserve"> 6.11</w:t>
      </w:r>
      <w:r w:rsidRPr="00FA6ED8">
        <w:rPr>
          <w:rFonts w:ascii="Times New Roman" w:hAnsi="Times New Roman"/>
        </w:rPr>
        <w:tab/>
        <w:t>Analysis of Variance (</w:t>
      </w:r>
      <w:proofErr w:type="gramStart"/>
      <w:r w:rsidRPr="00FA6ED8">
        <w:rPr>
          <w:rFonts w:ascii="Times New Roman" w:hAnsi="Times New Roman"/>
        </w:rPr>
        <w:t>ANOVA )</w:t>
      </w:r>
      <w:proofErr w:type="gramEnd"/>
      <w:r w:rsidRPr="00FA6ED8">
        <w:rPr>
          <w:rFonts w:ascii="Times New Roman" w:hAnsi="Times New Roman"/>
        </w:rPr>
        <w:t xml:space="preserve"> for </w:t>
      </w:r>
      <w:proofErr w:type="spellStart"/>
      <w:r w:rsidRPr="00FA6ED8">
        <w:rPr>
          <w:rFonts w:ascii="Times New Roman" w:hAnsi="Times New Roman"/>
        </w:rPr>
        <w:t>Argon+Helium</w:t>
      </w:r>
      <w:proofErr w:type="spellEnd"/>
      <w:r w:rsidRPr="00FA6ED8">
        <w:rPr>
          <w:rFonts w:ascii="Times New Roman" w:hAnsi="Times New Roman"/>
        </w:rPr>
        <w:tab/>
      </w:r>
      <w:r w:rsidRPr="00FA6ED8">
        <w:rPr>
          <w:rFonts w:ascii="Times New Roman" w:hAnsi="Times New Roman"/>
        </w:rPr>
        <w:tab/>
      </w:r>
      <w:r w:rsidRPr="00FA6ED8">
        <w:rPr>
          <w:rFonts w:ascii="Times New Roman" w:hAnsi="Times New Roman"/>
        </w:rPr>
        <w:tab/>
        <w:t>65</w:t>
      </w:r>
    </w:p>
    <w:p w:rsidR="008A3E81" w:rsidRPr="00FA6ED8" w:rsidRDefault="008A3E81" w:rsidP="008A3E81">
      <w:pPr>
        <w:ind w:left="720" w:hanging="720"/>
        <w:rPr>
          <w:rFonts w:ascii="Times New Roman" w:hAnsi="Times New Roman"/>
          <w:color w:val="000000"/>
        </w:rPr>
      </w:pPr>
      <w:r w:rsidRPr="00FA6ED8">
        <w:rPr>
          <w:rFonts w:ascii="Times New Roman" w:hAnsi="Times New Roman"/>
          <w:color w:val="000000"/>
        </w:rPr>
        <w:t>6.12</w:t>
      </w:r>
      <w:r w:rsidRPr="00FA6ED8">
        <w:rPr>
          <w:rFonts w:ascii="Times New Roman" w:hAnsi="Times New Roman"/>
          <w:color w:val="000000"/>
        </w:rPr>
        <w:tab/>
        <w:t>t-Values for Co-</w:t>
      </w:r>
      <w:proofErr w:type="spellStart"/>
      <w:r w:rsidRPr="00FA6ED8">
        <w:rPr>
          <w:rFonts w:ascii="Times New Roman" w:hAnsi="Times New Roman"/>
          <w:color w:val="000000"/>
        </w:rPr>
        <w:t>efficients</w:t>
      </w:r>
      <w:proofErr w:type="spellEnd"/>
      <w:r w:rsidRPr="00FA6ED8">
        <w:rPr>
          <w:rFonts w:ascii="Times New Roman" w:hAnsi="Times New Roman"/>
          <w:color w:val="000000"/>
        </w:rPr>
        <w:t xml:space="preserve"> of Model for Argon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65</w:t>
      </w:r>
    </w:p>
    <w:p w:rsidR="008A3E81" w:rsidRPr="00FA6ED8" w:rsidRDefault="008A3E81" w:rsidP="008A3E81">
      <w:pPr>
        <w:ind w:left="720" w:hanging="720"/>
        <w:rPr>
          <w:rFonts w:ascii="Times New Roman" w:hAnsi="Times New Roman"/>
          <w:color w:val="000000"/>
        </w:rPr>
      </w:pPr>
      <w:r w:rsidRPr="00FA6ED8">
        <w:rPr>
          <w:rFonts w:ascii="Times New Roman" w:hAnsi="Times New Roman"/>
          <w:color w:val="000000"/>
        </w:rPr>
        <w:t>6.13</w:t>
      </w:r>
      <w:r w:rsidRPr="00FA6ED8">
        <w:rPr>
          <w:rFonts w:ascii="Times New Roman" w:hAnsi="Times New Roman"/>
          <w:color w:val="000000"/>
        </w:rPr>
        <w:tab/>
        <w:t xml:space="preserve"> t-Values for Co-efficient of Model for Helium</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66</w:t>
      </w:r>
    </w:p>
    <w:p w:rsidR="008A3E81" w:rsidRPr="00FA6ED8" w:rsidRDefault="008A3E81" w:rsidP="008A3E81">
      <w:pPr>
        <w:rPr>
          <w:rFonts w:ascii="Times New Roman" w:hAnsi="Times New Roman"/>
          <w:color w:val="000000"/>
        </w:rPr>
      </w:pPr>
      <w:r w:rsidRPr="00FA6ED8">
        <w:rPr>
          <w:rFonts w:ascii="Times New Roman" w:hAnsi="Times New Roman"/>
          <w:color w:val="000000"/>
        </w:rPr>
        <w:lastRenderedPageBreak/>
        <w:t>6.14</w:t>
      </w:r>
      <w:r w:rsidRPr="00FA6ED8">
        <w:rPr>
          <w:rFonts w:ascii="Times New Roman" w:hAnsi="Times New Roman"/>
          <w:color w:val="000000"/>
        </w:rPr>
        <w:tab/>
        <w:t xml:space="preserve">t-Values for Co-efficient of Model for </w:t>
      </w:r>
      <w:proofErr w:type="spellStart"/>
      <w:r w:rsidRPr="00FA6ED8">
        <w:rPr>
          <w:rFonts w:ascii="Times New Roman" w:hAnsi="Times New Roman"/>
          <w:color w:val="000000"/>
        </w:rPr>
        <w:t>Argon+Helium</w:t>
      </w:r>
      <w:proofErr w:type="spellEnd"/>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66</w:t>
      </w:r>
    </w:p>
    <w:p w:rsidR="008A3E81" w:rsidRPr="00FA6ED8" w:rsidRDefault="008A3E81" w:rsidP="008A3E81">
      <w:pPr>
        <w:rPr>
          <w:rFonts w:ascii="Times New Roman" w:hAnsi="Times New Roman"/>
          <w:color w:val="000000"/>
        </w:rPr>
      </w:pPr>
      <w:r w:rsidRPr="00FA6ED8">
        <w:rPr>
          <w:rFonts w:ascii="Times New Roman" w:hAnsi="Times New Roman"/>
          <w:color w:val="000000"/>
        </w:rPr>
        <w:t>6.15</w:t>
      </w:r>
      <w:r w:rsidRPr="00FA6ED8">
        <w:rPr>
          <w:rFonts w:ascii="Times New Roman" w:hAnsi="Times New Roman"/>
          <w:color w:val="000000"/>
        </w:rPr>
        <w:tab/>
        <w:t>Significant t-Values for Co-efficient of Model for Argon</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67</w:t>
      </w:r>
    </w:p>
    <w:p w:rsidR="008A3E81" w:rsidRPr="00FA6ED8" w:rsidRDefault="008A3E81" w:rsidP="008A3E81">
      <w:pPr>
        <w:rPr>
          <w:rFonts w:ascii="Times New Roman" w:hAnsi="Times New Roman"/>
          <w:color w:val="000000"/>
        </w:rPr>
      </w:pPr>
      <w:r w:rsidRPr="00FA6ED8">
        <w:rPr>
          <w:rFonts w:ascii="Times New Roman" w:hAnsi="Times New Roman"/>
          <w:color w:val="000000"/>
        </w:rPr>
        <w:t>6.16</w:t>
      </w:r>
      <w:r w:rsidRPr="00FA6ED8">
        <w:rPr>
          <w:rFonts w:ascii="Times New Roman" w:hAnsi="Times New Roman"/>
          <w:color w:val="000000"/>
        </w:rPr>
        <w:tab/>
        <w:t>Significant t-Values for Co-efficient of Model for Helium</w:t>
      </w:r>
      <w:r w:rsidRPr="00FA6ED8">
        <w:rPr>
          <w:rFonts w:ascii="Times New Roman" w:hAnsi="Times New Roman"/>
          <w:color w:val="000000"/>
        </w:rPr>
        <w:tab/>
      </w:r>
      <w:r w:rsidRPr="00FA6ED8">
        <w:rPr>
          <w:rFonts w:ascii="Times New Roman" w:hAnsi="Times New Roman"/>
          <w:color w:val="000000"/>
        </w:rPr>
        <w:tab/>
      </w:r>
      <w:r w:rsidRPr="00FA6ED8">
        <w:rPr>
          <w:rFonts w:ascii="Times New Roman" w:hAnsi="Times New Roman"/>
          <w:color w:val="000000"/>
        </w:rPr>
        <w:tab/>
        <w:t>67</w:t>
      </w:r>
    </w:p>
    <w:p w:rsidR="008A3E81" w:rsidRPr="00FA6ED8" w:rsidRDefault="008A3E81" w:rsidP="008A3E81">
      <w:pPr>
        <w:rPr>
          <w:rFonts w:ascii="Times New Roman" w:hAnsi="Times New Roman"/>
          <w:color w:val="000000"/>
        </w:rPr>
      </w:pPr>
      <w:r w:rsidRPr="00FA6ED8">
        <w:rPr>
          <w:rFonts w:ascii="Times New Roman" w:hAnsi="Times New Roman"/>
          <w:color w:val="000000"/>
        </w:rPr>
        <w:t>6.17</w:t>
      </w:r>
      <w:r w:rsidRPr="00FA6ED8">
        <w:rPr>
          <w:rFonts w:ascii="Times New Roman" w:hAnsi="Times New Roman"/>
          <w:color w:val="000000"/>
        </w:rPr>
        <w:tab/>
        <w:t xml:space="preserve">Significant t-Values for Co-efficient of Model for </w:t>
      </w:r>
      <w:proofErr w:type="spellStart"/>
      <w:r w:rsidRPr="00FA6ED8">
        <w:rPr>
          <w:rFonts w:ascii="Times New Roman" w:hAnsi="Times New Roman"/>
          <w:color w:val="000000"/>
        </w:rPr>
        <w:t>Argon+Helium</w:t>
      </w:r>
      <w:proofErr w:type="spellEnd"/>
      <w:r w:rsidRPr="00FA6ED8">
        <w:rPr>
          <w:rFonts w:ascii="Times New Roman" w:hAnsi="Times New Roman"/>
          <w:color w:val="000000"/>
        </w:rPr>
        <w:tab/>
      </w:r>
      <w:r w:rsidRPr="00FA6ED8">
        <w:rPr>
          <w:rFonts w:ascii="Times New Roman" w:hAnsi="Times New Roman"/>
          <w:color w:val="000000"/>
        </w:rPr>
        <w:tab/>
        <w:t>68</w:t>
      </w:r>
    </w:p>
    <w:p w:rsidR="008A3E81" w:rsidRPr="00FA6ED8" w:rsidRDefault="008A3E81" w:rsidP="008A3E81">
      <w:pPr>
        <w:rPr>
          <w:rFonts w:ascii="Times New Roman" w:hAnsi="Times New Roman"/>
          <w:color w:val="000000"/>
        </w:rPr>
      </w:pPr>
    </w:p>
    <w:p w:rsidR="008A3E81" w:rsidRPr="00FA6ED8" w:rsidRDefault="008A3E81" w:rsidP="008A3E81">
      <w:pPr>
        <w:ind w:left="720" w:hanging="720"/>
        <w:rPr>
          <w:rFonts w:ascii="Times New Roman" w:hAnsi="Times New Roman"/>
        </w:rPr>
      </w:pPr>
    </w:p>
    <w:p w:rsidR="008A3E81" w:rsidRPr="00FA6ED8" w:rsidRDefault="008A3E81" w:rsidP="008A3E81">
      <w:pPr>
        <w:rPr>
          <w:rFonts w:ascii="Times New Roman" w:hAnsi="Times New Roman"/>
          <w:color w:val="000000"/>
        </w:rPr>
      </w:pPr>
    </w:p>
    <w:p w:rsidR="008A3E81" w:rsidRPr="00FA6ED8" w:rsidRDefault="008A3E81" w:rsidP="008A3E81">
      <w:pPr>
        <w:spacing w:line="480" w:lineRule="auto"/>
        <w:ind w:left="1440" w:firstLine="720"/>
        <w:rPr>
          <w:rFonts w:ascii="Times New Roman" w:hAnsi="Times New Roman"/>
          <w:b/>
          <w:sz w:val="32"/>
          <w:szCs w:val="32"/>
          <w:u w:val="single"/>
        </w:rPr>
      </w:pPr>
      <w:r w:rsidRPr="00FA6ED8">
        <w:rPr>
          <w:rFonts w:ascii="Times New Roman" w:hAnsi="Times New Roman"/>
          <w:b/>
          <w:sz w:val="32"/>
          <w:szCs w:val="32"/>
          <w:u w:val="single"/>
        </w:rPr>
        <w:t>List of Symbols</w:t>
      </w:r>
    </w:p>
    <w:p w:rsidR="008A3E81" w:rsidRPr="00FA6ED8" w:rsidRDefault="008A3E81" w:rsidP="008A3E81">
      <w:pPr>
        <w:spacing w:line="480" w:lineRule="auto"/>
        <w:rPr>
          <w:rFonts w:ascii="Times New Roman" w:hAnsi="Times New Roman"/>
        </w:rPr>
      </w:pPr>
      <w:r w:rsidRPr="00FA6ED8">
        <w:rPr>
          <w:rFonts w:ascii="Times New Roman" w:hAnsi="Times New Roman"/>
        </w:rPr>
        <w:t>Symbol</w:t>
      </w:r>
      <w:r w:rsidRPr="00FA6ED8">
        <w:rPr>
          <w:rFonts w:ascii="Times New Roman" w:hAnsi="Times New Roman"/>
        </w:rPr>
        <w:tab/>
        <w:t>Represents</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Units</w:t>
      </w:r>
    </w:p>
    <w:p w:rsidR="008A3E81" w:rsidRPr="00FA6ED8" w:rsidRDefault="008A3E81" w:rsidP="008A3E81">
      <w:pPr>
        <w:spacing w:line="480" w:lineRule="auto"/>
        <w:rPr>
          <w:rFonts w:ascii="Times New Roman" w:hAnsi="Times New Roman"/>
        </w:rPr>
      </w:pPr>
      <w:proofErr w:type="gramStart"/>
      <w:r w:rsidRPr="00FA6ED8">
        <w:rPr>
          <w:rFonts w:ascii="Times New Roman" w:hAnsi="Times New Roman"/>
        </w:rPr>
        <w:t>p</w:t>
      </w:r>
      <w:proofErr w:type="gramEnd"/>
      <w:r w:rsidRPr="00FA6ED8">
        <w:rPr>
          <w:rFonts w:ascii="Times New Roman" w:hAnsi="Times New Roman"/>
        </w:rPr>
        <w:tab/>
      </w:r>
      <w:r w:rsidRPr="00FA6ED8">
        <w:rPr>
          <w:rFonts w:ascii="Times New Roman" w:hAnsi="Times New Roman"/>
        </w:rPr>
        <w:tab/>
        <w:t>Weld penetration</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mm</w:t>
      </w:r>
    </w:p>
    <w:p w:rsidR="008A3E81" w:rsidRPr="00FA6ED8" w:rsidRDefault="008A3E81" w:rsidP="008A3E81">
      <w:pPr>
        <w:spacing w:line="480" w:lineRule="auto"/>
        <w:rPr>
          <w:rFonts w:ascii="Times New Roman" w:hAnsi="Times New Roman"/>
        </w:rPr>
      </w:pPr>
      <w:proofErr w:type="gramStart"/>
      <w:r w:rsidRPr="00FA6ED8">
        <w:rPr>
          <w:rFonts w:ascii="Times New Roman" w:hAnsi="Times New Roman"/>
        </w:rPr>
        <w:t>w</w:t>
      </w:r>
      <w:proofErr w:type="gramEnd"/>
      <w:r w:rsidRPr="00FA6ED8">
        <w:rPr>
          <w:rFonts w:ascii="Times New Roman" w:hAnsi="Times New Roman"/>
        </w:rPr>
        <w:tab/>
      </w:r>
      <w:r w:rsidRPr="00FA6ED8">
        <w:rPr>
          <w:rFonts w:ascii="Times New Roman" w:hAnsi="Times New Roman"/>
        </w:rPr>
        <w:tab/>
        <w:t>Weld width</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mm</w:t>
      </w:r>
    </w:p>
    <w:p w:rsidR="008A3E81" w:rsidRPr="00FA6ED8" w:rsidRDefault="008A3E81" w:rsidP="008A3E81">
      <w:pPr>
        <w:spacing w:line="480" w:lineRule="auto"/>
        <w:rPr>
          <w:rFonts w:ascii="Times New Roman" w:hAnsi="Times New Roman"/>
        </w:rPr>
      </w:pPr>
      <w:proofErr w:type="gramStart"/>
      <w:r w:rsidRPr="00FA6ED8">
        <w:rPr>
          <w:rFonts w:ascii="Times New Roman" w:hAnsi="Times New Roman"/>
        </w:rPr>
        <w:t>h</w:t>
      </w:r>
      <w:proofErr w:type="gramEnd"/>
      <w:r w:rsidRPr="00FA6ED8">
        <w:rPr>
          <w:rFonts w:ascii="Times New Roman" w:hAnsi="Times New Roman"/>
        </w:rPr>
        <w:tab/>
      </w:r>
      <w:r w:rsidRPr="00FA6ED8">
        <w:rPr>
          <w:rFonts w:ascii="Times New Roman" w:hAnsi="Times New Roman"/>
        </w:rPr>
        <w:tab/>
        <w:t>Weld reinforcement</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mm</w:t>
      </w:r>
    </w:p>
    <w:p w:rsidR="008A3E81" w:rsidRPr="00FA6ED8" w:rsidRDefault="008A3E81" w:rsidP="008A3E81">
      <w:pPr>
        <w:spacing w:line="480" w:lineRule="auto"/>
        <w:rPr>
          <w:rFonts w:ascii="Times New Roman" w:hAnsi="Times New Roman"/>
        </w:rPr>
      </w:pPr>
      <w:r w:rsidRPr="00FA6ED8">
        <w:rPr>
          <w:rFonts w:ascii="Times New Roman" w:hAnsi="Times New Roman"/>
        </w:rPr>
        <w:t>W</w:t>
      </w:r>
      <w:r w:rsidRPr="00FA6ED8">
        <w:rPr>
          <w:rFonts w:ascii="Times New Roman" w:hAnsi="Times New Roman"/>
        </w:rPr>
        <w:tab/>
      </w:r>
      <w:r w:rsidRPr="00FA6ED8">
        <w:rPr>
          <w:rFonts w:ascii="Times New Roman" w:hAnsi="Times New Roman"/>
        </w:rPr>
        <w:tab/>
        <w:t>Wire feed rate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m/min</w:t>
      </w:r>
    </w:p>
    <w:p w:rsidR="008A3E81" w:rsidRPr="00FA6ED8" w:rsidRDefault="008A3E81" w:rsidP="008A3E81">
      <w:pPr>
        <w:spacing w:line="480" w:lineRule="auto"/>
        <w:rPr>
          <w:rFonts w:ascii="Times New Roman" w:hAnsi="Times New Roman"/>
          <w:lang w:val="de-DE"/>
        </w:rPr>
      </w:pPr>
      <w:r w:rsidRPr="00FA6ED8">
        <w:rPr>
          <w:rFonts w:ascii="Times New Roman" w:hAnsi="Times New Roman"/>
          <w:lang w:val="de-DE"/>
        </w:rPr>
        <w:t>V</w:t>
      </w:r>
      <w:r w:rsidRPr="00FA6ED8">
        <w:rPr>
          <w:rFonts w:ascii="Times New Roman" w:hAnsi="Times New Roman"/>
          <w:lang w:val="de-DE"/>
        </w:rPr>
        <w:tab/>
      </w:r>
      <w:r w:rsidRPr="00FA6ED8">
        <w:rPr>
          <w:rFonts w:ascii="Times New Roman" w:hAnsi="Times New Roman"/>
          <w:lang w:val="de-DE"/>
        </w:rPr>
        <w:tab/>
        <w:t>Arc voltage</w:t>
      </w:r>
      <w:r w:rsidRPr="00FA6ED8">
        <w:rPr>
          <w:rFonts w:ascii="Times New Roman" w:hAnsi="Times New Roman"/>
          <w:lang w:val="de-DE"/>
        </w:rPr>
        <w:tab/>
      </w:r>
      <w:r w:rsidRPr="00FA6ED8">
        <w:rPr>
          <w:rFonts w:ascii="Times New Roman" w:hAnsi="Times New Roman"/>
          <w:lang w:val="de-DE"/>
        </w:rPr>
        <w:tab/>
      </w:r>
      <w:r w:rsidRPr="00FA6ED8">
        <w:rPr>
          <w:rFonts w:ascii="Times New Roman" w:hAnsi="Times New Roman"/>
          <w:lang w:val="de-DE"/>
        </w:rPr>
        <w:tab/>
      </w:r>
      <w:r w:rsidRPr="00FA6ED8">
        <w:rPr>
          <w:rFonts w:ascii="Times New Roman" w:hAnsi="Times New Roman"/>
          <w:lang w:val="de-DE"/>
        </w:rPr>
        <w:tab/>
      </w:r>
      <w:r w:rsidRPr="00FA6ED8">
        <w:rPr>
          <w:rFonts w:ascii="Times New Roman" w:hAnsi="Times New Roman"/>
          <w:lang w:val="de-DE"/>
        </w:rPr>
        <w:tab/>
      </w:r>
      <w:r w:rsidRPr="00FA6ED8">
        <w:rPr>
          <w:rFonts w:ascii="Times New Roman" w:hAnsi="Times New Roman"/>
          <w:lang w:val="de-DE"/>
        </w:rPr>
        <w:tab/>
      </w:r>
      <w:r w:rsidRPr="00FA6ED8">
        <w:rPr>
          <w:rFonts w:ascii="Times New Roman" w:hAnsi="Times New Roman"/>
          <w:lang w:val="de-DE"/>
        </w:rPr>
        <w:tab/>
        <w:t>volts</w:t>
      </w:r>
    </w:p>
    <w:p w:rsidR="008A3E81" w:rsidRPr="00FA6ED8" w:rsidRDefault="008A3E81" w:rsidP="008A3E81">
      <w:pPr>
        <w:spacing w:line="480" w:lineRule="auto"/>
        <w:rPr>
          <w:rFonts w:ascii="Times New Roman" w:hAnsi="Times New Roman"/>
        </w:rPr>
      </w:pPr>
      <w:r w:rsidRPr="00FA6ED8">
        <w:rPr>
          <w:rFonts w:ascii="Times New Roman" w:hAnsi="Times New Roman"/>
        </w:rPr>
        <w:t>N</w:t>
      </w:r>
      <w:r w:rsidRPr="00FA6ED8">
        <w:rPr>
          <w:rFonts w:ascii="Times New Roman" w:hAnsi="Times New Roman"/>
        </w:rPr>
        <w:tab/>
      </w:r>
      <w:r w:rsidRPr="00FA6ED8">
        <w:rPr>
          <w:rFonts w:ascii="Times New Roman" w:hAnsi="Times New Roman"/>
        </w:rPr>
        <w:tab/>
        <w:t>Nozzle-to-plate distance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mm</w:t>
      </w:r>
    </w:p>
    <w:p w:rsidR="008A3E81" w:rsidRPr="00FA6ED8" w:rsidRDefault="008A3E81" w:rsidP="008A3E81">
      <w:pPr>
        <w:spacing w:line="480" w:lineRule="auto"/>
        <w:rPr>
          <w:rFonts w:ascii="Times New Roman" w:hAnsi="Times New Roman"/>
        </w:rPr>
      </w:pPr>
      <w:r w:rsidRPr="00FA6ED8">
        <w:rPr>
          <w:rFonts w:ascii="Times New Roman" w:hAnsi="Times New Roman"/>
        </w:rPr>
        <w:t>S</w:t>
      </w:r>
      <w:r w:rsidRPr="00FA6ED8">
        <w:rPr>
          <w:rFonts w:ascii="Times New Roman" w:hAnsi="Times New Roman"/>
        </w:rPr>
        <w:tab/>
      </w:r>
      <w:r w:rsidRPr="00FA6ED8">
        <w:rPr>
          <w:rFonts w:ascii="Times New Roman" w:hAnsi="Times New Roman"/>
        </w:rPr>
        <w:tab/>
        <w:t>Welding speed</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 xml:space="preserve">            cm/min</w:t>
      </w:r>
    </w:p>
    <w:p w:rsidR="008A3E81" w:rsidRPr="00FA6ED8" w:rsidRDefault="008A3E81" w:rsidP="008A3E81">
      <w:pPr>
        <w:spacing w:line="480" w:lineRule="auto"/>
        <w:rPr>
          <w:rFonts w:ascii="Times New Roman" w:hAnsi="Times New Roman"/>
        </w:rPr>
      </w:pPr>
      <w:r w:rsidRPr="00FA6ED8">
        <w:rPr>
          <w:rFonts w:ascii="Times New Roman" w:hAnsi="Times New Roman"/>
        </w:rPr>
        <w:t>G</w:t>
      </w:r>
      <w:r w:rsidRPr="00FA6ED8">
        <w:rPr>
          <w:rFonts w:ascii="Times New Roman" w:hAnsi="Times New Roman"/>
        </w:rPr>
        <w:tab/>
      </w:r>
      <w:r w:rsidRPr="00FA6ED8">
        <w:rPr>
          <w:rFonts w:ascii="Times New Roman" w:hAnsi="Times New Roman"/>
        </w:rPr>
        <w:tab/>
        <w:t>Gas flow rate</w:t>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r>
      <w:r w:rsidRPr="00FA6ED8">
        <w:rPr>
          <w:rFonts w:ascii="Times New Roman" w:hAnsi="Times New Roman"/>
        </w:rPr>
        <w:tab/>
        <w:t>l/min</w:t>
      </w:r>
    </w:p>
    <w:p w:rsidR="008A3E81" w:rsidRPr="00FA6ED8" w:rsidRDefault="008A3E81" w:rsidP="008A3E81">
      <w:pPr>
        <w:spacing w:line="480" w:lineRule="auto"/>
        <w:rPr>
          <w:rFonts w:ascii="Times New Roman" w:hAnsi="Times New Roman"/>
        </w:rPr>
      </w:pPr>
      <w:proofErr w:type="gramStart"/>
      <w:r w:rsidRPr="00FA6ED8">
        <w:rPr>
          <w:rFonts w:ascii="Times New Roman" w:hAnsi="Times New Roman"/>
        </w:rPr>
        <w:t>α</w:t>
      </w:r>
      <w:proofErr w:type="gramEnd"/>
      <w:r w:rsidRPr="00FA6ED8">
        <w:rPr>
          <w:rFonts w:ascii="Times New Roman" w:hAnsi="Times New Roman"/>
        </w:rPr>
        <w:tab/>
      </w:r>
      <w:r w:rsidRPr="00FA6ED8">
        <w:rPr>
          <w:rFonts w:ascii="Times New Roman" w:hAnsi="Times New Roman"/>
        </w:rPr>
        <w:tab/>
        <w:t>Angle of convexity</w:t>
      </w:r>
    </w:p>
    <w:p w:rsidR="008A3E81" w:rsidRPr="00FA6ED8" w:rsidRDefault="008A3E81" w:rsidP="008A3E81">
      <w:pPr>
        <w:spacing w:line="480" w:lineRule="auto"/>
        <w:rPr>
          <w:rFonts w:ascii="Times New Roman" w:hAnsi="Times New Roman"/>
        </w:rPr>
      </w:pPr>
      <w:proofErr w:type="gramStart"/>
      <w:r w:rsidRPr="00FA6ED8">
        <w:rPr>
          <w:rFonts w:ascii="Times New Roman" w:hAnsi="Times New Roman"/>
        </w:rPr>
        <w:t>β</w:t>
      </w:r>
      <w:proofErr w:type="gramEnd"/>
      <w:r w:rsidRPr="00FA6ED8">
        <w:rPr>
          <w:rFonts w:ascii="Times New Roman" w:hAnsi="Times New Roman"/>
        </w:rPr>
        <w:tab/>
      </w:r>
      <w:r w:rsidRPr="00FA6ED8">
        <w:rPr>
          <w:rFonts w:ascii="Times New Roman" w:hAnsi="Times New Roman"/>
        </w:rPr>
        <w:tab/>
        <w:t>Angle of entry</w:t>
      </w:r>
    </w:p>
    <w:p w:rsidR="008A3E81" w:rsidRPr="00FA6ED8" w:rsidRDefault="008A3E81" w:rsidP="008A3E81">
      <w:pPr>
        <w:spacing w:line="480" w:lineRule="auto"/>
        <w:rPr>
          <w:rFonts w:ascii="Times New Roman" w:hAnsi="Times New Roman"/>
        </w:rPr>
      </w:pPr>
      <w:proofErr w:type="spellStart"/>
      <w:proofErr w:type="gramStart"/>
      <w:r w:rsidRPr="00FA6ED8">
        <w:rPr>
          <w:rFonts w:ascii="Times New Roman" w:hAnsi="Times New Roman"/>
        </w:rPr>
        <w:t>Ap</w:t>
      </w:r>
      <w:proofErr w:type="spellEnd"/>
      <w:proofErr w:type="gramEnd"/>
      <w:r w:rsidRPr="00FA6ED8">
        <w:rPr>
          <w:rFonts w:ascii="Times New Roman" w:hAnsi="Times New Roman"/>
        </w:rPr>
        <w:tab/>
      </w:r>
      <w:r w:rsidRPr="00FA6ED8">
        <w:rPr>
          <w:rFonts w:ascii="Times New Roman" w:hAnsi="Times New Roman"/>
        </w:rPr>
        <w:tab/>
        <w:t>Area of penetration</w:t>
      </w:r>
    </w:p>
    <w:p w:rsidR="008A3E81" w:rsidRPr="00FA6ED8" w:rsidRDefault="008A3E81" w:rsidP="008A3E81">
      <w:pPr>
        <w:spacing w:line="480" w:lineRule="auto"/>
        <w:rPr>
          <w:rFonts w:ascii="Times New Roman" w:hAnsi="Times New Roman"/>
        </w:rPr>
      </w:pPr>
      <w:proofErr w:type="spellStart"/>
      <w:r w:rsidRPr="00FA6ED8">
        <w:rPr>
          <w:rFonts w:ascii="Times New Roman" w:hAnsi="Times New Roman"/>
        </w:rPr>
        <w:t>Ar</w:t>
      </w:r>
      <w:proofErr w:type="spellEnd"/>
      <w:r w:rsidRPr="00FA6ED8">
        <w:rPr>
          <w:rFonts w:ascii="Times New Roman" w:hAnsi="Times New Roman"/>
        </w:rPr>
        <w:tab/>
      </w:r>
      <w:r w:rsidRPr="00FA6ED8">
        <w:rPr>
          <w:rFonts w:ascii="Times New Roman" w:hAnsi="Times New Roman"/>
        </w:rPr>
        <w:tab/>
        <w:t>Area of reinforcement</w:t>
      </w:r>
    </w:p>
    <w:p w:rsidR="008A3E81" w:rsidRPr="00FA6ED8" w:rsidRDefault="008A3E81" w:rsidP="008A3E81">
      <w:pPr>
        <w:rPr>
          <w:rFonts w:ascii="Times New Roman" w:hAnsi="Times New Roman"/>
        </w:rPr>
      </w:pPr>
    </w:p>
    <w:p w:rsidR="002C6844" w:rsidRPr="00FA6ED8" w:rsidRDefault="002C6844" w:rsidP="006A202B">
      <w:pPr>
        <w:rPr>
          <w:rFonts w:ascii="Times New Roman" w:hAnsi="Times New Roman"/>
        </w:rPr>
      </w:pPr>
    </w:p>
    <w:p w:rsidR="008A3E81" w:rsidRDefault="008A3E81" w:rsidP="006A202B">
      <w:pPr>
        <w:rPr>
          <w:rFonts w:ascii="Times New Roman" w:hAnsi="Times New Roman"/>
        </w:rPr>
      </w:pPr>
    </w:p>
    <w:p w:rsidR="00212B08" w:rsidRDefault="00212B08" w:rsidP="006A202B">
      <w:pPr>
        <w:rPr>
          <w:rFonts w:ascii="Times New Roman" w:hAnsi="Times New Roman"/>
        </w:rPr>
      </w:pPr>
    </w:p>
    <w:p w:rsidR="008A3E81" w:rsidRPr="00FA6ED8" w:rsidRDefault="008A3E81" w:rsidP="008A3E81">
      <w:pPr>
        <w:rPr>
          <w:rFonts w:ascii="Times New Roman" w:hAnsi="Times New Roman"/>
          <w:b/>
          <w:sz w:val="32"/>
          <w:szCs w:val="32"/>
          <w:u w:val="single"/>
        </w:rPr>
      </w:pPr>
      <w:r w:rsidRPr="00FA6ED8">
        <w:rPr>
          <w:rFonts w:ascii="Times New Roman" w:hAnsi="Times New Roman"/>
          <w:b/>
          <w:sz w:val="32"/>
          <w:szCs w:val="32"/>
          <w:u w:val="single"/>
        </w:rPr>
        <w:lastRenderedPageBreak/>
        <w:t>INTRODUCTION</w:t>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t xml:space="preserve">               1</w:t>
      </w:r>
    </w:p>
    <w:p w:rsidR="008A3E81" w:rsidRPr="00FA6ED8" w:rsidRDefault="008A3E81" w:rsidP="008A3E81">
      <w:pPr>
        <w:rPr>
          <w:rFonts w:ascii="Times New Roman" w:hAnsi="Times New Roman"/>
          <w:b/>
        </w:rPr>
      </w:pPr>
      <w:r w:rsidRPr="00FA6ED8">
        <w:rPr>
          <w:rFonts w:ascii="Times New Roman" w:hAnsi="Times New Roman"/>
          <w:b/>
        </w:rPr>
        <w:t>1.1 Introduction</w:t>
      </w:r>
    </w:p>
    <w:p w:rsidR="008A3E81" w:rsidRPr="00DD0F69" w:rsidRDefault="008A3E81" w:rsidP="00DD0F69">
      <w:pPr>
        <w:spacing w:before="100" w:beforeAutospacing="1" w:after="100" w:afterAutospacing="1"/>
        <w:rPr>
          <w:rFonts w:ascii="Times New Roman" w:hAnsi="Times New Roman"/>
        </w:rPr>
      </w:pPr>
      <w:r w:rsidRPr="00DD0F69">
        <w:rPr>
          <w:rFonts w:ascii="Times New Roman" w:eastAsiaTheme="minorHAnsi" w:hAnsi="Times New Roman"/>
        </w:rPr>
        <w:t xml:space="preserve">Aluminium alloy 6061 is one of the most widely used alloys in 6000 series. </w:t>
      </w:r>
      <w:r w:rsidRPr="00DD0F69">
        <w:rPr>
          <w:rFonts w:ascii="Times New Roman" w:hAnsi="Times New Roman"/>
          <w:bCs/>
        </w:rPr>
        <w:t>6061</w:t>
      </w:r>
      <w:r w:rsidRPr="00DD0F69">
        <w:rPr>
          <w:rFonts w:ascii="Times New Roman" w:hAnsi="Times New Roman"/>
        </w:rPr>
        <w:t xml:space="preserve"> is a </w:t>
      </w:r>
      <w:hyperlink r:id="rId8" w:history="1">
        <w:r w:rsidRPr="00DD0F69">
          <w:rPr>
            <w:rStyle w:val="Hyperlink"/>
            <w:rFonts w:ascii="Times New Roman" w:eastAsia="SimSun" w:hAnsi="Times New Roman"/>
            <w:color w:val="auto"/>
            <w:u w:val="none"/>
          </w:rPr>
          <w:t>precipitation hardening</w:t>
        </w:r>
      </w:hyperlink>
      <w:r w:rsidRPr="00DD0F69">
        <w:rPr>
          <w:rFonts w:ascii="Times New Roman" w:hAnsi="Times New Roman"/>
        </w:rPr>
        <w:t xml:space="preserve"> </w:t>
      </w:r>
      <w:hyperlink r:id="rId9" w:tooltip="Aluminum alloy" w:history="1">
        <w:proofErr w:type="spellStart"/>
        <w:r w:rsidRPr="00DD0F69">
          <w:rPr>
            <w:rStyle w:val="Hyperlink"/>
            <w:rFonts w:ascii="Times New Roman" w:eastAsia="SimSun" w:hAnsi="Times New Roman"/>
            <w:color w:val="auto"/>
            <w:u w:val="none"/>
          </w:rPr>
          <w:t>aluminum</w:t>
        </w:r>
        <w:proofErr w:type="spellEnd"/>
        <w:r w:rsidRPr="00DD0F69">
          <w:rPr>
            <w:rStyle w:val="Hyperlink"/>
            <w:rFonts w:ascii="Times New Roman" w:eastAsia="SimSun" w:hAnsi="Times New Roman"/>
            <w:color w:val="auto"/>
            <w:u w:val="none"/>
          </w:rPr>
          <w:t xml:space="preserve"> alloy</w:t>
        </w:r>
      </w:hyperlink>
      <w:r w:rsidRPr="00DD0F69">
        <w:rPr>
          <w:rFonts w:ascii="Times New Roman" w:hAnsi="Times New Roman"/>
        </w:rPr>
        <w:t xml:space="preserve">, containing </w:t>
      </w:r>
      <w:hyperlink r:id="rId10" w:history="1">
        <w:r w:rsidRPr="00DD0F69">
          <w:rPr>
            <w:rStyle w:val="Hyperlink"/>
            <w:rFonts w:ascii="Times New Roman" w:eastAsia="SimSun" w:hAnsi="Times New Roman"/>
            <w:color w:val="auto"/>
            <w:u w:val="none"/>
          </w:rPr>
          <w:t>magnesium</w:t>
        </w:r>
      </w:hyperlink>
      <w:r w:rsidRPr="00DD0F69">
        <w:rPr>
          <w:rFonts w:ascii="Times New Roman" w:hAnsi="Times New Roman"/>
        </w:rPr>
        <w:t xml:space="preserve"> and </w:t>
      </w:r>
      <w:hyperlink r:id="rId11" w:history="1">
        <w:r w:rsidRPr="00DD0F69">
          <w:rPr>
            <w:rStyle w:val="Hyperlink"/>
            <w:rFonts w:ascii="Times New Roman" w:eastAsia="SimSun" w:hAnsi="Times New Roman"/>
            <w:color w:val="auto"/>
            <w:u w:val="none"/>
          </w:rPr>
          <w:t>silicon</w:t>
        </w:r>
      </w:hyperlink>
      <w:r w:rsidRPr="00DD0F69">
        <w:rPr>
          <w:rFonts w:ascii="Times New Roman" w:hAnsi="Times New Roman"/>
        </w:rPr>
        <w:t xml:space="preserve"> as its major </w:t>
      </w:r>
      <w:hyperlink r:id="rId12" w:tooltip="Alloy" w:history="1">
        <w:r w:rsidRPr="00DD0F69">
          <w:rPr>
            <w:rStyle w:val="Hyperlink"/>
            <w:rFonts w:ascii="Times New Roman" w:eastAsia="SimSun" w:hAnsi="Times New Roman"/>
            <w:color w:val="auto"/>
            <w:u w:val="none"/>
          </w:rPr>
          <w:t>alloying</w:t>
        </w:r>
      </w:hyperlink>
      <w:r w:rsidRPr="00DD0F69">
        <w:rPr>
          <w:rFonts w:ascii="Times New Roman" w:hAnsi="Times New Roman"/>
        </w:rPr>
        <w:t xml:space="preserve"> elements. It has good mechanical properties and exhibits good </w:t>
      </w:r>
      <w:hyperlink r:id="rId13" w:history="1">
        <w:proofErr w:type="spellStart"/>
        <w:r w:rsidRPr="00DD0F69">
          <w:rPr>
            <w:rStyle w:val="Hyperlink"/>
            <w:rFonts w:ascii="Times New Roman" w:eastAsia="SimSun" w:hAnsi="Times New Roman"/>
            <w:color w:val="auto"/>
            <w:u w:val="none"/>
          </w:rPr>
          <w:t>weldability</w:t>
        </w:r>
        <w:proofErr w:type="spellEnd"/>
      </w:hyperlink>
      <w:r w:rsidRPr="00DD0F69">
        <w:rPr>
          <w:rFonts w:ascii="Times New Roman" w:hAnsi="Times New Roman"/>
        </w:rPr>
        <w:t xml:space="preserve">. It is one of the most common alloys of </w:t>
      </w:r>
      <w:hyperlink r:id="rId14" w:tooltip="Aluminum" w:history="1">
        <w:proofErr w:type="spellStart"/>
        <w:r w:rsidRPr="00DD0F69">
          <w:rPr>
            <w:rStyle w:val="Hyperlink"/>
            <w:rFonts w:ascii="Times New Roman" w:eastAsia="SimSun" w:hAnsi="Times New Roman"/>
            <w:color w:val="auto"/>
            <w:u w:val="none"/>
          </w:rPr>
          <w:t>aluminum</w:t>
        </w:r>
        <w:proofErr w:type="spellEnd"/>
      </w:hyperlink>
      <w:r w:rsidRPr="00DD0F69">
        <w:rPr>
          <w:rFonts w:ascii="Times New Roman" w:hAnsi="Times New Roman"/>
        </w:rPr>
        <w:t xml:space="preserve"> for general purpose </w:t>
      </w:r>
      <w:proofErr w:type="spellStart"/>
      <w:r w:rsidRPr="00DD0F69">
        <w:rPr>
          <w:rFonts w:ascii="Times New Roman" w:hAnsi="Times New Roman"/>
        </w:rPr>
        <w:t>use.</w:t>
      </w:r>
      <w:r w:rsidRPr="00DD0F69">
        <w:rPr>
          <w:rFonts w:ascii="Times New Roman" w:eastAsiaTheme="minorHAnsi" w:hAnsi="Times New Roman"/>
        </w:rPr>
        <w:t>This</w:t>
      </w:r>
      <w:proofErr w:type="spellEnd"/>
      <w:r w:rsidRPr="00DD0F69">
        <w:rPr>
          <w:rFonts w:ascii="Times New Roman" w:eastAsiaTheme="minorHAnsi" w:hAnsi="Times New Roman"/>
        </w:rPr>
        <w:t xml:space="preserve"> standard structural alloy, one of the most versatile of heat treatable alloys, is popular for medium to high strength requirements and has good toughness characteristics. Aluminium alloy 6061 has excellent corrosion resistance to sea water. This alloy also offers good finishing characteristics and responds well to anodizing. Applications range from transportation components to machinery and equipments application to recreation products, consumer durables, </w:t>
      </w:r>
      <w:r w:rsidRPr="00DD0F69">
        <w:rPr>
          <w:rFonts w:ascii="Times New Roman" w:hAnsi="Times New Roman"/>
        </w:rPr>
        <w:t xml:space="preserve">construction of </w:t>
      </w:r>
      <w:hyperlink r:id="rId15" w:history="1">
        <w:r w:rsidRPr="00DD0F69">
          <w:rPr>
            <w:rStyle w:val="Hyperlink"/>
            <w:rFonts w:ascii="Times New Roman" w:eastAsia="SimSun" w:hAnsi="Times New Roman"/>
            <w:color w:val="auto"/>
            <w:u w:val="none"/>
          </w:rPr>
          <w:t>aircraft</w:t>
        </w:r>
      </w:hyperlink>
      <w:r w:rsidRPr="00DD0F69">
        <w:rPr>
          <w:rFonts w:ascii="Times New Roman" w:hAnsi="Times New Roman"/>
        </w:rPr>
        <w:t xml:space="preserve"> structures such as </w:t>
      </w:r>
      <w:hyperlink r:id="rId16" w:tooltip="Wing" w:history="1">
        <w:r w:rsidRPr="00DD0F69">
          <w:rPr>
            <w:rStyle w:val="Hyperlink"/>
            <w:rFonts w:ascii="Times New Roman" w:eastAsia="SimSun" w:hAnsi="Times New Roman"/>
            <w:color w:val="auto"/>
            <w:u w:val="none"/>
          </w:rPr>
          <w:t>wings</w:t>
        </w:r>
      </w:hyperlink>
      <w:r w:rsidRPr="00DD0F69">
        <w:rPr>
          <w:rFonts w:ascii="Times New Roman" w:hAnsi="Times New Roman"/>
        </w:rPr>
        <w:t xml:space="preserve"> and </w:t>
      </w:r>
      <w:hyperlink r:id="rId17" w:tooltip="Fuselage" w:history="1">
        <w:r w:rsidRPr="00DD0F69">
          <w:rPr>
            <w:rStyle w:val="Hyperlink"/>
            <w:rFonts w:ascii="Times New Roman" w:eastAsia="SimSun" w:hAnsi="Times New Roman"/>
            <w:color w:val="auto"/>
            <w:u w:val="none"/>
          </w:rPr>
          <w:t>fuselages</w:t>
        </w:r>
      </w:hyperlink>
      <w:r w:rsidRPr="00DD0F69">
        <w:rPr>
          <w:rFonts w:ascii="Times New Roman" w:hAnsi="Times New Roman"/>
        </w:rPr>
        <w:t xml:space="preserve"> more commonly in </w:t>
      </w:r>
      <w:hyperlink r:id="rId18" w:history="1">
        <w:r w:rsidRPr="00DD0F69">
          <w:rPr>
            <w:rStyle w:val="Hyperlink"/>
            <w:rFonts w:ascii="Times New Roman" w:eastAsia="SimSun" w:hAnsi="Times New Roman"/>
            <w:color w:val="auto"/>
            <w:u w:val="none"/>
          </w:rPr>
          <w:t>homebuilt aircraft</w:t>
        </w:r>
      </w:hyperlink>
      <w:r w:rsidRPr="00DD0F69">
        <w:rPr>
          <w:rFonts w:ascii="Times New Roman" w:hAnsi="Times New Roman"/>
        </w:rPr>
        <w:t xml:space="preserve"> than commercial or military aircraft, </w:t>
      </w:r>
      <w:hyperlink r:id="rId19" w:history="1">
        <w:r w:rsidRPr="00DD0F69">
          <w:rPr>
            <w:rStyle w:val="Hyperlink"/>
            <w:rFonts w:ascii="Times New Roman" w:eastAsia="SimSun" w:hAnsi="Times New Roman"/>
            <w:color w:val="auto"/>
            <w:u w:val="none"/>
          </w:rPr>
          <w:t>yacht</w:t>
        </w:r>
      </w:hyperlink>
      <w:r w:rsidRPr="00DD0F69">
        <w:rPr>
          <w:rFonts w:ascii="Times New Roman" w:hAnsi="Times New Roman"/>
        </w:rPr>
        <w:t xml:space="preserve"> construction  including small utility </w:t>
      </w:r>
      <w:hyperlink r:id="rId20" w:tooltip="Boat" w:history="1">
        <w:r w:rsidRPr="00DD0F69">
          <w:rPr>
            <w:rStyle w:val="Hyperlink"/>
            <w:rFonts w:ascii="Times New Roman" w:eastAsia="SimSun" w:hAnsi="Times New Roman"/>
            <w:color w:val="auto"/>
            <w:u w:val="none"/>
          </w:rPr>
          <w:t>boats</w:t>
        </w:r>
      </w:hyperlink>
      <w:r w:rsidRPr="00DD0F69">
        <w:rPr>
          <w:rFonts w:ascii="Times New Roman" w:hAnsi="Times New Roman"/>
        </w:rPr>
        <w:t xml:space="preserve">, </w:t>
      </w:r>
      <w:hyperlink r:id="rId21" w:tooltip="Bicycle frame" w:history="1">
        <w:r w:rsidRPr="00DD0F69">
          <w:rPr>
            <w:rStyle w:val="Hyperlink"/>
            <w:rFonts w:ascii="Times New Roman" w:eastAsia="SimSun" w:hAnsi="Times New Roman"/>
            <w:color w:val="auto"/>
            <w:u w:val="none"/>
          </w:rPr>
          <w:t>bicycle frames</w:t>
        </w:r>
      </w:hyperlink>
      <w:r w:rsidRPr="00DD0F69">
        <w:rPr>
          <w:rFonts w:ascii="Times New Roman" w:hAnsi="Times New Roman"/>
        </w:rPr>
        <w:t xml:space="preserve"> and components, </w:t>
      </w:r>
      <w:proofErr w:type="spellStart"/>
      <w:r w:rsidRPr="00DD0F69">
        <w:rPr>
          <w:rFonts w:ascii="Times New Roman" w:hAnsi="Times New Roman"/>
        </w:rPr>
        <w:t>aluminum</w:t>
      </w:r>
      <w:proofErr w:type="spellEnd"/>
      <w:r w:rsidRPr="00DD0F69">
        <w:rPr>
          <w:rFonts w:ascii="Times New Roman" w:hAnsi="Times New Roman"/>
        </w:rPr>
        <w:t xml:space="preserve"> cans for the packaging of foodstuffs and beverages. </w:t>
      </w:r>
    </w:p>
    <w:p w:rsidR="008A3E81" w:rsidRPr="00FA6ED8" w:rsidRDefault="008A3E81" w:rsidP="008A3E81">
      <w:pPr>
        <w:spacing w:before="100" w:beforeAutospacing="1" w:after="100" w:afterAutospacing="1"/>
        <w:ind w:firstLine="720"/>
        <w:rPr>
          <w:rFonts w:ascii="Times New Roman" w:hAnsi="Times New Roman"/>
        </w:rPr>
      </w:pPr>
      <w:r w:rsidRPr="00DD0F69">
        <w:rPr>
          <w:rFonts w:ascii="Times New Roman" w:hAnsi="Times New Roman"/>
        </w:rPr>
        <w:t xml:space="preserve">Argon and Helium are shielding gases primarily used in gas metal arc welding. </w:t>
      </w:r>
      <w:r w:rsidRPr="00DD0F69">
        <w:rPr>
          <w:rFonts w:ascii="Times New Roman" w:eastAsiaTheme="minorHAnsi" w:hAnsi="Times New Roman"/>
        </w:rPr>
        <w:t xml:space="preserve">The primary function of the shielding gas is to protect the molten metal from atmospheric nitrogen and oxygen as the weld pool is being formed. The gas also promotes a stable arc and uniform metal transfer. The quality, efficiency, and overall operating acceptance of the welding operation are strongly dependent on the shielding gas, since it dominates the mode of the metal transfer [1, 4]. The shielding gas not only affects the properties of the weld but also determines the shape and penetration pattern. In recent years, there have been many attempts for investigating the influence of the shielding gas composition on the different aspects of GMAW. The development of welding shielding gas mixtures in recent years has been based on the need to establish a stable arc, to obtain a smooth molten metal transfer and to reduced fume emissions, which will improve process performance, productivity and control, and will reduce the risk of fusion defects [2]. Process productivity and quality, essential factors when considering automation and </w:t>
      </w:r>
      <w:proofErr w:type="spellStart"/>
      <w:r w:rsidRPr="00DD0F69">
        <w:rPr>
          <w:rFonts w:ascii="Times New Roman" w:eastAsiaTheme="minorHAnsi" w:hAnsi="Times New Roman"/>
        </w:rPr>
        <w:t>robotization</w:t>
      </w:r>
      <w:proofErr w:type="spellEnd"/>
      <w:r w:rsidRPr="00DD0F69">
        <w:rPr>
          <w:rFonts w:ascii="Times New Roman" w:eastAsiaTheme="minorHAnsi" w:hAnsi="Times New Roman"/>
        </w:rPr>
        <w:t xml:space="preserve">, are strongly dependent on the shielding gases and mixtures used. Shielding of the arc and the molten weld pool is often </w:t>
      </w:r>
      <w:r w:rsidRPr="00DD0F69">
        <w:rPr>
          <w:rFonts w:ascii="Times New Roman" w:eastAsiaTheme="minorHAnsi" w:hAnsi="Times New Roman"/>
        </w:rPr>
        <w:lastRenderedPageBreak/>
        <w:t xml:space="preserve">obtained by using inert gases such as argon </w:t>
      </w:r>
      <w:r w:rsidRPr="00FA6ED8">
        <w:rPr>
          <w:rFonts w:ascii="Times New Roman" w:eastAsiaTheme="minorHAnsi" w:hAnsi="Times New Roman"/>
          <w:color w:val="000000"/>
        </w:rPr>
        <w:t xml:space="preserve">and helium with some oxidize gas. It was found that the variation in the shielding gas composition causes some changes in microstructure and weld shape. Many researchers have studied the influence of shielding gas composition on the apparent weld shape, on the surface tension of droplet that is </w:t>
      </w:r>
      <w:proofErr w:type="spellStart"/>
      <w:r w:rsidRPr="00FA6ED8">
        <w:rPr>
          <w:rFonts w:ascii="Times New Roman" w:eastAsiaTheme="minorHAnsi" w:hAnsi="Times New Roman"/>
          <w:color w:val="000000"/>
        </w:rPr>
        <w:t>traveling</w:t>
      </w:r>
      <w:proofErr w:type="spellEnd"/>
      <w:r w:rsidRPr="00FA6ED8">
        <w:rPr>
          <w:rFonts w:ascii="Times New Roman" w:eastAsiaTheme="minorHAnsi" w:hAnsi="Times New Roman"/>
          <w:color w:val="000000"/>
        </w:rPr>
        <w:t xml:space="preserve"> between electrode </w:t>
      </w:r>
      <w:proofErr w:type="gramStart"/>
      <w:r w:rsidRPr="00FA6ED8">
        <w:rPr>
          <w:rFonts w:ascii="Times New Roman" w:eastAsiaTheme="minorHAnsi" w:hAnsi="Times New Roman"/>
          <w:color w:val="000000"/>
        </w:rPr>
        <w:t>tip</w:t>
      </w:r>
      <w:proofErr w:type="gramEnd"/>
      <w:r w:rsidRPr="00FA6ED8">
        <w:rPr>
          <w:rFonts w:ascii="Times New Roman" w:eastAsiaTheme="minorHAnsi" w:hAnsi="Times New Roman"/>
          <w:color w:val="000000"/>
        </w:rPr>
        <w:t xml:space="preserve"> and weld pool, and on the mode of the droplet transfer and the amount of resulting fume. </w:t>
      </w:r>
      <w:r w:rsidRPr="00FA6ED8">
        <w:rPr>
          <w:rFonts w:ascii="Times New Roman" w:eastAsiaTheme="minorHAnsi" w:hAnsi="Times New Roman"/>
        </w:rPr>
        <w:t xml:space="preserve">Shielding gases are responsible for the overall distribution of energy within the arc, and affects the penetration profile and the finished weld bead appearance. Some of the shielding gases have the ability to carry arc energy better than others, which </w:t>
      </w:r>
      <w:proofErr w:type="gramStart"/>
      <w:r w:rsidRPr="00FA6ED8">
        <w:rPr>
          <w:rFonts w:ascii="Times New Roman" w:eastAsiaTheme="minorHAnsi" w:hAnsi="Times New Roman"/>
        </w:rPr>
        <w:t>is</w:t>
      </w:r>
      <w:proofErr w:type="gramEnd"/>
      <w:r w:rsidRPr="00FA6ED8">
        <w:rPr>
          <w:rFonts w:ascii="Times New Roman" w:eastAsiaTheme="minorHAnsi" w:hAnsi="Times New Roman"/>
        </w:rPr>
        <w:t xml:space="preserve"> referred to as thermal conductivity, some of the shielding gas components, such as Argon and Helium ionize differently and have an affect on the cleaning action of the molten puddle.</w:t>
      </w:r>
    </w:p>
    <w:p w:rsidR="008A3E81" w:rsidRPr="00FA6ED8" w:rsidRDefault="008A3E81" w:rsidP="008A3E81">
      <w:pPr>
        <w:autoSpaceDE w:val="0"/>
        <w:autoSpaceDN w:val="0"/>
        <w:adjustRightInd w:val="0"/>
        <w:rPr>
          <w:rFonts w:ascii="Times New Roman" w:eastAsiaTheme="minorHAnsi" w:hAnsi="Times New Roman"/>
        </w:rPr>
      </w:pPr>
      <w:r w:rsidRPr="00FA6ED8">
        <w:rPr>
          <w:rFonts w:ascii="Times New Roman" w:eastAsiaTheme="minorHAnsi" w:hAnsi="Times New Roman"/>
        </w:rPr>
        <w:t xml:space="preserve">Synergic MIG / MAG welding machine is used for spatter free and heavy duty welding of Carbon Steel, Alloy Steel, Stainless Steel, aluminium, </w:t>
      </w:r>
      <w:proofErr w:type="spellStart"/>
      <w:r w:rsidRPr="00FA6ED8">
        <w:rPr>
          <w:rFonts w:ascii="Times New Roman" w:eastAsiaTheme="minorHAnsi" w:hAnsi="Times New Roman"/>
        </w:rPr>
        <w:t>Inconel</w:t>
      </w:r>
      <w:proofErr w:type="spellEnd"/>
      <w:r w:rsidRPr="00FA6ED8">
        <w:rPr>
          <w:rFonts w:ascii="Times New Roman" w:eastAsiaTheme="minorHAnsi" w:hAnsi="Times New Roman"/>
        </w:rPr>
        <w:t xml:space="preserve"> etc. Synergic MIG having digital microprocessor controlled soft-ware based inverter type power source with single knob control through in built programs. Only base metal, wire diameter and shielding gas composition will be selected by welder and rest all parameters will be automatically selected by the Synergic control system. </w:t>
      </w:r>
      <w:r w:rsidRPr="00FA6ED8">
        <w:rPr>
          <w:rFonts w:ascii="Times New Roman" w:hAnsi="Times New Roman"/>
        </w:rPr>
        <w:t>The automation of those procedures is made through the design of an algorithm that contemplates calculation routines and a database with the involved material information. From this logic appeared the so-called “synergic control”, which could be defined as “any system by which a significant pulse parameter is automatically amended in function of operational parameter (wire feed speed or average current), in such a way that a stable condition is maintained over a range of wire feed speed and average current level.</w:t>
      </w:r>
      <w:r w:rsidRPr="00FA6ED8">
        <w:rPr>
          <w:rStyle w:val="apple-converted-space"/>
          <w:rFonts w:ascii="Times New Roman" w:hAnsi="Times New Roman"/>
        </w:rPr>
        <w:t> </w:t>
      </w:r>
      <w:r w:rsidRPr="00FA6ED8">
        <w:rPr>
          <w:rFonts w:ascii="Times New Roman" w:hAnsi="Times New Roman"/>
          <w:lang w:eastAsia="zh-CN"/>
        </w:rPr>
        <w:t>Synergic MIG Welding links the welding parameters to the wire feed speed to achieve optimum welding conditions across the full range of wire feed speed for a given wire size. The synergic One Touch Control knob adjusts the arc energy over the available current range of the power source, while maintaining approximately the same arc length. An additional trim knob is also provided to allow the user to tune in the arc length for the particular welding job.</w:t>
      </w:r>
    </w:p>
    <w:p w:rsidR="008A3E81" w:rsidRDefault="008A3E81" w:rsidP="008A3E81">
      <w:pPr>
        <w:rPr>
          <w:rFonts w:ascii="Times New Roman" w:hAnsi="Times New Roman"/>
        </w:rPr>
      </w:pPr>
    </w:p>
    <w:p w:rsidR="000905DC" w:rsidRPr="00FA6ED8" w:rsidRDefault="000905DC" w:rsidP="008A3E81">
      <w:pPr>
        <w:rPr>
          <w:rFonts w:ascii="Times New Roman" w:hAnsi="Times New Roman"/>
        </w:rPr>
      </w:pPr>
    </w:p>
    <w:p w:rsidR="008A3E81" w:rsidRPr="00FA6ED8" w:rsidRDefault="008A3E81" w:rsidP="008A3E81">
      <w:pPr>
        <w:rPr>
          <w:rFonts w:ascii="Times New Roman" w:hAnsi="Times New Roman"/>
          <w:b/>
        </w:rPr>
      </w:pPr>
    </w:p>
    <w:p w:rsidR="008A3E81" w:rsidRPr="00FA6ED8" w:rsidRDefault="008A3E81" w:rsidP="008A3E81">
      <w:pPr>
        <w:rPr>
          <w:rFonts w:ascii="Times New Roman" w:hAnsi="Times New Roman"/>
          <w:b/>
        </w:rPr>
      </w:pPr>
      <w:r w:rsidRPr="00FA6ED8">
        <w:rPr>
          <w:rFonts w:ascii="Times New Roman" w:hAnsi="Times New Roman"/>
          <w:b/>
        </w:rPr>
        <w:lastRenderedPageBreak/>
        <w:t>1.2 Motivation and objectives</w:t>
      </w:r>
    </w:p>
    <w:p w:rsidR="008A3E81" w:rsidRPr="00FA6ED8" w:rsidRDefault="008A3E81" w:rsidP="008A3E81">
      <w:pPr>
        <w:rPr>
          <w:rFonts w:ascii="Times New Roman" w:hAnsi="Times New Roman"/>
        </w:rPr>
      </w:pPr>
      <w:r w:rsidRPr="00FA6ED8">
        <w:rPr>
          <w:rFonts w:ascii="Times New Roman" w:hAnsi="Times New Roman"/>
        </w:rPr>
        <w:tab/>
        <w:t>The welding technology is the backbone of the manufacturing industry which motivated to explore the frontiers of this field. Many researchers have attempted to investigate the effects of various process variables and shielding gases on the weld bead geometry and metal transfer.</w:t>
      </w:r>
    </w:p>
    <w:p w:rsidR="008A3E81" w:rsidRPr="00FA6ED8" w:rsidRDefault="008A3E81" w:rsidP="008A3E81">
      <w:pPr>
        <w:rPr>
          <w:rFonts w:ascii="Times New Roman" w:hAnsi="Times New Roman"/>
        </w:rPr>
      </w:pPr>
      <w:r w:rsidRPr="00FA6ED8">
        <w:rPr>
          <w:rFonts w:ascii="Times New Roman" w:hAnsi="Times New Roman"/>
        </w:rPr>
        <w:tab/>
        <w:t xml:space="preserve">The main objective of this project was to study the effect of shielding gases (Argon, Helium and Argon+ 50% Helium mixture) and welding process parameters such as welding wire feed rate, arc voltage, welding speed, nozzle to plate distance and gas flow rate on metal transfer and weld bead geometry, and to develop mathematical models for evaluating the effects of welding process parameters on the weld bead geometry. </w:t>
      </w:r>
    </w:p>
    <w:p w:rsidR="008A3E81" w:rsidRPr="00FA6ED8" w:rsidRDefault="008A3E81" w:rsidP="008A3E81">
      <w:pPr>
        <w:rPr>
          <w:rFonts w:ascii="Times New Roman" w:hAnsi="Times New Roman"/>
        </w:rPr>
      </w:pPr>
    </w:p>
    <w:p w:rsidR="008A3E81" w:rsidRPr="00FA6ED8" w:rsidRDefault="008A3E81" w:rsidP="008A3E81">
      <w:pPr>
        <w:rPr>
          <w:rFonts w:ascii="Times New Roman" w:hAnsi="Times New Roman"/>
          <w:b/>
        </w:rPr>
      </w:pPr>
      <w:r w:rsidRPr="00FA6ED8">
        <w:rPr>
          <w:rFonts w:ascii="Times New Roman" w:hAnsi="Times New Roman"/>
          <w:b/>
        </w:rPr>
        <w:t>1.3 Statement of the problem</w:t>
      </w:r>
    </w:p>
    <w:p w:rsidR="008A3E81" w:rsidRPr="00FA6ED8" w:rsidRDefault="008A3E81" w:rsidP="008A3E81">
      <w:pPr>
        <w:pStyle w:val="Normallatinarial"/>
        <w:spacing w:line="360" w:lineRule="auto"/>
        <w:jc w:val="both"/>
        <w:rPr>
          <w:rFonts w:ascii="Times New Roman" w:hAnsi="Times New Roman" w:cs="Times New Roman"/>
          <w:b w:val="0"/>
        </w:rPr>
      </w:pPr>
      <w:r w:rsidRPr="00FA6ED8">
        <w:rPr>
          <w:rFonts w:ascii="Times New Roman" w:hAnsi="Times New Roman" w:cs="Times New Roman"/>
          <w:b w:val="0"/>
        </w:rPr>
        <w:t xml:space="preserve">          “Effect of shielding gases on metal transfer and weld bead geometry in the Synergic MIG welding of Aluminium alloy 6061”.</w:t>
      </w:r>
    </w:p>
    <w:p w:rsidR="008A3E81" w:rsidRPr="00FA6ED8" w:rsidRDefault="008A3E81" w:rsidP="008A3E81">
      <w:pPr>
        <w:rPr>
          <w:rFonts w:ascii="Times New Roman" w:hAnsi="Times New Roman"/>
        </w:rPr>
      </w:pPr>
      <w:r w:rsidRPr="00FA6ED8">
        <w:rPr>
          <w:rFonts w:ascii="Times New Roman" w:hAnsi="Times New Roman"/>
        </w:rPr>
        <w:t xml:space="preserve"> The project describes the modes of metal transfer based on practical observations made during the welding of Aluminium alloy 6061 by bead-on-plate technique and estimates accurately the weld bead dimensions as affected by welding variables.</w:t>
      </w:r>
    </w:p>
    <w:p w:rsidR="008A3E81" w:rsidRPr="00FA6ED8" w:rsidRDefault="008A3E81" w:rsidP="008A3E81">
      <w:pPr>
        <w:rPr>
          <w:rFonts w:ascii="Times New Roman" w:hAnsi="Times New Roman"/>
          <w:b/>
        </w:rPr>
      </w:pPr>
    </w:p>
    <w:p w:rsidR="008A3E81" w:rsidRPr="00FA6ED8" w:rsidRDefault="008A3E81" w:rsidP="008A3E81">
      <w:pPr>
        <w:rPr>
          <w:rFonts w:ascii="Times New Roman" w:hAnsi="Times New Roman"/>
          <w:b/>
        </w:rPr>
      </w:pPr>
      <w:r w:rsidRPr="00FA6ED8">
        <w:rPr>
          <w:rFonts w:ascii="Times New Roman" w:hAnsi="Times New Roman"/>
          <w:b/>
        </w:rPr>
        <w:t xml:space="preserve">1.4 Plan of investigations </w:t>
      </w:r>
    </w:p>
    <w:p w:rsidR="008A3E81" w:rsidRPr="00FA6ED8" w:rsidRDefault="008A3E81" w:rsidP="008A3E81">
      <w:pPr>
        <w:rPr>
          <w:rFonts w:ascii="Times New Roman" w:hAnsi="Times New Roman"/>
        </w:rPr>
      </w:pPr>
      <w:r w:rsidRPr="00FA6ED8">
        <w:rPr>
          <w:rFonts w:ascii="Times New Roman" w:hAnsi="Times New Roman"/>
        </w:rPr>
        <w:t>In order to achieve the desired aim, the investigations were planned to be carried out in the following steps:</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Identifying the welding variables.</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Selection of the useful limits of the welding parameters, namely, open voltage (V), wire feed rate (W), welding speed (S), gas flow rate (G), and nozzle to plate distance (N) for Pure Helium, 50% Helium-Argon Helium mixture &amp; pure Argon.</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Developing the design matrix.</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Conducting the experiment as per design matrix.</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Getting the voltage transient graph by using digital storage oscilloscope to analyze the types of metal transfers.</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Cutting the welded plates.</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lastRenderedPageBreak/>
        <w:t>Performing the etching process on the transverse section for projection of bead profile.</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Measuring the bead geometry on microscope.</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Development of mathematical models.</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Evaluation of co-efficient of equations.</w:t>
      </w:r>
    </w:p>
    <w:p w:rsidR="008A3E81" w:rsidRPr="00FA6ED8" w:rsidRDefault="008A3E81" w:rsidP="008A3E81">
      <w:pPr>
        <w:pStyle w:val="ListParagraph"/>
        <w:numPr>
          <w:ilvl w:val="0"/>
          <w:numId w:val="1"/>
        </w:numPr>
        <w:spacing w:line="360" w:lineRule="auto"/>
        <w:rPr>
          <w:rFonts w:ascii="Times New Roman" w:hAnsi="Times New Roman" w:cs="Times New Roman"/>
          <w:sz w:val="24"/>
          <w:szCs w:val="24"/>
        </w:rPr>
      </w:pPr>
      <w:r w:rsidRPr="00FA6ED8">
        <w:rPr>
          <w:rFonts w:ascii="Times New Roman" w:hAnsi="Times New Roman" w:cs="Times New Roman"/>
          <w:sz w:val="24"/>
          <w:szCs w:val="24"/>
        </w:rPr>
        <w:t>Checking adequacy of the models.</w:t>
      </w:r>
    </w:p>
    <w:p w:rsidR="008A3E81" w:rsidRPr="00FA6ED8" w:rsidRDefault="008A3E81" w:rsidP="008A3E81">
      <w:pPr>
        <w:pStyle w:val="ListParagraph"/>
        <w:numPr>
          <w:ilvl w:val="0"/>
          <w:numId w:val="1"/>
        </w:numPr>
        <w:spacing w:line="360" w:lineRule="auto"/>
        <w:jc w:val="left"/>
        <w:rPr>
          <w:rFonts w:ascii="Times New Roman" w:hAnsi="Times New Roman" w:cs="Times New Roman"/>
          <w:sz w:val="24"/>
          <w:szCs w:val="24"/>
        </w:rPr>
      </w:pPr>
      <w:r w:rsidRPr="00FA6ED8">
        <w:rPr>
          <w:rFonts w:ascii="Times New Roman" w:hAnsi="Times New Roman" w:cs="Times New Roman"/>
          <w:sz w:val="24"/>
          <w:szCs w:val="24"/>
        </w:rPr>
        <w:t>Testing the significance of regression co-efficient and arriving at the final form of the mathematical models.</w:t>
      </w:r>
    </w:p>
    <w:p w:rsidR="008A3E81" w:rsidRPr="00FA6ED8" w:rsidRDefault="008A3E81" w:rsidP="008A3E81">
      <w:pPr>
        <w:pStyle w:val="ListParagraph"/>
        <w:numPr>
          <w:ilvl w:val="0"/>
          <w:numId w:val="1"/>
        </w:numPr>
        <w:spacing w:line="360" w:lineRule="auto"/>
        <w:jc w:val="left"/>
        <w:rPr>
          <w:rFonts w:ascii="Times New Roman" w:hAnsi="Times New Roman" w:cs="Times New Roman"/>
          <w:sz w:val="24"/>
          <w:szCs w:val="24"/>
        </w:rPr>
      </w:pPr>
      <w:r w:rsidRPr="00FA6ED8">
        <w:rPr>
          <w:rFonts w:ascii="Times New Roman" w:hAnsi="Times New Roman" w:cs="Times New Roman"/>
          <w:sz w:val="24"/>
          <w:szCs w:val="24"/>
        </w:rPr>
        <w:t>Presenting the main effects and the significant interaction between different parameters in graphical forms.</w:t>
      </w:r>
    </w:p>
    <w:p w:rsidR="008A3E81" w:rsidRPr="00FA6ED8" w:rsidRDefault="008A3E81" w:rsidP="008A3E81">
      <w:pPr>
        <w:pStyle w:val="ListParagraph"/>
        <w:numPr>
          <w:ilvl w:val="0"/>
          <w:numId w:val="1"/>
        </w:numPr>
        <w:spacing w:line="360" w:lineRule="auto"/>
        <w:jc w:val="left"/>
        <w:rPr>
          <w:rFonts w:ascii="Times New Roman" w:hAnsi="Times New Roman" w:cs="Times New Roman"/>
          <w:sz w:val="24"/>
          <w:szCs w:val="24"/>
        </w:rPr>
      </w:pPr>
      <w:r w:rsidRPr="00FA6ED8">
        <w:rPr>
          <w:rFonts w:ascii="Times New Roman" w:hAnsi="Times New Roman" w:cs="Times New Roman"/>
          <w:sz w:val="24"/>
          <w:szCs w:val="24"/>
        </w:rPr>
        <w:t xml:space="preserve">Analysis of results and conclusions. </w:t>
      </w: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8A3E81">
      <w:pPr>
        <w:rPr>
          <w:rFonts w:ascii="Times New Roman" w:hAnsi="Times New Roman"/>
          <w:b/>
          <w:sz w:val="32"/>
          <w:szCs w:val="32"/>
          <w:u w:val="single"/>
        </w:rPr>
      </w:pPr>
      <w:r w:rsidRPr="00FA6ED8">
        <w:rPr>
          <w:rFonts w:ascii="Times New Roman" w:hAnsi="Times New Roman"/>
          <w:b/>
          <w:sz w:val="32"/>
          <w:szCs w:val="32"/>
          <w:u w:val="single"/>
        </w:rPr>
        <w:lastRenderedPageBreak/>
        <w:t>LITERATURE REVIEW</w:t>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t xml:space="preserve">        </w:t>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t xml:space="preserve">     2</w:t>
      </w:r>
    </w:p>
    <w:p w:rsidR="008A3E81" w:rsidRPr="00FA6ED8" w:rsidRDefault="008A3E81" w:rsidP="008A3E81">
      <w:pPr>
        <w:rPr>
          <w:rFonts w:ascii="Times New Roman" w:hAnsi="Times New Roman"/>
          <w:b/>
          <w:sz w:val="32"/>
          <w:szCs w:val="32"/>
          <w:u w:val="single"/>
        </w:rPr>
      </w:pPr>
    </w:p>
    <w:p w:rsidR="008A3E81" w:rsidRPr="00FA6ED8" w:rsidRDefault="008A3E81" w:rsidP="008A3E81">
      <w:pPr>
        <w:rPr>
          <w:rFonts w:ascii="Times New Roman" w:hAnsi="Times New Roman"/>
        </w:rPr>
      </w:pPr>
      <w:r w:rsidRPr="00FA6ED8">
        <w:rPr>
          <w:rFonts w:ascii="Times New Roman" w:hAnsi="Times New Roman"/>
        </w:rPr>
        <w:t>Many researchers and academicians of international repute have probed into the topic of study of effect of welding parameters on weld bead geometry whose name and work abstract has been given below:</w:t>
      </w:r>
    </w:p>
    <w:p w:rsidR="008A3E81" w:rsidRPr="00FA6ED8" w:rsidRDefault="008A3E81" w:rsidP="008A3E81">
      <w:pPr>
        <w:autoSpaceDE w:val="0"/>
        <w:autoSpaceDN w:val="0"/>
        <w:adjustRightInd w:val="0"/>
        <w:rPr>
          <w:rFonts w:ascii="Times New Roman" w:eastAsiaTheme="minorHAnsi" w:hAnsi="Times New Roman"/>
          <w:sz w:val="14"/>
          <w:szCs w:val="14"/>
        </w:rPr>
      </w:pPr>
      <w:proofErr w:type="spellStart"/>
      <w:r w:rsidRPr="00FA6ED8">
        <w:rPr>
          <w:rFonts w:ascii="Times New Roman" w:eastAsiaTheme="minorHAnsi" w:hAnsi="Times New Roman"/>
          <w:b/>
        </w:rPr>
        <w:t>Mohamad</w:t>
      </w:r>
      <w:proofErr w:type="spellEnd"/>
      <w:r w:rsidRPr="00FA6ED8">
        <w:rPr>
          <w:rFonts w:ascii="Times New Roman" w:eastAsiaTheme="minorHAnsi" w:hAnsi="Times New Roman"/>
          <w:b/>
        </w:rPr>
        <w:t xml:space="preserve"> </w:t>
      </w:r>
      <w:proofErr w:type="spellStart"/>
      <w:proofErr w:type="gramStart"/>
      <w:r w:rsidRPr="00FA6ED8">
        <w:rPr>
          <w:rFonts w:ascii="Times New Roman" w:eastAsiaTheme="minorHAnsi" w:hAnsi="Times New Roman"/>
          <w:b/>
        </w:rPr>
        <w:t>Ebrahimnia</w:t>
      </w:r>
      <w:proofErr w:type="spellEnd"/>
      <w:r w:rsidRPr="00FA6ED8">
        <w:rPr>
          <w:rFonts w:ascii="Times New Roman" w:eastAsiaTheme="minorHAnsi" w:hAnsi="Times New Roman"/>
          <w:b/>
        </w:rPr>
        <w:t xml:space="preserve"> ,</w:t>
      </w:r>
      <w:proofErr w:type="gramEnd"/>
      <w:r w:rsidRPr="00FA6ED8">
        <w:rPr>
          <w:rFonts w:ascii="Times New Roman" w:eastAsiaTheme="minorHAnsi" w:hAnsi="Times New Roman"/>
          <w:b/>
        </w:rPr>
        <w:t xml:space="preserve"> </w:t>
      </w:r>
      <w:proofErr w:type="spellStart"/>
      <w:r w:rsidRPr="00FA6ED8">
        <w:rPr>
          <w:rFonts w:ascii="Times New Roman" w:eastAsiaTheme="minorHAnsi" w:hAnsi="Times New Roman"/>
          <w:b/>
        </w:rPr>
        <w:t>Massoud</w:t>
      </w:r>
      <w:proofErr w:type="spellEnd"/>
      <w:r w:rsidRPr="00FA6ED8">
        <w:rPr>
          <w:rFonts w:ascii="Times New Roman" w:eastAsiaTheme="minorHAnsi" w:hAnsi="Times New Roman"/>
          <w:b/>
        </w:rPr>
        <w:t xml:space="preserve"> </w:t>
      </w:r>
      <w:proofErr w:type="spellStart"/>
      <w:r w:rsidRPr="00FA6ED8">
        <w:rPr>
          <w:rFonts w:ascii="Times New Roman" w:eastAsiaTheme="minorHAnsi" w:hAnsi="Times New Roman"/>
          <w:b/>
        </w:rPr>
        <w:t>Goodarzi</w:t>
      </w:r>
      <w:proofErr w:type="spellEnd"/>
      <w:r w:rsidRPr="00FA6ED8">
        <w:rPr>
          <w:rFonts w:ascii="Times New Roman" w:eastAsiaTheme="minorHAnsi" w:hAnsi="Times New Roman"/>
          <w:b/>
        </w:rPr>
        <w:t xml:space="preserve">, </w:t>
      </w:r>
      <w:proofErr w:type="spellStart"/>
      <w:r w:rsidRPr="00FA6ED8">
        <w:rPr>
          <w:rFonts w:ascii="Times New Roman" w:eastAsiaTheme="minorHAnsi" w:hAnsi="Times New Roman"/>
          <w:b/>
        </w:rPr>
        <w:t>Meisam</w:t>
      </w:r>
      <w:proofErr w:type="spellEnd"/>
      <w:r w:rsidRPr="00FA6ED8">
        <w:rPr>
          <w:rFonts w:ascii="Times New Roman" w:eastAsiaTheme="minorHAnsi" w:hAnsi="Times New Roman"/>
          <w:b/>
        </w:rPr>
        <w:t xml:space="preserve"> </w:t>
      </w:r>
      <w:proofErr w:type="spellStart"/>
      <w:r w:rsidRPr="00FA6ED8">
        <w:rPr>
          <w:rFonts w:ascii="Times New Roman" w:eastAsiaTheme="minorHAnsi" w:hAnsi="Times New Roman"/>
          <w:b/>
        </w:rPr>
        <w:t>Nouri</w:t>
      </w:r>
      <w:proofErr w:type="spellEnd"/>
      <w:r w:rsidRPr="00FA6ED8">
        <w:rPr>
          <w:rFonts w:ascii="Times New Roman" w:eastAsiaTheme="minorHAnsi" w:hAnsi="Times New Roman"/>
          <w:b/>
        </w:rPr>
        <w:t xml:space="preserve"> and </w:t>
      </w:r>
      <w:proofErr w:type="spellStart"/>
      <w:r w:rsidRPr="00FA6ED8">
        <w:rPr>
          <w:rFonts w:ascii="Times New Roman" w:eastAsiaTheme="minorHAnsi" w:hAnsi="Times New Roman"/>
          <w:b/>
        </w:rPr>
        <w:t>Mohsen</w:t>
      </w:r>
      <w:proofErr w:type="spellEnd"/>
      <w:r w:rsidRPr="00FA6ED8">
        <w:rPr>
          <w:rFonts w:ascii="Times New Roman" w:eastAsiaTheme="minorHAnsi" w:hAnsi="Times New Roman"/>
          <w:b/>
        </w:rPr>
        <w:t xml:space="preserve"> </w:t>
      </w:r>
      <w:proofErr w:type="spellStart"/>
      <w:r w:rsidRPr="00FA6ED8">
        <w:rPr>
          <w:rFonts w:ascii="Times New Roman" w:eastAsiaTheme="minorHAnsi" w:hAnsi="Times New Roman"/>
          <w:b/>
        </w:rPr>
        <w:t>Sheikhi</w:t>
      </w:r>
      <w:proofErr w:type="spellEnd"/>
      <w:r w:rsidRPr="00FA6ED8">
        <w:rPr>
          <w:rFonts w:ascii="Times New Roman" w:eastAsiaTheme="minorHAnsi" w:hAnsi="Times New Roman"/>
        </w:rPr>
        <w:t xml:space="preserve"> </w:t>
      </w:r>
      <w:r w:rsidRPr="00FA6ED8">
        <w:rPr>
          <w:rFonts w:ascii="Times New Roman" w:eastAsiaTheme="minorHAnsi" w:hAnsi="Times New Roman"/>
          <w:b/>
        </w:rPr>
        <w:t>[1]</w:t>
      </w:r>
      <w:r w:rsidRPr="00FA6ED8">
        <w:rPr>
          <w:rFonts w:ascii="Times New Roman" w:eastAsiaTheme="minorHAnsi" w:hAnsi="Times New Roman"/>
        </w:rPr>
        <w:t xml:space="preserve"> studied the influence of variation in the shielding gas composition on the weld properties of the Steel ST 37-2. The influence of four different shielding gas compositions was studied in the work. After accomplishing some mechanical and metallographic tests, it was found that the absorbed energy in the </w:t>
      </w:r>
      <w:proofErr w:type="spellStart"/>
      <w:r w:rsidRPr="00FA6ED8">
        <w:rPr>
          <w:rFonts w:ascii="Times New Roman" w:eastAsiaTheme="minorHAnsi" w:hAnsi="Times New Roman"/>
        </w:rPr>
        <w:t>Charpy</w:t>
      </w:r>
      <w:proofErr w:type="spellEnd"/>
      <w:r w:rsidRPr="00FA6ED8">
        <w:rPr>
          <w:rFonts w:ascii="Times New Roman" w:eastAsiaTheme="minorHAnsi" w:hAnsi="Times New Roman"/>
        </w:rPr>
        <w:t xml:space="preserve"> impact test first increases then remains constant with increase of the amount of carbon dioxide in the shielding gas composition. </w:t>
      </w:r>
    </w:p>
    <w:p w:rsidR="008A3E81" w:rsidRPr="00FA6ED8" w:rsidRDefault="008A3E81" w:rsidP="008A3E81">
      <w:pPr>
        <w:autoSpaceDE w:val="0"/>
        <w:autoSpaceDN w:val="0"/>
        <w:adjustRightInd w:val="0"/>
        <w:rPr>
          <w:rFonts w:ascii="Times New Roman" w:eastAsiaTheme="minorHAnsi" w:hAnsi="Times New Roman"/>
        </w:rPr>
      </w:pPr>
      <w:r w:rsidRPr="00FA6ED8">
        <w:rPr>
          <w:rFonts w:ascii="Times New Roman" w:eastAsiaTheme="minorHAnsi" w:hAnsi="Times New Roman"/>
          <w:b/>
        </w:rPr>
        <w:t xml:space="preserve">I. </w:t>
      </w:r>
      <w:proofErr w:type="spellStart"/>
      <w:r w:rsidRPr="00FA6ED8">
        <w:rPr>
          <w:rFonts w:ascii="Times New Roman" w:eastAsiaTheme="minorHAnsi" w:hAnsi="Times New Roman"/>
          <w:b/>
        </w:rPr>
        <w:t>Pires</w:t>
      </w:r>
      <w:proofErr w:type="spellEnd"/>
      <w:r w:rsidRPr="00FA6ED8">
        <w:rPr>
          <w:rFonts w:ascii="Times New Roman" w:eastAsiaTheme="minorHAnsi" w:hAnsi="Times New Roman"/>
          <w:b/>
        </w:rPr>
        <w:t xml:space="preserve">, L. </w:t>
      </w:r>
      <w:proofErr w:type="spellStart"/>
      <w:r w:rsidRPr="00FA6ED8">
        <w:rPr>
          <w:rFonts w:ascii="Times New Roman" w:eastAsiaTheme="minorHAnsi" w:hAnsi="Times New Roman"/>
          <w:b/>
        </w:rPr>
        <w:t>Quintino</w:t>
      </w:r>
      <w:proofErr w:type="spellEnd"/>
      <w:r w:rsidRPr="00FA6ED8">
        <w:rPr>
          <w:rFonts w:ascii="Times New Roman" w:eastAsiaTheme="minorHAnsi" w:hAnsi="Times New Roman"/>
          <w:b/>
        </w:rPr>
        <w:t xml:space="preserve"> and R.M. Miranda [2]</w:t>
      </w:r>
      <w:r w:rsidRPr="00FA6ED8">
        <w:rPr>
          <w:rFonts w:ascii="Times New Roman" w:eastAsiaTheme="minorHAnsi" w:hAnsi="Times New Roman"/>
        </w:rPr>
        <w:t xml:space="preserve"> studied the development of shielding gases for welding applications has been of increasing interest for two main reasons: to improve the productivity and the operating characteristics of the process and to reduce the healthy and safety problems due to fume and particle emissions.  Also outlines some of the most important features of seven shielding gas mixtures used and gives information about the influence of these mixtures on the process characteristics, namely on the metal transfer modes and fume emissions. The focus of their work was an experimental study of shielding gases aimed at analysing arc stability and transfer modes, as well as, fume formation, having in view the achievement of a better working environment for welders.</w:t>
      </w:r>
    </w:p>
    <w:p w:rsidR="008A3E81" w:rsidRPr="00FA6ED8" w:rsidRDefault="008A3E81" w:rsidP="008A3E81">
      <w:pPr>
        <w:autoSpaceDE w:val="0"/>
        <w:autoSpaceDN w:val="0"/>
        <w:adjustRightInd w:val="0"/>
        <w:rPr>
          <w:rFonts w:ascii="Times New Roman" w:eastAsiaTheme="minorHAnsi" w:hAnsi="Times New Roman"/>
        </w:rPr>
      </w:pPr>
      <w:proofErr w:type="spellStart"/>
      <w:r w:rsidRPr="00FA6ED8">
        <w:rPr>
          <w:rFonts w:ascii="Times New Roman" w:eastAsiaTheme="minorHAnsi" w:hAnsi="Times New Roman"/>
          <w:b/>
        </w:rPr>
        <w:t>Danut</w:t>
      </w:r>
      <w:proofErr w:type="spellEnd"/>
      <w:r w:rsidRPr="00FA6ED8">
        <w:rPr>
          <w:rFonts w:ascii="Times New Roman" w:eastAsiaTheme="minorHAnsi" w:hAnsi="Times New Roman"/>
          <w:b/>
        </w:rPr>
        <w:t xml:space="preserve"> </w:t>
      </w:r>
      <w:proofErr w:type="spellStart"/>
      <w:r w:rsidRPr="00FA6ED8">
        <w:rPr>
          <w:rFonts w:ascii="Times New Roman" w:eastAsiaTheme="minorHAnsi" w:hAnsi="Times New Roman"/>
          <w:b/>
        </w:rPr>
        <w:t>Iordachescu</w:t>
      </w:r>
      <w:proofErr w:type="spellEnd"/>
      <w:r w:rsidRPr="00FA6ED8">
        <w:rPr>
          <w:rFonts w:ascii="Times New Roman" w:eastAsiaTheme="minorHAnsi" w:hAnsi="Times New Roman"/>
          <w:b/>
        </w:rPr>
        <w:t xml:space="preserve">, Luisa </w:t>
      </w:r>
      <w:proofErr w:type="spellStart"/>
      <w:r w:rsidRPr="00FA6ED8">
        <w:rPr>
          <w:rFonts w:ascii="Times New Roman" w:eastAsiaTheme="minorHAnsi" w:hAnsi="Times New Roman"/>
          <w:b/>
        </w:rPr>
        <w:t>Quintino</w:t>
      </w:r>
      <w:proofErr w:type="spellEnd"/>
      <w:r w:rsidRPr="00FA6ED8">
        <w:rPr>
          <w:rFonts w:ascii="Times New Roman" w:eastAsiaTheme="minorHAnsi" w:hAnsi="Times New Roman"/>
          <w:b/>
        </w:rPr>
        <w:t xml:space="preserve">, Rosa Miranda and </w:t>
      </w:r>
      <w:proofErr w:type="spellStart"/>
      <w:r w:rsidRPr="00FA6ED8">
        <w:rPr>
          <w:rFonts w:ascii="Times New Roman" w:eastAsiaTheme="minorHAnsi" w:hAnsi="Times New Roman"/>
          <w:b/>
        </w:rPr>
        <w:t>Gervasio</w:t>
      </w:r>
      <w:proofErr w:type="spellEnd"/>
      <w:r w:rsidRPr="00FA6ED8">
        <w:rPr>
          <w:rFonts w:ascii="Times New Roman" w:eastAsiaTheme="minorHAnsi" w:hAnsi="Times New Roman"/>
          <w:b/>
        </w:rPr>
        <w:t xml:space="preserve"> </w:t>
      </w:r>
      <w:proofErr w:type="spellStart"/>
      <w:r w:rsidRPr="00FA6ED8">
        <w:rPr>
          <w:rFonts w:ascii="Times New Roman" w:eastAsiaTheme="minorHAnsi" w:hAnsi="Times New Roman"/>
          <w:b/>
        </w:rPr>
        <w:t>Pimenta</w:t>
      </w:r>
      <w:proofErr w:type="spellEnd"/>
      <w:r w:rsidRPr="00FA6ED8">
        <w:rPr>
          <w:rFonts w:ascii="Times New Roman" w:eastAsiaTheme="minorHAnsi" w:hAnsi="Times New Roman"/>
          <w:b/>
        </w:rPr>
        <w:t xml:space="preserve"> [3]</w:t>
      </w:r>
      <w:r w:rsidRPr="00FA6ED8">
        <w:rPr>
          <w:rFonts w:ascii="Times New Roman" w:eastAsiaTheme="minorHAnsi" w:hAnsi="Times New Roman"/>
        </w:rPr>
        <w:t xml:space="preserve"> studied the influences of the gases on the stability of the joining process and of the melted metal transfer through the electric arc. The influence of the type of the gas and welding speed, as well as other process parameters were addressed.  The bead appearance and shape were analysed, mainly underscoring the gases influences on the convexity of the bead, its colour, brightness, smoothness and surface pores formation.</w:t>
      </w:r>
    </w:p>
    <w:p w:rsidR="008A3E81" w:rsidRPr="00FA6ED8" w:rsidRDefault="008A3E81" w:rsidP="008A3E81">
      <w:pPr>
        <w:autoSpaceDE w:val="0"/>
        <w:autoSpaceDN w:val="0"/>
        <w:adjustRightInd w:val="0"/>
        <w:rPr>
          <w:rFonts w:ascii="Times New Roman" w:eastAsiaTheme="minorHAnsi" w:hAnsi="Times New Roman"/>
        </w:rPr>
      </w:pPr>
      <w:r w:rsidRPr="00FA6ED8">
        <w:rPr>
          <w:rFonts w:ascii="Times New Roman" w:eastAsiaTheme="minorHAnsi" w:hAnsi="Times New Roman"/>
          <w:b/>
        </w:rPr>
        <w:t xml:space="preserve">MT. </w:t>
      </w:r>
      <w:proofErr w:type="spellStart"/>
      <w:r w:rsidRPr="00FA6ED8">
        <w:rPr>
          <w:rFonts w:ascii="Times New Roman" w:eastAsiaTheme="minorHAnsi" w:hAnsi="Times New Roman"/>
          <w:b/>
        </w:rPr>
        <w:t>Liao</w:t>
      </w:r>
      <w:proofErr w:type="spellEnd"/>
      <w:r w:rsidRPr="00FA6ED8">
        <w:rPr>
          <w:rFonts w:ascii="Times New Roman" w:eastAsiaTheme="minorHAnsi" w:hAnsi="Times New Roman"/>
          <w:b/>
        </w:rPr>
        <w:t xml:space="preserve"> and W.J. Chen [4]</w:t>
      </w:r>
      <w:r w:rsidRPr="00FA6ED8">
        <w:rPr>
          <w:rFonts w:ascii="Times New Roman" w:eastAsiaTheme="minorHAnsi" w:hAnsi="Times New Roman"/>
        </w:rPr>
        <w:t xml:space="preserve"> studied the microstructure and mechanical properties of AISI 304 stainless steel welds using the shielding gas. The spatter rates increase as the CO</w:t>
      </w:r>
      <w:r w:rsidRPr="00FA6ED8">
        <w:rPr>
          <w:rFonts w:ascii="Times New Roman" w:eastAsiaTheme="minorHAnsi" w:hAnsi="Times New Roman"/>
          <w:vertAlign w:val="subscript"/>
        </w:rPr>
        <w:t>2</w:t>
      </w:r>
      <w:r w:rsidRPr="00FA6ED8">
        <w:rPr>
          <w:rFonts w:ascii="Times New Roman" w:eastAsiaTheme="minorHAnsi" w:hAnsi="Times New Roman"/>
        </w:rPr>
        <w:t xml:space="preserve"> content of the Ar+CO</w:t>
      </w:r>
      <w:r w:rsidRPr="00FA6ED8">
        <w:rPr>
          <w:rFonts w:ascii="Times New Roman" w:eastAsiaTheme="minorHAnsi" w:hAnsi="Times New Roman"/>
          <w:vertAlign w:val="subscript"/>
        </w:rPr>
        <w:t>2</w:t>
      </w:r>
      <w:r w:rsidRPr="00FA6ED8">
        <w:rPr>
          <w:rFonts w:ascii="Times New Roman" w:eastAsiaTheme="minorHAnsi" w:hAnsi="Times New Roman"/>
        </w:rPr>
        <w:t xml:space="preserve">, shielding-gas mixtures increases from 2 to 20%. The notch toughness of all the weld metals is affected by the delta-ferrite and oxygen potential. </w:t>
      </w:r>
    </w:p>
    <w:p w:rsidR="008A3E81" w:rsidRPr="00FA6ED8" w:rsidRDefault="008A3E81" w:rsidP="008A3E81">
      <w:pPr>
        <w:autoSpaceDE w:val="0"/>
        <w:autoSpaceDN w:val="0"/>
        <w:adjustRightInd w:val="0"/>
        <w:rPr>
          <w:rFonts w:ascii="Times New Roman" w:eastAsiaTheme="minorHAnsi" w:hAnsi="Times New Roman"/>
        </w:rPr>
      </w:pPr>
      <w:proofErr w:type="spellStart"/>
      <w:r w:rsidRPr="00FA6ED8">
        <w:rPr>
          <w:rFonts w:ascii="Times New Roman" w:eastAsiaTheme="minorHAnsi" w:hAnsi="Times New Roman"/>
          <w:b/>
        </w:rPr>
        <w:lastRenderedPageBreak/>
        <w:t>Ahmet</w:t>
      </w:r>
      <w:proofErr w:type="spellEnd"/>
      <w:r w:rsidRPr="00FA6ED8">
        <w:rPr>
          <w:rFonts w:ascii="Times New Roman" w:eastAsiaTheme="minorHAnsi" w:hAnsi="Times New Roman"/>
          <w:b/>
        </w:rPr>
        <w:t xml:space="preserve"> </w:t>
      </w:r>
      <w:proofErr w:type="spellStart"/>
      <w:r w:rsidRPr="00FA6ED8">
        <w:rPr>
          <w:rFonts w:ascii="Times New Roman" w:eastAsiaTheme="minorHAnsi" w:hAnsi="Times New Roman"/>
          <w:b/>
        </w:rPr>
        <w:t>Durgutlu</w:t>
      </w:r>
      <w:proofErr w:type="spellEnd"/>
      <w:r w:rsidRPr="00FA6ED8">
        <w:rPr>
          <w:rFonts w:ascii="Times New Roman" w:eastAsiaTheme="minorHAnsi" w:hAnsi="Times New Roman"/>
          <w:b/>
        </w:rPr>
        <w:t xml:space="preserve"> [5]</w:t>
      </w:r>
      <w:r w:rsidRPr="00FA6ED8">
        <w:rPr>
          <w:rFonts w:ascii="Times New Roman" w:eastAsiaTheme="minorHAnsi" w:hAnsi="Times New Roman"/>
        </w:rPr>
        <w:t xml:space="preserve"> studied the effect of hydrogen in argon as shielding gas for tungsten inert gas welding of 316L austenitic stainless steel. The microstructure, penetration and mechanical properties were examined. Pure argon, 1.5%H2–</w:t>
      </w:r>
      <w:proofErr w:type="spellStart"/>
      <w:r w:rsidRPr="00FA6ED8">
        <w:rPr>
          <w:rFonts w:ascii="Times New Roman" w:eastAsiaTheme="minorHAnsi" w:hAnsi="Times New Roman"/>
        </w:rPr>
        <w:t>Ar</w:t>
      </w:r>
      <w:proofErr w:type="spellEnd"/>
      <w:r w:rsidRPr="00FA6ED8">
        <w:rPr>
          <w:rFonts w:ascii="Times New Roman" w:eastAsiaTheme="minorHAnsi" w:hAnsi="Times New Roman"/>
        </w:rPr>
        <w:t xml:space="preserve"> and 5%H2–</w:t>
      </w:r>
      <w:proofErr w:type="spellStart"/>
      <w:r w:rsidRPr="00FA6ED8">
        <w:rPr>
          <w:rFonts w:ascii="Times New Roman" w:eastAsiaTheme="minorHAnsi" w:hAnsi="Times New Roman"/>
        </w:rPr>
        <w:t>Ar</w:t>
      </w:r>
      <w:proofErr w:type="spellEnd"/>
      <w:r w:rsidRPr="00FA6ED8">
        <w:rPr>
          <w:rFonts w:ascii="Times New Roman" w:eastAsiaTheme="minorHAnsi" w:hAnsi="Times New Roman"/>
        </w:rPr>
        <w:t xml:space="preserve"> were also used as shielding gas. </w:t>
      </w:r>
    </w:p>
    <w:p w:rsidR="008A3E81" w:rsidRPr="00FA6ED8" w:rsidRDefault="008A3E81" w:rsidP="008A3E81">
      <w:pPr>
        <w:rPr>
          <w:rFonts w:ascii="Times New Roman" w:hAnsi="Times New Roman"/>
        </w:rPr>
      </w:pPr>
      <w:r w:rsidRPr="00FA6ED8">
        <w:rPr>
          <w:rFonts w:ascii="Times New Roman" w:hAnsi="Times New Roman"/>
          <w:b/>
        </w:rPr>
        <w:t xml:space="preserve">Gupta V.K. and </w:t>
      </w:r>
      <w:proofErr w:type="spellStart"/>
      <w:r w:rsidRPr="00FA6ED8">
        <w:rPr>
          <w:rFonts w:ascii="Times New Roman" w:hAnsi="Times New Roman"/>
          <w:b/>
        </w:rPr>
        <w:t>Parmar</w:t>
      </w:r>
      <w:proofErr w:type="spellEnd"/>
      <w:r w:rsidRPr="00FA6ED8">
        <w:rPr>
          <w:rFonts w:ascii="Times New Roman" w:hAnsi="Times New Roman"/>
          <w:b/>
        </w:rPr>
        <w:t xml:space="preserve"> R.S. [6]</w:t>
      </w:r>
      <w:r w:rsidRPr="00FA6ED8">
        <w:rPr>
          <w:rFonts w:ascii="Times New Roman" w:hAnsi="Times New Roman"/>
        </w:rPr>
        <w:t xml:space="preserve"> developed a mathematical model by using fractional technique to predict the weld bead geometry and shape relationships for submerged arc welding of micro alloyed steel in the medium thickness range of 10 to 16 mm.</w:t>
      </w:r>
    </w:p>
    <w:p w:rsidR="008A3E81" w:rsidRPr="00FA6ED8" w:rsidRDefault="008A3E81" w:rsidP="008A3E81">
      <w:pPr>
        <w:rPr>
          <w:rFonts w:ascii="Times New Roman" w:hAnsi="Times New Roman"/>
        </w:rPr>
      </w:pPr>
      <w:proofErr w:type="spellStart"/>
      <w:r w:rsidRPr="00FA6ED8">
        <w:rPr>
          <w:rFonts w:ascii="Times New Roman" w:hAnsi="Times New Roman"/>
          <w:b/>
        </w:rPr>
        <w:t>Murugan</w:t>
      </w:r>
      <w:proofErr w:type="spellEnd"/>
      <w:r w:rsidRPr="00FA6ED8">
        <w:rPr>
          <w:rFonts w:ascii="Times New Roman" w:hAnsi="Times New Roman"/>
          <w:b/>
        </w:rPr>
        <w:t xml:space="preserve"> N. and </w:t>
      </w:r>
      <w:proofErr w:type="spellStart"/>
      <w:r w:rsidRPr="00FA6ED8">
        <w:rPr>
          <w:rFonts w:ascii="Times New Roman" w:hAnsi="Times New Roman"/>
          <w:b/>
        </w:rPr>
        <w:t>Parmar</w:t>
      </w:r>
      <w:proofErr w:type="spellEnd"/>
      <w:r w:rsidRPr="00FA6ED8">
        <w:rPr>
          <w:rFonts w:ascii="Times New Roman" w:hAnsi="Times New Roman"/>
          <w:b/>
        </w:rPr>
        <w:t xml:space="preserve"> R.S. [7]</w:t>
      </w:r>
      <w:r w:rsidRPr="00FA6ED8">
        <w:rPr>
          <w:rFonts w:ascii="Times New Roman" w:hAnsi="Times New Roman"/>
        </w:rPr>
        <w:t xml:space="preserve"> used response surface methodology (RSM) to establish quadratic relations between the welding process parameters and bead geometry for depositing stainless steel onto structural steel, using gas metal arc welding process..</w:t>
      </w:r>
    </w:p>
    <w:p w:rsidR="008A3E81" w:rsidRPr="00FA6ED8" w:rsidRDefault="008A3E81" w:rsidP="008A3E81">
      <w:pPr>
        <w:rPr>
          <w:rFonts w:ascii="Times New Roman" w:hAnsi="Times New Roman"/>
        </w:rPr>
      </w:pPr>
      <w:proofErr w:type="spellStart"/>
      <w:r w:rsidRPr="00FA6ED8">
        <w:rPr>
          <w:rFonts w:ascii="Times New Roman" w:hAnsi="Times New Roman"/>
          <w:b/>
        </w:rPr>
        <w:t>Kanti</w:t>
      </w:r>
      <w:proofErr w:type="spellEnd"/>
      <w:r w:rsidRPr="00FA6ED8">
        <w:rPr>
          <w:rFonts w:ascii="Times New Roman" w:hAnsi="Times New Roman"/>
          <w:b/>
        </w:rPr>
        <w:t xml:space="preserve"> K. </w:t>
      </w:r>
      <w:proofErr w:type="spellStart"/>
      <w:r w:rsidRPr="00FA6ED8">
        <w:rPr>
          <w:rFonts w:ascii="Times New Roman" w:hAnsi="Times New Roman"/>
          <w:b/>
        </w:rPr>
        <w:t>Manikya</w:t>
      </w:r>
      <w:proofErr w:type="spellEnd"/>
      <w:r w:rsidRPr="00FA6ED8">
        <w:rPr>
          <w:rFonts w:ascii="Times New Roman" w:hAnsi="Times New Roman"/>
          <w:b/>
        </w:rPr>
        <w:t xml:space="preserve"> and </w:t>
      </w:r>
      <w:proofErr w:type="spellStart"/>
      <w:r w:rsidRPr="00FA6ED8">
        <w:rPr>
          <w:rFonts w:ascii="Times New Roman" w:hAnsi="Times New Roman"/>
          <w:b/>
        </w:rPr>
        <w:t>Rao</w:t>
      </w:r>
      <w:proofErr w:type="spellEnd"/>
      <w:r w:rsidRPr="00FA6ED8">
        <w:rPr>
          <w:rFonts w:ascii="Times New Roman" w:hAnsi="Times New Roman"/>
          <w:b/>
        </w:rPr>
        <w:t xml:space="preserve"> P. </w:t>
      </w:r>
      <w:proofErr w:type="spellStart"/>
      <w:r w:rsidRPr="00FA6ED8">
        <w:rPr>
          <w:rFonts w:ascii="Times New Roman" w:hAnsi="Times New Roman"/>
          <w:b/>
        </w:rPr>
        <w:t>Srinivasa</w:t>
      </w:r>
      <w:proofErr w:type="spellEnd"/>
      <w:r w:rsidRPr="00FA6ED8">
        <w:rPr>
          <w:rFonts w:ascii="Times New Roman" w:hAnsi="Times New Roman"/>
          <w:b/>
        </w:rPr>
        <w:t xml:space="preserve"> [8]</w:t>
      </w:r>
      <w:r w:rsidRPr="00FA6ED8">
        <w:rPr>
          <w:rFonts w:ascii="Times New Roman" w:hAnsi="Times New Roman"/>
        </w:rPr>
        <w:t xml:space="preserve"> developed a back propagation neutral network model for the prediction of weld bead geometry in pulsed gas metal arc welding process. The back propagation network (BPN) system is one of the families of artificial neural network techniques used to determine welding parameters for various arc welding processes. They observed that the results obtained from neural network model are accurate in predicting the weld bead geometry. </w:t>
      </w:r>
    </w:p>
    <w:p w:rsidR="008A3E81" w:rsidRPr="00FA6ED8" w:rsidRDefault="008A3E81" w:rsidP="008A3E81">
      <w:pPr>
        <w:rPr>
          <w:rFonts w:ascii="Times New Roman" w:hAnsi="Times New Roman"/>
        </w:rPr>
      </w:pPr>
      <w:r w:rsidRPr="00FA6ED8">
        <w:rPr>
          <w:rFonts w:ascii="Times New Roman" w:hAnsi="Times New Roman"/>
          <w:b/>
        </w:rPr>
        <w:t xml:space="preserve">Paulo S.S. </w:t>
      </w:r>
      <w:proofErr w:type="spellStart"/>
      <w:r w:rsidRPr="00FA6ED8">
        <w:rPr>
          <w:rFonts w:ascii="Times New Roman" w:hAnsi="Times New Roman"/>
          <w:b/>
        </w:rPr>
        <w:t>Bálsamo</w:t>
      </w:r>
      <w:proofErr w:type="spellEnd"/>
      <w:r w:rsidRPr="00FA6ED8">
        <w:rPr>
          <w:rFonts w:ascii="Times New Roman" w:hAnsi="Times New Roman"/>
          <w:b/>
        </w:rPr>
        <w:t xml:space="preserve">, </w:t>
      </w:r>
      <w:proofErr w:type="spellStart"/>
      <w:r w:rsidRPr="00FA6ED8">
        <w:rPr>
          <w:rFonts w:ascii="Times New Roman" w:hAnsi="Times New Roman"/>
          <w:b/>
        </w:rPr>
        <w:t>Louriel</w:t>
      </w:r>
      <w:proofErr w:type="spellEnd"/>
      <w:r w:rsidRPr="00FA6ED8">
        <w:rPr>
          <w:rFonts w:ascii="Times New Roman" w:hAnsi="Times New Roman"/>
          <w:b/>
        </w:rPr>
        <w:t xml:space="preserve"> O. </w:t>
      </w:r>
      <w:proofErr w:type="spellStart"/>
      <w:proofErr w:type="gramStart"/>
      <w:r w:rsidRPr="00FA6ED8">
        <w:rPr>
          <w:rFonts w:ascii="Times New Roman" w:hAnsi="Times New Roman"/>
          <w:b/>
        </w:rPr>
        <w:t>Vilarinhoy</w:t>
      </w:r>
      <w:proofErr w:type="spellEnd"/>
      <w:r w:rsidRPr="00FA6ED8">
        <w:rPr>
          <w:rFonts w:ascii="Times New Roman" w:hAnsi="Times New Roman"/>
          <w:b/>
        </w:rPr>
        <w:t xml:space="preserve"> ,</w:t>
      </w:r>
      <w:proofErr w:type="spellStart"/>
      <w:r w:rsidRPr="00FA6ED8">
        <w:rPr>
          <w:rFonts w:ascii="Times New Roman" w:hAnsi="Times New Roman"/>
          <w:b/>
        </w:rPr>
        <w:t>Márcio</w:t>
      </w:r>
      <w:proofErr w:type="spellEnd"/>
      <w:proofErr w:type="gramEnd"/>
      <w:r w:rsidRPr="00FA6ED8">
        <w:rPr>
          <w:rFonts w:ascii="Times New Roman" w:hAnsi="Times New Roman"/>
          <w:b/>
        </w:rPr>
        <w:t xml:space="preserve"> </w:t>
      </w:r>
      <w:proofErr w:type="spellStart"/>
      <w:r w:rsidRPr="00FA6ED8">
        <w:rPr>
          <w:rFonts w:ascii="Times New Roman" w:hAnsi="Times New Roman"/>
          <w:b/>
        </w:rPr>
        <w:t>Vilelaz</w:t>
      </w:r>
      <w:proofErr w:type="spellEnd"/>
      <w:r w:rsidRPr="00FA6ED8">
        <w:rPr>
          <w:rFonts w:ascii="Times New Roman" w:hAnsi="Times New Roman"/>
          <w:b/>
        </w:rPr>
        <w:t xml:space="preserve">, </w:t>
      </w:r>
      <w:proofErr w:type="spellStart"/>
      <w:r w:rsidRPr="00FA6ED8">
        <w:rPr>
          <w:rFonts w:ascii="Times New Roman" w:hAnsi="Times New Roman"/>
          <w:b/>
        </w:rPr>
        <w:t>Américo</w:t>
      </w:r>
      <w:proofErr w:type="spellEnd"/>
      <w:r w:rsidRPr="00FA6ED8">
        <w:rPr>
          <w:rFonts w:ascii="Times New Roman" w:hAnsi="Times New Roman"/>
          <w:b/>
        </w:rPr>
        <w:t xml:space="preserve"> </w:t>
      </w:r>
      <w:proofErr w:type="spellStart"/>
      <w:r w:rsidRPr="00FA6ED8">
        <w:rPr>
          <w:rFonts w:ascii="Times New Roman" w:hAnsi="Times New Roman"/>
          <w:b/>
        </w:rPr>
        <w:t>Scottix</w:t>
      </w:r>
      <w:proofErr w:type="spellEnd"/>
      <w:r w:rsidRPr="00FA6ED8">
        <w:rPr>
          <w:rFonts w:ascii="Times New Roman" w:hAnsi="Times New Roman"/>
          <w:b/>
        </w:rPr>
        <w:t xml:space="preserve"> [9]</w:t>
      </w:r>
      <w:r w:rsidRPr="00FA6ED8">
        <w:rPr>
          <w:rFonts w:ascii="Times New Roman" w:hAnsi="Times New Roman"/>
        </w:rPr>
        <w:t xml:space="preserve"> </w:t>
      </w:r>
      <w:proofErr w:type="spellStart"/>
      <w:r w:rsidRPr="00FA6ED8">
        <w:rPr>
          <w:rFonts w:ascii="Times New Roman" w:hAnsi="Times New Roman"/>
        </w:rPr>
        <w:t>develope</w:t>
      </w:r>
      <w:proofErr w:type="spellEnd"/>
      <w:r w:rsidRPr="00FA6ED8">
        <w:rPr>
          <w:rFonts w:ascii="Times New Roman" w:hAnsi="Times New Roman"/>
        </w:rPr>
        <w:t xml:space="preserve"> of an experimental technique for studying metal transfer in welding: synchronized </w:t>
      </w:r>
      <w:proofErr w:type="spellStart"/>
      <w:r w:rsidRPr="00FA6ED8">
        <w:rPr>
          <w:rFonts w:ascii="Times New Roman" w:hAnsi="Times New Roman"/>
        </w:rPr>
        <w:t>shadowgraphy</w:t>
      </w:r>
      <w:proofErr w:type="spellEnd"/>
      <w:r w:rsidRPr="00FA6ED8">
        <w:rPr>
          <w:rFonts w:ascii="Times New Roman" w:hAnsi="Times New Roman"/>
        </w:rPr>
        <w:t>.</w:t>
      </w:r>
      <w:r w:rsidRPr="00FA6ED8">
        <w:rPr>
          <w:rFonts w:ascii="Times New Roman" w:eastAsia="SimSun" w:hAnsi="Times New Roman"/>
          <w:lang w:eastAsia="zh-CN"/>
        </w:rPr>
        <w:t xml:space="preserve"> </w:t>
      </w:r>
      <w:r w:rsidRPr="00FA6ED8">
        <w:rPr>
          <w:rFonts w:ascii="Times New Roman" w:hAnsi="Times New Roman"/>
        </w:rPr>
        <w:t xml:space="preserve">The most popular method to identify the type of metal transfer and the moment in which the transfer occurs is based on an </w:t>
      </w:r>
      <w:proofErr w:type="spellStart"/>
      <w:r w:rsidRPr="00FA6ED8">
        <w:rPr>
          <w:rFonts w:ascii="Times New Roman" w:hAnsi="Times New Roman"/>
        </w:rPr>
        <w:t>oscillographical</w:t>
      </w:r>
      <w:proofErr w:type="spellEnd"/>
      <w:r w:rsidRPr="00FA6ED8">
        <w:rPr>
          <w:rFonts w:ascii="Times New Roman" w:hAnsi="Times New Roman"/>
        </w:rPr>
        <w:t xml:space="preserve"> analysis of voltage (voltage versus time). With the use of oscilloscopes, it is possible to observe the format of the current and voltage traces produced by welding processes. For instance, during short-circuiting transfer, when the droplet is starting its development, voltage oscillates around a mean value but tends to zero when the drop touches the pool (short-circuit). A voltage peak happens just after the drop detachment, due to the arc </w:t>
      </w:r>
      <w:proofErr w:type="spellStart"/>
      <w:r w:rsidRPr="00FA6ED8">
        <w:rPr>
          <w:rFonts w:ascii="Times New Roman" w:hAnsi="Times New Roman"/>
        </w:rPr>
        <w:t>reignition</w:t>
      </w:r>
      <w:proofErr w:type="spellEnd"/>
      <w:r w:rsidRPr="00FA6ED8">
        <w:rPr>
          <w:rFonts w:ascii="Times New Roman" w:hAnsi="Times New Roman"/>
        </w:rPr>
        <w:t xml:space="preserve"> phenomenon.</w:t>
      </w:r>
    </w:p>
    <w:p w:rsidR="008A3E81" w:rsidRPr="00FA6ED8" w:rsidRDefault="008A3E81" w:rsidP="008A3E81">
      <w:pPr>
        <w:rPr>
          <w:rFonts w:ascii="Times New Roman" w:hAnsi="Times New Roman"/>
        </w:rPr>
      </w:pPr>
      <w:r w:rsidRPr="00FA6ED8">
        <w:rPr>
          <w:rFonts w:ascii="Times New Roman" w:eastAsia="SimSun" w:hAnsi="Times New Roman"/>
          <w:b/>
          <w:lang w:eastAsia="zh-CN"/>
        </w:rPr>
        <w:t xml:space="preserve">Daniel Vincent, John </w:t>
      </w:r>
      <w:proofErr w:type="spellStart"/>
      <w:r w:rsidRPr="00FA6ED8">
        <w:rPr>
          <w:rFonts w:ascii="Times New Roman" w:eastAsia="SimSun" w:hAnsi="Times New Roman"/>
          <w:b/>
          <w:lang w:eastAsia="zh-CN"/>
        </w:rPr>
        <w:t>McCardle</w:t>
      </w:r>
      <w:proofErr w:type="spellEnd"/>
      <w:r w:rsidRPr="00FA6ED8">
        <w:rPr>
          <w:rFonts w:ascii="Times New Roman" w:eastAsia="SimSun" w:hAnsi="Times New Roman"/>
          <w:b/>
          <w:lang w:eastAsia="zh-CN"/>
        </w:rPr>
        <w:t>, Raymond Stroud [10]</w:t>
      </w:r>
      <w:r w:rsidRPr="00FA6ED8">
        <w:rPr>
          <w:rFonts w:ascii="Times New Roman" w:eastAsia="SimSun" w:hAnsi="Times New Roman"/>
          <w:lang w:eastAsia="zh-CN"/>
        </w:rPr>
        <w:t xml:space="preserve"> studied the mode of metal transfer and found that the weld parameters (current and voltage) can be adjusted to maintain the desired mode. The metal transfer mode determines heat input to the weld pool, size and shape of the heat affected zone and penetration.</w:t>
      </w:r>
      <w:r w:rsidRPr="00FA6ED8">
        <w:rPr>
          <w:rFonts w:ascii="Times New Roman" w:hAnsi="Times New Roman"/>
          <w:bCs/>
        </w:rPr>
        <w:t xml:space="preserve"> </w:t>
      </w:r>
    </w:p>
    <w:p w:rsidR="008A3E81" w:rsidRPr="00FA6ED8" w:rsidRDefault="008A3E81" w:rsidP="008A3E81">
      <w:pPr>
        <w:rPr>
          <w:rFonts w:ascii="Times New Roman" w:hAnsi="Times New Roman"/>
        </w:rPr>
      </w:pPr>
      <w:r w:rsidRPr="00FA6ED8">
        <w:rPr>
          <w:rFonts w:ascii="Times New Roman" w:eastAsia="SimSun" w:hAnsi="Times New Roman"/>
          <w:b/>
          <w:lang w:eastAsia="zh-CN"/>
        </w:rPr>
        <w:lastRenderedPageBreak/>
        <w:t xml:space="preserve">XU </w:t>
      </w:r>
      <w:proofErr w:type="spellStart"/>
      <w:r w:rsidRPr="00FA6ED8">
        <w:rPr>
          <w:rFonts w:ascii="Times New Roman" w:eastAsia="SimSun" w:hAnsi="Times New Roman"/>
          <w:b/>
          <w:lang w:eastAsia="zh-CN"/>
        </w:rPr>
        <w:t>Guoxiang</w:t>
      </w:r>
      <w:proofErr w:type="spellEnd"/>
      <w:r w:rsidRPr="00FA6ED8">
        <w:rPr>
          <w:rFonts w:ascii="Times New Roman" w:eastAsia="SimSun" w:hAnsi="Times New Roman"/>
          <w:b/>
          <w:lang w:eastAsia="zh-CN"/>
        </w:rPr>
        <w:t xml:space="preserve">, WU </w:t>
      </w:r>
      <w:proofErr w:type="spellStart"/>
      <w:r w:rsidRPr="00FA6ED8">
        <w:rPr>
          <w:rFonts w:ascii="Times New Roman" w:eastAsia="SimSun" w:hAnsi="Times New Roman"/>
          <w:b/>
          <w:lang w:eastAsia="zh-CN"/>
        </w:rPr>
        <w:t>Chuansong</w:t>
      </w:r>
      <w:proofErr w:type="spellEnd"/>
      <w:r w:rsidRPr="00FA6ED8">
        <w:rPr>
          <w:rFonts w:ascii="Times New Roman" w:eastAsia="SimSun" w:hAnsi="Times New Roman"/>
          <w:b/>
          <w:bCs/>
          <w:lang w:eastAsia="zh-CN"/>
        </w:rPr>
        <w:t xml:space="preserve">, </w:t>
      </w:r>
      <w:r w:rsidRPr="00FA6ED8">
        <w:rPr>
          <w:rFonts w:ascii="Times New Roman" w:eastAsia="SimSun" w:hAnsi="Times New Roman"/>
          <w:b/>
          <w:lang w:eastAsia="zh-CN"/>
        </w:rPr>
        <w:t xml:space="preserve">[11] </w:t>
      </w:r>
      <w:r w:rsidRPr="00FA6ED8">
        <w:rPr>
          <w:rFonts w:ascii="Times New Roman" w:eastAsia="SimSun" w:hAnsi="Times New Roman"/>
          <w:lang w:eastAsia="zh-CN"/>
        </w:rPr>
        <w:t>studied the</w:t>
      </w:r>
      <w:r w:rsidRPr="00FA6ED8">
        <w:rPr>
          <w:rFonts w:ascii="Times New Roman" w:eastAsia="SimSun" w:hAnsi="Times New Roman"/>
          <w:b/>
          <w:lang w:eastAsia="zh-CN"/>
        </w:rPr>
        <w:t xml:space="preserve"> </w:t>
      </w:r>
      <w:r w:rsidRPr="00FA6ED8">
        <w:rPr>
          <w:rFonts w:ascii="Times New Roman" w:eastAsia="SimSun" w:hAnsi="Times New Roman"/>
          <w:lang w:eastAsia="zh-CN"/>
        </w:rPr>
        <w:t>numerical analysis of weld pool geometry in globular-transfer gas metal arc welding. A 3-D finite difference model for predicting the weld pool geometry in the case of globular transfer during the GMAW process has been developed. The heat energy delivered by metal transfer is approximated as different heat source modes at different welding parameters.</w:t>
      </w:r>
    </w:p>
    <w:p w:rsidR="008A3E81" w:rsidRPr="00FA6ED8" w:rsidRDefault="008A3E81" w:rsidP="008A3E81">
      <w:pPr>
        <w:rPr>
          <w:rFonts w:ascii="Times New Roman" w:hAnsi="Times New Roman"/>
        </w:rPr>
      </w:pPr>
      <w:r w:rsidRPr="00FA6ED8">
        <w:rPr>
          <w:rFonts w:ascii="Times New Roman" w:eastAsia="SimSun" w:hAnsi="Times New Roman"/>
          <w:b/>
          <w:lang w:eastAsia="zh-CN"/>
        </w:rPr>
        <w:t xml:space="preserve">E. J. </w:t>
      </w:r>
      <w:proofErr w:type="spellStart"/>
      <w:r w:rsidRPr="00FA6ED8">
        <w:rPr>
          <w:rFonts w:ascii="Times New Roman" w:eastAsia="SimSun" w:hAnsi="Times New Roman"/>
          <w:b/>
          <w:lang w:eastAsia="zh-CN"/>
        </w:rPr>
        <w:t>Soderstorm</w:t>
      </w:r>
      <w:proofErr w:type="spellEnd"/>
      <w:r w:rsidRPr="00FA6ED8">
        <w:rPr>
          <w:rFonts w:ascii="Times New Roman" w:eastAsia="SimSun" w:hAnsi="Times New Roman"/>
          <w:b/>
          <w:lang w:eastAsia="zh-CN"/>
        </w:rPr>
        <w:t xml:space="preserve"> and P. F. Mendez [12]</w:t>
      </w:r>
      <w:r w:rsidRPr="00FA6ED8">
        <w:rPr>
          <w:rFonts w:ascii="Times New Roman" w:eastAsia="SimSun" w:hAnsi="Times New Roman"/>
          <w:lang w:eastAsia="zh-CN"/>
        </w:rPr>
        <w:t xml:space="preserve"> studied the choice of shielding gas affects welding quality through its influence on metal transfer and also </w:t>
      </w:r>
      <w:proofErr w:type="gramStart"/>
      <w:r w:rsidRPr="00FA6ED8">
        <w:rPr>
          <w:rFonts w:ascii="Times New Roman" w:eastAsia="SimSun" w:hAnsi="Times New Roman"/>
          <w:lang w:eastAsia="zh-CN"/>
        </w:rPr>
        <w:t>has</w:t>
      </w:r>
      <w:proofErr w:type="gramEnd"/>
      <w:r w:rsidRPr="00FA6ED8">
        <w:rPr>
          <w:rFonts w:ascii="Times New Roman" w:eastAsia="SimSun" w:hAnsi="Times New Roman"/>
          <w:lang w:eastAsia="zh-CN"/>
        </w:rPr>
        <w:t xml:space="preserve"> a direct impact on welding costs. </w:t>
      </w:r>
      <w:proofErr w:type="gramStart"/>
      <w:r w:rsidRPr="00FA6ED8">
        <w:rPr>
          <w:rFonts w:ascii="Times New Roman" w:eastAsia="SimSun" w:hAnsi="Times New Roman"/>
          <w:lang w:eastAsia="zh-CN"/>
        </w:rPr>
        <w:t>argon</w:t>
      </w:r>
      <w:proofErr w:type="gramEnd"/>
      <w:r w:rsidRPr="00FA6ED8">
        <w:rPr>
          <w:rFonts w:ascii="Times New Roman" w:eastAsia="SimSun" w:hAnsi="Times New Roman"/>
          <w:lang w:eastAsia="zh-CN"/>
        </w:rPr>
        <w:t xml:space="preserve"> costs two to three times as much as CO2. If it were possible to create welds of the same quality and deposition rates of high </w:t>
      </w:r>
      <w:proofErr w:type="spellStart"/>
      <w:r w:rsidRPr="00FA6ED8">
        <w:rPr>
          <w:rFonts w:ascii="Times New Roman" w:eastAsia="SimSun" w:hAnsi="Times New Roman"/>
          <w:lang w:eastAsia="zh-CN"/>
        </w:rPr>
        <w:t>Ar</w:t>
      </w:r>
      <w:proofErr w:type="spellEnd"/>
      <w:r w:rsidRPr="00FA6ED8">
        <w:rPr>
          <w:rFonts w:ascii="Times New Roman" w:eastAsia="SimSun" w:hAnsi="Times New Roman"/>
          <w:lang w:eastAsia="zh-CN"/>
        </w:rPr>
        <w:t xml:space="preserve"> mixtures with less expensive mixtures containing significant amounts of CO2, the savings in the welding industry would be substantial.</w:t>
      </w:r>
    </w:p>
    <w:p w:rsidR="008A3E81" w:rsidRPr="00FA6ED8" w:rsidRDefault="008A3E81" w:rsidP="008A3E81">
      <w:pPr>
        <w:rPr>
          <w:rFonts w:ascii="Times New Roman" w:eastAsia="SimSun" w:hAnsi="Times New Roman"/>
          <w:lang w:eastAsia="zh-CN"/>
        </w:rPr>
      </w:pPr>
      <w:r w:rsidRPr="00FA6ED8">
        <w:rPr>
          <w:rFonts w:ascii="Times New Roman" w:eastAsia="SimSun" w:hAnsi="Times New Roman"/>
          <w:b/>
          <w:lang w:eastAsia="zh-CN"/>
        </w:rPr>
        <w:t xml:space="preserve">B. </w:t>
      </w:r>
      <w:proofErr w:type="spellStart"/>
      <w:r w:rsidRPr="00FA6ED8">
        <w:rPr>
          <w:rFonts w:ascii="Times New Roman" w:eastAsia="SimSun" w:hAnsi="Times New Roman"/>
          <w:b/>
          <w:lang w:eastAsia="zh-CN"/>
        </w:rPr>
        <w:t>Budig</w:t>
      </w:r>
      <w:proofErr w:type="spellEnd"/>
      <w:r w:rsidRPr="00FA6ED8">
        <w:rPr>
          <w:rFonts w:ascii="Times New Roman" w:eastAsia="SimSun" w:hAnsi="Times New Roman"/>
          <w:b/>
          <w:lang w:eastAsia="zh-CN"/>
        </w:rPr>
        <w:t xml:space="preserve">, </w:t>
      </w:r>
      <w:proofErr w:type="spellStart"/>
      <w:r w:rsidRPr="00FA6ED8">
        <w:rPr>
          <w:rFonts w:ascii="Times New Roman" w:eastAsia="SimSun" w:hAnsi="Times New Roman"/>
          <w:b/>
          <w:lang w:eastAsia="zh-CN"/>
        </w:rPr>
        <w:t>Mündersbach</w:t>
      </w:r>
      <w:proofErr w:type="spellEnd"/>
      <w:r w:rsidRPr="00FA6ED8">
        <w:rPr>
          <w:rFonts w:ascii="Times New Roman" w:eastAsia="SimSun" w:hAnsi="Times New Roman"/>
          <w:b/>
          <w:lang w:eastAsia="zh-CN"/>
        </w:rPr>
        <w:t>, Germany [13]</w:t>
      </w:r>
      <w:r w:rsidRPr="00FA6ED8">
        <w:rPr>
          <w:rFonts w:ascii="Times New Roman" w:eastAsia="SimSun" w:hAnsi="Times New Roman"/>
          <w:lang w:eastAsia="zh-CN"/>
        </w:rPr>
        <w:t xml:space="preserve"> studied inverter technology and a modern digital</w:t>
      </w:r>
      <w:r w:rsidRPr="00FA6ED8">
        <w:rPr>
          <w:rFonts w:ascii="Times New Roman" w:hAnsi="Times New Roman"/>
        </w:rPr>
        <w:t xml:space="preserve"> </w:t>
      </w:r>
      <w:r w:rsidRPr="00FA6ED8">
        <w:rPr>
          <w:rFonts w:ascii="Times New Roman" w:eastAsia="SimSun" w:hAnsi="Times New Roman"/>
          <w:lang w:eastAsia="zh-CN"/>
        </w:rPr>
        <w:t>control that it became possible to intervene in the process at a fast control speed with a very short arc with longer short-circuits phases. The current is run down very quickly on re-ignition until the programmed nominal arc voltage is reached. This drastically reduces the power time period of the short-circuit phase and reduces the spatter formation to a tenable</w:t>
      </w:r>
      <w:r w:rsidRPr="00FA6ED8">
        <w:rPr>
          <w:rFonts w:ascii="Times New Roman" w:hAnsi="Times New Roman"/>
        </w:rPr>
        <w:t xml:space="preserve"> </w:t>
      </w:r>
      <w:r w:rsidRPr="00FA6ED8">
        <w:rPr>
          <w:rFonts w:ascii="Times New Roman" w:eastAsia="SimSun" w:hAnsi="Times New Roman"/>
          <w:lang w:eastAsia="zh-CN"/>
        </w:rPr>
        <w:t>minimum</w:t>
      </w:r>
    </w:p>
    <w:p w:rsidR="008A3E81" w:rsidRPr="00FA6ED8" w:rsidRDefault="008A3E81" w:rsidP="008A3E81">
      <w:pPr>
        <w:rPr>
          <w:rFonts w:ascii="Times New Roman" w:hAnsi="Times New Roman"/>
        </w:rPr>
      </w:pPr>
      <w:r w:rsidRPr="00FA6ED8">
        <w:rPr>
          <w:rFonts w:ascii="Times New Roman" w:eastAsia="SimSun" w:hAnsi="Times New Roman"/>
          <w:b/>
          <w:lang w:eastAsia="zh-CN"/>
        </w:rPr>
        <w:t xml:space="preserve">D. </w:t>
      </w:r>
      <w:proofErr w:type="spellStart"/>
      <w:r w:rsidRPr="00FA6ED8">
        <w:rPr>
          <w:rFonts w:ascii="Times New Roman" w:eastAsia="SimSun" w:hAnsi="Times New Roman"/>
          <w:b/>
          <w:lang w:eastAsia="zh-CN"/>
        </w:rPr>
        <w:t>Iordachescu</w:t>
      </w:r>
      <w:proofErr w:type="spellEnd"/>
      <w:r w:rsidRPr="00FA6ED8">
        <w:rPr>
          <w:rFonts w:ascii="Times New Roman" w:eastAsia="SimSun" w:hAnsi="Times New Roman"/>
          <w:b/>
          <w:lang w:eastAsia="zh-CN"/>
        </w:rPr>
        <w:t xml:space="preserve">, W. Lucas, V. </w:t>
      </w:r>
      <w:proofErr w:type="spellStart"/>
      <w:r w:rsidRPr="00FA6ED8">
        <w:rPr>
          <w:rFonts w:ascii="Times New Roman" w:eastAsia="SimSun" w:hAnsi="Times New Roman"/>
          <w:b/>
          <w:lang w:eastAsia="zh-CN"/>
        </w:rPr>
        <w:t>Ponomarev</w:t>
      </w:r>
      <w:proofErr w:type="spellEnd"/>
      <w:r w:rsidRPr="00FA6ED8">
        <w:rPr>
          <w:rFonts w:ascii="Times New Roman" w:eastAsia="SimSun" w:hAnsi="Times New Roman"/>
          <w:b/>
          <w:lang w:eastAsia="zh-CN"/>
        </w:rPr>
        <w:t xml:space="preserve"> [14]</w:t>
      </w:r>
      <w:r w:rsidRPr="00FA6ED8">
        <w:rPr>
          <w:rFonts w:ascii="Times New Roman" w:eastAsia="SimSun" w:hAnsi="Times New Roman"/>
          <w:lang w:eastAsia="zh-CN"/>
        </w:rPr>
        <w:t xml:space="preserve"> studied modern welding power welding source can be considered to be a power block controlled, often by software, to stabilise the arc and to give the required static and dynamic characteristics. The power source characteristics must also ensure stable transfer of the molten metal from the wire to the work piece. The intention of this paper is to review current information and classification of metal transfer modes in GMA welding and to propose a revised IIW Classification which will cover the new transfer modes generated by the advances in the GMA welding process and power source technology.</w:t>
      </w:r>
    </w:p>
    <w:p w:rsidR="008A3E81" w:rsidRPr="00FA6ED8" w:rsidRDefault="008A3E81" w:rsidP="008A3E81">
      <w:pPr>
        <w:rPr>
          <w:rFonts w:ascii="Times New Roman" w:hAnsi="Times New Roman"/>
        </w:rPr>
      </w:pPr>
      <w:proofErr w:type="spellStart"/>
      <w:r w:rsidRPr="00FA6ED8">
        <w:rPr>
          <w:rFonts w:ascii="Times New Roman" w:hAnsi="Times New Roman"/>
          <w:b/>
        </w:rPr>
        <w:t>Reeta</w:t>
      </w:r>
      <w:proofErr w:type="spellEnd"/>
      <w:r w:rsidRPr="00FA6ED8">
        <w:rPr>
          <w:rFonts w:ascii="Times New Roman" w:hAnsi="Times New Roman"/>
          <w:b/>
        </w:rPr>
        <w:t xml:space="preserve"> </w:t>
      </w:r>
      <w:proofErr w:type="spellStart"/>
      <w:r w:rsidRPr="00FA6ED8">
        <w:rPr>
          <w:rFonts w:ascii="Times New Roman" w:hAnsi="Times New Roman"/>
          <w:b/>
        </w:rPr>
        <w:t>Wattal</w:t>
      </w:r>
      <w:proofErr w:type="spellEnd"/>
      <w:r w:rsidRPr="00FA6ED8">
        <w:rPr>
          <w:rFonts w:ascii="Times New Roman" w:hAnsi="Times New Roman"/>
          <w:b/>
        </w:rPr>
        <w:t xml:space="preserve"> and Sunil </w:t>
      </w:r>
      <w:proofErr w:type="spellStart"/>
      <w:r w:rsidRPr="00FA6ED8">
        <w:rPr>
          <w:rFonts w:ascii="Times New Roman" w:hAnsi="Times New Roman"/>
          <w:b/>
        </w:rPr>
        <w:t>Pandey</w:t>
      </w:r>
      <w:proofErr w:type="spellEnd"/>
      <w:r w:rsidRPr="00FA6ED8">
        <w:rPr>
          <w:rFonts w:ascii="Times New Roman" w:hAnsi="Times New Roman"/>
          <w:b/>
        </w:rPr>
        <w:t xml:space="preserve"> [15]</w:t>
      </w:r>
      <w:r w:rsidRPr="00FA6ED8">
        <w:rPr>
          <w:rFonts w:ascii="Times New Roman" w:hAnsi="Times New Roman"/>
        </w:rPr>
        <w:t xml:space="preserve"> studied the mode of metal transfer significantly influences the chemical composition and the properties of weld metal, metallurgy of weld metal, weld pool stability, fumes levels, arc stability, spatter losses and weld bead geometry/ strength of </w:t>
      </w:r>
      <w:proofErr w:type="spellStart"/>
      <w:r w:rsidRPr="00FA6ED8">
        <w:rPr>
          <w:rFonts w:ascii="Times New Roman" w:hAnsi="Times New Roman"/>
        </w:rPr>
        <w:t>weldment.The</w:t>
      </w:r>
      <w:proofErr w:type="spellEnd"/>
      <w:r w:rsidRPr="00FA6ED8">
        <w:rPr>
          <w:rFonts w:ascii="Times New Roman" w:hAnsi="Times New Roman"/>
        </w:rPr>
        <w:t xml:space="preserve"> modes of metal transfer is affected mainly by the type of the arc, </w:t>
      </w:r>
      <w:r w:rsidRPr="00FA6ED8">
        <w:rPr>
          <w:rFonts w:ascii="Times New Roman" w:hAnsi="Times New Roman"/>
        </w:rPr>
        <w:lastRenderedPageBreak/>
        <w:t>welding current, electrode polarity, arc voltage, nozzle to plate distance, gas composition and flow rate.</w:t>
      </w:r>
    </w:p>
    <w:p w:rsidR="008A3E81" w:rsidRPr="00FA6ED8" w:rsidRDefault="008A3E81" w:rsidP="008A3E81">
      <w:pPr>
        <w:rPr>
          <w:rFonts w:ascii="Times New Roman" w:hAnsi="Times New Roman"/>
        </w:rPr>
      </w:pPr>
      <w:proofErr w:type="spellStart"/>
      <w:r w:rsidRPr="00FA6ED8">
        <w:rPr>
          <w:rFonts w:ascii="Times New Roman" w:hAnsi="Times New Roman"/>
          <w:b/>
        </w:rPr>
        <w:t>M.Suben</w:t>
      </w:r>
      <w:proofErr w:type="spellEnd"/>
      <w:r w:rsidRPr="00FA6ED8">
        <w:rPr>
          <w:rFonts w:ascii="Times New Roman" w:hAnsi="Times New Roman"/>
          <w:b/>
        </w:rPr>
        <w:t xml:space="preserve"> and </w:t>
      </w:r>
      <w:proofErr w:type="spellStart"/>
      <w:r w:rsidRPr="00FA6ED8">
        <w:rPr>
          <w:rFonts w:ascii="Times New Roman" w:hAnsi="Times New Roman"/>
          <w:b/>
        </w:rPr>
        <w:t>J.Tusek</w:t>
      </w:r>
      <w:proofErr w:type="spellEnd"/>
      <w:r w:rsidRPr="00FA6ED8">
        <w:rPr>
          <w:rFonts w:ascii="Times New Roman" w:hAnsi="Times New Roman"/>
          <w:b/>
        </w:rPr>
        <w:t xml:space="preserve"> [16]</w:t>
      </w:r>
      <w:r w:rsidRPr="00FA6ED8">
        <w:rPr>
          <w:rFonts w:ascii="Times New Roman" w:hAnsi="Times New Roman"/>
        </w:rPr>
        <w:t xml:space="preserve"> studied the melting efficiency in various shielding media (four shielding gases and a welding flux). A mathematical model for prediction of melting rate in TIME </w:t>
      </w:r>
      <w:proofErr w:type="spellStart"/>
      <w:r w:rsidRPr="00FA6ED8">
        <w:rPr>
          <w:rFonts w:ascii="Times New Roman" w:hAnsi="Times New Roman"/>
        </w:rPr>
        <w:t>weldingwith</w:t>
      </w:r>
      <w:proofErr w:type="spellEnd"/>
      <w:r w:rsidRPr="00FA6ED8">
        <w:rPr>
          <w:rFonts w:ascii="Times New Roman" w:hAnsi="Times New Roman"/>
        </w:rPr>
        <w:t xml:space="preserve"> solid and cored wires is presented. A comparison of for mathematical model for MIG/ MAG welding in Ar/</w:t>
      </w:r>
      <w:proofErr w:type="gramStart"/>
      <w:r w:rsidRPr="00FA6ED8">
        <w:rPr>
          <w:rFonts w:ascii="Times New Roman" w:hAnsi="Times New Roman"/>
        </w:rPr>
        <w:t>CO</w:t>
      </w:r>
      <w:r w:rsidRPr="00FA6ED8">
        <w:rPr>
          <w:rFonts w:ascii="Times New Roman" w:hAnsi="Times New Roman"/>
          <w:vertAlign w:val="subscript"/>
        </w:rPr>
        <w:t xml:space="preserve">2  </w:t>
      </w:r>
      <w:r w:rsidRPr="00FA6ED8">
        <w:rPr>
          <w:rFonts w:ascii="Times New Roman" w:hAnsi="Times New Roman"/>
        </w:rPr>
        <w:t>gas</w:t>
      </w:r>
      <w:proofErr w:type="gramEnd"/>
      <w:r w:rsidRPr="00FA6ED8">
        <w:rPr>
          <w:rFonts w:ascii="Times New Roman" w:hAnsi="Times New Roman"/>
          <w:vertAlign w:val="subscript"/>
        </w:rPr>
        <w:t xml:space="preserve"> </w:t>
      </w:r>
      <w:r w:rsidRPr="00FA6ED8">
        <w:rPr>
          <w:rFonts w:ascii="Times New Roman" w:hAnsi="Times New Roman"/>
        </w:rPr>
        <w:t>mixture and TIME mixture, respectively is also made.</w:t>
      </w:r>
    </w:p>
    <w:p w:rsidR="008A3E81" w:rsidRPr="00FA6ED8" w:rsidRDefault="008A3E81" w:rsidP="008A3E81">
      <w:pPr>
        <w:rPr>
          <w:rFonts w:ascii="Times New Roman" w:eastAsiaTheme="minorHAnsi" w:hAnsi="Times New Roman"/>
        </w:rPr>
      </w:pPr>
      <w:r w:rsidRPr="00FA6ED8">
        <w:rPr>
          <w:rFonts w:ascii="Times New Roman" w:eastAsiaTheme="minorHAnsi" w:hAnsi="Times New Roman"/>
        </w:rPr>
        <w:t xml:space="preserve"> </w:t>
      </w:r>
      <w:r w:rsidRPr="00FA6ED8">
        <w:rPr>
          <w:rFonts w:ascii="Times New Roman" w:eastAsiaTheme="minorHAnsi" w:hAnsi="Times New Roman"/>
          <w:b/>
        </w:rPr>
        <w:t xml:space="preserve">P. Praveen, P.K.D.V. </w:t>
      </w:r>
      <w:proofErr w:type="spellStart"/>
      <w:r w:rsidRPr="00FA6ED8">
        <w:rPr>
          <w:rFonts w:ascii="Times New Roman" w:eastAsiaTheme="minorHAnsi" w:hAnsi="Times New Roman"/>
          <w:b/>
        </w:rPr>
        <w:t>Yarlagadda</w:t>
      </w:r>
      <w:proofErr w:type="spellEnd"/>
      <w:r w:rsidRPr="00FA6ED8">
        <w:rPr>
          <w:rFonts w:ascii="Times New Roman" w:eastAsiaTheme="minorHAnsi" w:hAnsi="Times New Roman"/>
          <w:b/>
        </w:rPr>
        <w:t xml:space="preserve"> </w:t>
      </w:r>
      <w:r w:rsidRPr="00FA6ED8">
        <w:rPr>
          <w:rFonts w:ascii="Times New Roman" w:eastAsiaTheme="minorHAnsi" w:hAnsi="Times New Roman"/>
          <w:b/>
          <w:color w:val="000000" w:themeColor="text1"/>
        </w:rPr>
        <w:t>and</w:t>
      </w:r>
      <w:r w:rsidRPr="00FA6ED8">
        <w:rPr>
          <w:rFonts w:ascii="Times New Roman" w:eastAsiaTheme="minorHAnsi" w:hAnsi="Times New Roman"/>
          <w:b/>
          <w:color w:val="000066"/>
        </w:rPr>
        <w:t xml:space="preserve"> </w:t>
      </w:r>
      <w:r w:rsidRPr="00FA6ED8">
        <w:rPr>
          <w:rFonts w:ascii="Times New Roman" w:eastAsiaTheme="minorHAnsi" w:hAnsi="Times New Roman"/>
          <w:b/>
        </w:rPr>
        <w:t>M.J. Kang [17]</w:t>
      </w:r>
      <w:r w:rsidRPr="00FA6ED8">
        <w:rPr>
          <w:rFonts w:ascii="Times New Roman" w:eastAsiaTheme="minorHAnsi" w:hAnsi="Times New Roman"/>
        </w:rPr>
        <w:t xml:space="preserve"> studied the several advancements in P-GMAW technology which needed due to good thermal and electrical conductivity of aluminium alloys. This paper reviews progress in performance of GMAW-P technology. Recent developments in the controlled transfer have</w:t>
      </w:r>
      <w:r w:rsidRPr="00FA6ED8">
        <w:rPr>
          <w:rFonts w:ascii="Times New Roman" w:hAnsi="Times New Roman"/>
        </w:rPr>
        <w:t xml:space="preserve"> </w:t>
      </w:r>
      <w:r w:rsidRPr="00FA6ED8">
        <w:rPr>
          <w:rFonts w:ascii="Times New Roman" w:eastAsiaTheme="minorHAnsi" w:hAnsi="Times New Roman"/>
        </w:rPr>
        <w:t>achieved better control of GMAW-P and offer benefits in both</w:t>
      </w:r>
      <w:r w:rsidRPr="00FA6ED8">
        <w:rPr>
          <w:rFonts w:ascii="Times New Roman" w:hAnsi="Times New Roman"/>
        </w:rPr>
        <w:t xml:space="preserve"> </w:t>
      </w:r>
      <w:r w:rsidRPr="00FA6ED8">
        <w:rPr>
          <w:rFonts w:ascii="Times New Roman" w:eastAsiaTheme="minorHAnsi" w:hAnsi="Times New Roman"/>
        </w:rPr>
        <w:t>production and quality. The use of intelligent microprocessor</w:t>
      </w:r>
      <w:r w:rsidRPr="00FA6ED8">
        <w:rPr>
          <w:rFonts w:ascii="Times New Roman" w:hAnsi="Times New Roman"/>
        </w:rPr>
        <w:t xml:space="preserve"> </w:t>
      </w:r>
      <w:r w:rsidRPr="00FA6ED8">
        <w:rPr>
          <w:rFonts w:ascii="Times New Roman" w:eastAsiaTheme="minorHAnsi" w:hAnsi="Times New Roman"/>
        </w:rPr>
        <w:t>control in conjunction with automatic feedback control</w:t>
      </w:r>
      <w:r w:rsidRPr="00FA6ED8">
        <w:rPr>
          <w:rFonts w:ascii="Times New Roman" w:hAnsi="Times New Roman"/>
        </w:rPr>
        <w:t xml:space="preserve"> </w:t>
      </w:r>
      <w:r w:rsidRPr="00FA6ED8">
        <w:rPr>
          <w:rFonts w:ascii="Times New Roman" w:eastAsiaTheme="minorHAnsi" w:hAnsi="Times New Roman"/>
        </w:rPr>
        <w:t>systems can provide implementation of quality systems at</w:t>
      </w:r>
      <w:r w:rsidRPr="00FA6ED8">
        <w:rPr>
          <w:rFonts w:ascii="Times New Roman" w:hAnsi="Times New Roman"/>
        </w:rPr>
        <w:t xml:space="preserve"> </w:t>
      </w:r>
      <w:r w:rsidRPr="00FA6ED8">
        <w:rPr>
          <w:rFonts w:ascii="Times New Roman" w:eastAsiaTheme="minorHAnsi" w:hAnsi="Times New Roman"/>
        </w:rPr>
        <w:t>affordable price. With advent of technology and increase in</w:t>
      </w:r>
      <w:r w:rsidRPr="00FA6ED8">
        <w:rPr>
          <w:rFonts w:ascii="Times New Roman" w:hAnsi="Times New Roman"/>
        </w:rPr>
        <w:t xml:space="preserve"> </w:t>
      </w:r>
      <w:r w:rsidRPr="00FA6ED8">
        <w:rPr>
          <w:rFonts w:ascii="Times New Roman" w:eastAsiaTheme="minorHAnsi" w:hAnsi="Times New Roman"/>
        </w:rPr>
        <w:t>the knowledge base about welding processes, future trend of</w:t>
      </w:r>
      <w:r w:rsidRPr="00FA6ED8">
        <w:rPr>
          <w:rFonts w:ascii="Times New Roman" w:hAnsi="Times New Roman"/>
        </w:rPr>
        <w:t xml:space="preserve"> </w:t>
      </w:r>
      <w:r w:rsidRPr="00FA6ED8">
        <w:rPr>
          <w:rFonts w:ascii="Times New Roman" w:eastAsiaTheme="minorHAnsi" w:hAnsi="Times New Roman"/>
        </w:rPr>
        <w:t>GMAW-P machines is likely to be improved performance at</w:t>
      </w:r>
    </w:p>
    <w:p w:rsidR="008A3E81" w:rsidRPr="00FA6ED8" w:rsidRDefault="008A3E81" w:rsidP="008A3E81">
      <w:pPr>
        <w:rPr>
          <w:rFonts w:ascii="Times New Roman" w:eastAsiaTheme="minorHAnsi" w:hAnsi="Times New Roman"/>
        </w:rPr>
      </w:pPr>
      <w:proofErr w:type="gramStart"/>
      <w:r w:rsidRPr="00FA6ED8">
        <w:rPr>
          <w:rFonts w:ascii="Times New Roman" w:eastAsiaTheme="minorHAnsi" w:hAnsi="Times New Roman"/>
        </w:rPr>
        <w:t>affordable</w:t>
      </w:r>
      <w:proofErr w:type="gramEnd"/>
      <w:r w:rsidRPr="00FA6ED8">
        <w:rPr>
          <w:rFonts w:ascii="Times New Roman" w:eastAsiaTheme="minorHAnsi" w:hAnsi="Times New Roman"/>
        </w:rPr>
        <w:t xml:space="preserve"> price.</w:t>
      </w:r>
    </w:p>
    <w:p w:rsidR="008A3E81" w:rsidRPr="00FA6ED8" w:rsidRDefault="008A3E81" w:rsidP="008A3E81">
      <w:pPr>
        <w:pStyle w:val="ListParagraph"/>
        <w:spacing w:after="0" w:line="360" w:lineRule="auto"/>
        <w:ind w:left="0"/>
        <w:rPr>
          <w:rFonts w:ascii="Times New Roman" w:hAnsi="Times New Roman" w:cs="Times New Roman"/>
          <w:sz w:val="24"/>
          <w:szCs w:val="24"/>
        </w:rPr>
      </w:pPr>
      <w:r w:rsidRPr="00FA6ED8">
        <w:rPr>
          <w:rFonts w:ascii="Times New Roman" w:hAnsi="Times New Roman" w:cs="Times New Roman"/>
          <w:b/>
          <w:color w:val="000000"/>
          <w:sz w:val="24"/>
          <w:szCs w:val="24"/>
        </w:rPr>
        <w:t xml:space="preserve">P.K. </w:t>
      </w:r>
      <w:proofErr w:type="spellStart"/>
      <w:r w:rsidRPr="00FA6ED8">
        <w:rPr>
          <w:rFonts w:ascii="Times New Roman" w:hAnsi="Times New Roman" w:cs="Times New Roman"/>
          <w:b/>
          <w:color w:val="000000"/>
          <w:sz w:val="24"/>
          <w:szCs w:val="24"/>
        </w:rPr>
        <w:t>Palani</w:t>
      </w:r>
      <w:proofErr w:type="spellEnd"/>
      <w:r w:rsidRPr="00FA6ED8">
        <w:rPr>
          <w:rFonts w:ascii="Times New Roman" w:hAnsi="Times New Roman" w:cs="Times New Roman"/>
          <w:b/>
          <w:color w:val="000000"/>
          <w:sz w:val="24"/>
          <w:szCs w:val="24"/>
        </w:rPr>
        <w:t xml:space="preserve"> and N. </w:t>
      </w:r>
      <w:proofErr w:type="spellStart"/>
      <w:r w:rsidRPr="00FA6ED8">
        <w:rPr>
          <w:rFonts w:ascii="Times New Roman" w:hAnsi="Times New Roman" w:cs="Times New Roman"/>
          <w:b/>
          <w:color w:val="000000"/>
          <w:sz w:val="24"/>
          <w:szCs w:val="24"/>
        </w:rPr>
        <w:t>Murugan</w:t>
      </w:r>
      <w:proofErr w:type="spellEnd"/>
      <w:r w:rsidRPr="00FA6ED8">
        <w:rPr>
          <w:rFonts w:ascii="Times New Roman" w:hAnsi="Times New Roman" w:cs="Times New Roman"/>
          <w:b/>
          <w:color w:val="000000"/>
          <w:sz w:val="24"/>
          <w:szCs w:val="24"/>
        </w:rPr>
        <w:t xml:space="preserve"> [18]</w:t>
      </w:r>
      <w:r w:rsidRPr="00FA6ED8">
        <w:rPr>
          <w:rFonts w:ascii="Times New Roman" w:hAnsi="Times New Roman" w:cs="Times New Roman"/>
          <w:color w:val="000000"/>
          <w:sz w:val="24"/>
          <w:szCs w:val="24"/>
        </w:rPr>
        <w:t xml:space="preserve"> studied the </w:t>
      </w:r>
      <w:r w:rsidRPr="00FA6ED8">
        <w:rPr>
          <w:rFonts w:ascii="Times New Roman" w:hAnsi="Times New Roman" w:cs="Times New Roman"/>
          <w:sz w:val="24"/>
          <w:szCs w:val="24"/>
        </w:rPr>
        <w:t>method of predicting the conditions that will give a good weld and this paper reviews various aspects of the pulsed GMA welding, the effects of pulse parameters and different methodologies adopted for selecting these parameters to obtain better quality welds. Parameters of these current pulses have a distinct effect on the characteristics viz., the stability of the arc, weld quality, bead appearance and weld bead geometry. Improper selection of these pulse parameters may cause weld defects including irregular bead surface, lack of fusion, undercuts, burn-backs and stubbing-in. Therefore, it is important to select a proper combination of parameters of the pulsed current for welding, which will ensure that the process gives proper results in all the above aspects.</w:t>
      </w:r>
    </w:p>
    <w:p w:rsidR="008A3E81" w:rsidRPr="00FA6ED8" w:rsidRDefault="008A3E81" w:rsidP="008A3E81">
      <w:pPr>
        <w:pStyle w:val="ListParagraph"/>
        <w:spacing w:after="0" w:line="360" w:lineRule="auto"/>
        <w:ind w:left="0"/>
        <w:rPr>
          <w:rFonts w:ascii="Times New Roman" w:hAnsi="Times New Roman" w:cs="Times New Roman"/>
          <w:sz w:val="24"/>
          <w:szCs w:val="24"/>
        </w:rPr>
      </w:pPr>
      <w:proofErr w:type="spellStart"/>
      <w:r w:rsidRPr="00FA6ED8">
        <w:rPr>
          <w:rFonts w:ascii="Times New Roman" w:hAnsi="Times New Roman" w:cs="Times New Roman"/>
          <w:b/>
          <w:sz w:val="24"/>
          <w:szCs w:val="24"/>
        </w:rPr>
        <w:t>Danijel</w:t>
      </w:r>
      <w:proofErr w:type="spellEnd"/>
      <w:r w:rsidRPr="00FA6ED8">
        <w:rPr>
          <w:rFonts w:ascii="Times New Roman" w:hAnsi="Times New Roman" w:cs="Times New Roman"/>
          <w:b/>
          <w:sz w:val="24"/>
          <w:szCs w:val="24"/>
        </w:rPr>
        <w:t xml:space="preserve"> </w:t>
      </w:r>
      <w:proofErr w:type="spellStart"/>
      <w:r w:rsidRPr="00FA6ED8">
        <w:rPr>
          <w:rFonts w:ascii="Times New Roman" w:hAnsi="Times New Roman" w:cs="Times New Roman"/>
          <w:b/>
          <w:sz w:val="24"/>
          <w:szCs w:val="24"/>
        </w:rPr>
        <w:t>Langus</w:t>
      </w:r>
      <w:proofErr w:type="spellEnd"/>
      <w:r w:rsidRPr="00FA6ED8">
        <w:rPr>
          <w:rStyle w:val="apple-converted-space"/>
          <w:rFonts w:ascii="Times New Roman" w:hAnsi="Times New Roman" w:cs="Times New Roman"/>
          <w:b/>
          <w:color w:val="404040"/>
          <w:sz w:val="24"/>
          <w:szCs w:val="24"/>
        </w:rPr>
        <w:t>,</w:t>
      </w:r>
      <w:r w:rsidRPr="00FA6ED8">
        <w:rPr>
          <w:rFonts w:ascii="Times New Roman" w:hAnsi="Times New Roman" w:cs="Times New Roman"/>
          <w:b/>
          <w:sz w:val="24"/>
          <w:szCs w:val="24"/>
        </w:rPr>
        <w:t xml:space="preserve"> </w:t>
      </w:r>
      <w:proofErr w:type="spellStart"/>
      <w:r w:rsidRPr="00FA6ED8">
        <w:rPr>
          <w:rFonts w:ascii="Times New Roman" w:hAnsi="Times New Roman" w:cs="Times New Roman"/>
          <w:b/>
          <w:sz w:val="24"/>
          <w:szCs w:val="24"/>
        </w:rPr>
        <w:t>Viljem</w:t>
      </w:r>
      <w:proofErr w:type="spellEnd"/>
      <w:r w:rsidRPr="00FA6ED8">
        <w:rPr>
          <w:rFonts w:ascii="Times New Roman" w:hAnsi="Times New Roman" w:cs="Times New Roman"/>
          <w:b/>
          <w:sz w:val="24"/>
          <w:szCs w:val="24"/>
        </w:rPr>
        <w:t xml:space="preserve"> </w:t>
      </w:r>
      <w:proofErr w:type="spellStart"/>
      <w:r w:rsidRPr="00FA6ED8">
        <w:rPr>
          <w:rFonts w:ascii="Times New Roman" w:hAnsi="Times New Roman" w:cs="Times New Roman"/>
          <w:b/>
          <w:sz w:val="24"/>
          <w:szCs w:val="24"/>
        </w:rPr>
        <w:t>Kralj</w:t>
      </w:r>
      <w:proofErr w:type="spellEnd"/>
      <w:r w:rsidRPr="00FA6ED8">
        <w:rPr>
          <w:rStyle w:val="apple-converted-space"/>
          <w:rFonts w:ascii="Times New Roman" w:hAnsi="Times New Roman" w:cs="Times New Roman"/>
          <w:b/>
          <w:color w:val="404040"/>
          <w:sz w:val="24"/>
          <w:szCs w:val="24"/>
        </w:rPr>
        <w:t xml:space="preserve"> and</w:t>
      </w:r>
      <w:r w:rsidRPr="00FA6ED8">
        <w:rPr>
          <w:rFonts w:ascii="Times New Roman" w:hAnsi="Times New Roman" w:cs="Times New Roman"/>
          <w:b/>
          <w:sz w:val="24"/>
          <w:szCs w:val="24"/>
        </w:rPr>
        <w:t xml:space="preserve"> </w:t>
      </w:r>
      <w:proofErr w:type="spellStart"/>
      <w:r w:rsidRPr="00FA6ED8">
        <w:rPr>
          <w:rFonts w:ascii="Times New Roman" w:hAnsi="Times New Roman" w:cs="Times New Roman"/>
          <w:b/>
          <w:sz w:val="24"/>
          <w:szCs w:val="24"/>
        </w:rPr>
        <w:t>Janez</w:t>
      </w:r>
      <w:proofErr w:type="spellEnd"/>
      <w:r w:rsidRPr="00FA6ED8">
        <w:rPr>
          <w:rFonts w:ascii="Times New Roman" w:hAnsi="Times New Roman" w:cs="Times New Roman"/>
          <w:b/>
          <w:sz w:val="24"/>
          <w:szCs w:val="24"/>
        </w:rPr>
        <w:t xml:space="preserve"> </w:t>
      </w:r>
      <w:proofErr w:type="spellStart"/>
      <w:r w:rsidRPr="00FA6ED8">
        <w:rPr>
          <w:rFonts w:ascii="Times New Roman" w:hAnsi="Times New Roman" w:cs="Times New Roman"/>
          <w:b/>
          <w:sz w:val="24"/>
          <w:szCs w:val="24"/>
        </w:rPr>
        <w:t>Grum</w:t>
      </w:r>
      <w:proofErr w:type="spellEnd"/>
      <w:r w:rsidRPr="00FA6ED8">
        <w:rPr>
          <w:rFonts w:ascii="Times New Roman" w:hAnsi="Times New Roman" w:cs="Times New Roman"/>
          <w:b/>
          <w:sz w:val="24"/>
          <w:szCs w:val="24"/>
        </w:rPr>
        <w:t xml:space="preserve"> [19]</w:t>
      </w:r>
      <w:r w:rsidRPr="00FA6ED8">
        <w:rPr>
          <w:rFonts w:ascii="Times New Roman" w:hAnsi="Times New Roman" w:cs="Times New Roman"/>
          <w:sz w:val="24"/>
          <w:szCs w:val="24"/>
        </w:rPr>
        <w:t xml:space="preserve"> studied synergic pulsed MIG/MAG welding with width-controlled sine-wave current pulses. Such a pulse-current waveform will be obtained if a power source is controlled by </w:t>
      </w:r>
      <w:proofErr w:type="spellStart"/>
      <w:r w:rsidRPr="00FA6ED8">
        <w:rPr>
          <w:rFonts w:ascii="Times New Roman" w:hAnsi="Times New Roman" w:cs="Times New Roman"/>
          <w:sz w:val="24"/>
          <w:szCs w:val="24"/>
        </w:rPr>
        <w:t>thyristors</w:t>
      </w:r>
      <w:proofErr w:type="spellEnd"/>
      <w:r w:rsidRPr="00FA6ED8">
        <w:rPr>
          <w:rFonts w:ascii="Times New Roman" w:hAnsi="Times New Roman" w:cs="Times New Roman"/>
          <w:sz w:val="24"/>
          <w:szCs w:val="24"/>
        </w:rPr>
        <w:t xml:space="preserve"> integrated in a power circuit with a constant pulse frequency. A momentary pulse current power, which is a product of a </w:t>
      </w:r>
      <w:r w:rsidRPr="00FA6ED8">
        <w:rPr>
          <w:rFonts w:ascii="Times New Roman" w:hAnsi="Times New Roman" w:cs="Times New Roman"/>
          <w:sz w:val="24"/>
          <w:szCs w:val="24"/>
        </w:rPr>
        <w:lastRenderedPageBreak/>
        <w:t xml:space="preserve">momentary value of current and voltage, can be controlled by the delay time of </w:t>
      </w:r>
      <w:proofErr w:type="spellStart"/>
      <w:r w:rsidRPr="00FA6ED8">
        <w:rPr>
          <w:rFonts w:ascii="Times New Roman" w:hAnsi="Times New Roman" w:cs="Times New Roman"/>
          <w:sz w:val="24"/>
          <w:szCs w:val="24"/>
        </w:rPr>
        <w:t>thyristor</w:t>
      </w:r>
      <w:proofErr w:type="spellEnd"/>
      <w:r w:rsidRPr="00FA6ED8">
        <w:rPr>
          <w:rFonts w:ascii="Times New Roman" w:hAnsi="Times New Roman" w:cs="Times New Roman"/>
          <w:sz w:val="24"/>
          <w:szCs w:val="24"/>
        </w:rPr>
        <w:t xml:space="preserve"> ignition. Analysis and </w:t>
      </w:r>
      <w:proofErr w:type="spellStart"/>
      <w:r w:rsidRPr="00FA6ED8">
        <w:rPr>
          <w:rFonts w:ascii="Times New Roman" w:hAnsi="Times New Roman" w:cs="Times New Roman"/>
          <w:sz w:val="24"/>
          <w:szCs w:val="24"/>
        </w:rPr>
        <w:t>optimisation</w:t>
      </w:r>
      <w:proofErr w:type="spellEnd"/>
      <w:r w:rsidRPr="00FA6ED8">
        <w:rPr>
          <w:rFonts w:ascii="Times New Roman" w:hAnsi="Times New Roman" w:cs="Times New Roman"/>
          <w:sz w:val="24"/>
          <w:szCs w:val="24"/>
        </w:rPr>
        <w:t xml:space="preserve"> of the material transfer through the arc using a limiting criterion determined by an </w:t>
      </w:r>
      <w:proofErr w:type="spellStart"/>
      <w:r w:rsidRPr="00FA6ED8">
        <w:rPr>
          <w:rFonts w:ascii="Times New Roman" w:hAnsi="Times New Roman" w:cs="Times New Roman"/>
          <w:sz w:val="24"/>
          <w:szCs w:val="24"/>
        </w:rPr>
        <w:t>isoparametric</w:t>
      </w:r>
      <w:proofErr w:type="spellEnd"/>
      <w:r w:rsidRPr="00FA6ED8">
        <w:rPr>
          <w:rFonts w:ascii="Times New Roman" w:hAnsi="Times New Roman" w:cs="Times New Roman"/>
          <w:sz w:val="24"/>
          <w:szCs w:val="24"/>
        </w:rPr>
        <w:t xml:space="preserve"> equation. By means of the results obtained in the investigation, a parametric diagram with the optimum welding region for a chosen droplet volume transferred through the arc can be determined. The material transfer established will satisfy the criteria set to ensure a stable droplet transfer with no spatter and production of a sound weld. It turned out that the type of synergic welding device suggested for pulsed MIG/MAG welding was suitable for the most exacting applications.</w:t>
      </w:r>
    </w:p>
    <w:p w:rsidR="008A3E81" w:rsidRPr="00FA6ED8" w:rsidRDefault="008A3E81" w:rsidP="008A3E81">
      <w:pPr>
        <w:pStyle w:val="ListParagraph"/>
        <w:spacing w:after="0" w:line="360" w:lineRule="auto"/>
        <w:ind w:left="0"/>
        <w:rPr>
          <w:rFonts w:ascii="Times New Roman" w:hAnsi="Times New Roman" w:cs="Times New Roman"/>
          <w:sz w:val="24"/>
          <w:szCs w:val="24"/>
        </w:rPr>
      </w:pPr>
      <w:r w:rsidRPr="00FA6ED8">
        <w:rPr>
          <w:rFonts w:ascii="Times New Roman" w:hAnsi="Times New Roman" w:cs="Times New Roman"/>
          <w:sz w:val="24"/>
          <w:szCs w:val="24"/>
        </w:rPr>
        <w:t xml:space="preserve"> </w:t>
      </w:r>
      <w:proofErr w:type="spellStart"/>
      <w:r w:rsidRPr="00FA6ED8">
        <w:rPr>
          <w:rFonts w:ascii="Times New Roman" w:hAnsi="Times New Roman" w:cs="Times New Roman"/>
          <w:b/>
          <w:sz w:val="24"/>
          <w:szCs w:val="24"/>
        </w:rPr>
        <w:t>M.St</w:t>
      </w:r>
      <w:proofErr w:type="spellEnd"/>
      <w:r w:rsidRPr="00FA6ED8">
        <w:rPr>
          <w:rFonts w:ascii="Times New Roman" w:hAnsi="Times New Roman" w:cs="Times New Roman"/>
          <w:b/>
          <w:sz w:val="24"/>
          <w:szCs w:val="24"/>
        </w:rPr>
        <w:t xml:space="preserve">. </w:t>
      </w:r>
      <w:proofErr w:type="spellStart"/>
      <w:r w:rsidRPr="00FA6ED8">
        <w:rPr>
          <w:rFonts w:ascii="Times New Roman" w:hAnsi="Times New Roman" w:cs="Times New Roman"/>
          <w:b/>
          <w:sz w:val="24"/>
          <w:szCs w:val="24"/>
        </w:rPr>
        <w:t>Węglowski</w:t>
      </w:r>
      <w:proofErr w:type="spellEnd"/>
      <w:r w:rsidRPr="00FA6ED8">
        <w:rPr>
          <w:rFonts w:ascii="Times New Roman" w:hAnsi="Times New Roman" w:cs="Times New Roman"/>
          <w:b/>
          <w:sz w:val="24"/>
          <w:szCs w:val="24"/>
        </w:rPr>
        <w:t xml:space="preserve">,  Y. Huang </w:t>
      </w:r>
      <w:r w:rsidRPr="00FA6ED8">
        <w:rPr>
          <w:rStyle w:val="A6"/>
          <w:rFonts w:ascii="Times New Roman" w:hAnsi="Times New Roman" w:cs="Times New Roman"/>
          <w:b/>
          <w:sz w:val="24"/>
          <w:szCs w:val="24"/>
        </w:rPr>
        <w:t>&amp;</w:t>
      </w:r>
      <w:r w:rsidRPr="00FA6ED8">
        <w:rPr>
          <w:rFonts w:ascii="Times New Roman" w:hAnsi="Times New Roman" w:cs="Times New Roman"/>
          <w:b/>
          <w:sz w:val="24"/>
          <w:szCs w:val="24"/>
        </w:rPr>
        <w:t xml:space="preserve"> Y.M. Zhang [20]</w:t>
      </w:r>
      <w:r w:rsidRPr="00FA6ED8">
        <w:rPr>
          <w:rFonts w:ascii="Times New Roman" w:hAnsi="Times New Roman" w:cs="Times New Roman"/>
          <w:sz w:val="24"/>
          <w:szCs w:val="24"/>
        </w:rPr>
        <w:t xml:space="preserve">  studied  that the wire feed has a significant influence on droplet diameter, droplet trajectory and droplet velocity. That method based on digital high speed camera and narrow band filter is very sensitive to the changes of welding conditions and should be used as a tool for monitoring of the GMAW process.</w:t>
      </w:r>
    </w:p>
    <w:p w:rsidR="008A3E81" w:rsidRPr="00FA6ED8" w:rsidRDefault="008A3E81" w:rsidP="008A3E81">
      <w:pPr>
        <w:pStyle w:val="ListParagraph"/>
        <w:spacing w:after="0" w:line="360" w:lineRule="auto"/>
        <w:ind w:left="0"/>
        <w:rPr>
          <w:rFonts w:ascii="Times New Roman" w:hAnsi="Times New Roman" w:cs="Times New Roman"/>
          <w:sz w:val="24"/>
          <w:szCs w:val="24"/>
        </w:rPr>
      </w:pPr>
      <w:r w:rsidRPr="00FA6ED8">
        <w:rPr>
          <w:rFonts w:ascii="Times New Roman" w:hAnsi="Times New Roman" w:cs="Times New Roman"/>
          <w:b/>
          <w:bCs/>
          <w:iCs/>
          <w:sz w:val="24"/>
          <w:szCs w:val="24"/>
        </w:rPr>
        <w:t>P. Praveen</w:t>
      </w:r>
      <w:r w:rsidRPr="00FA6ED8">
        <w:rPr>
          <w:rFonts w:ascii="Times New Roman" w:hAnsi="Times New Roman" w:cs="Times New Roman"/>
          <w:b/>
          <w:bCs/>
          <w:iCs/>
          <w:color w:val="000066"/>
          <w:sz w:val="24"/>
          <w:szCs w:val="24"/>
        </w:rPr>
        <w:t xml:space="preserve">, </w:t>
      </w:r>
      <w:r w:rsidRPr="00FA6ED8">
        <w:rPr>
          <w:rFonts w:ascii="Times New Roman" w:hAnsi="Times New Roman" w:cs="Times New Roman"/>
          <w:b/>
          <w:bCs/>
          <w:iCs/>
          <w:sz w:val="24"/>
          <w:szCs w:val="24"/>
        </w:rPr>
        <w:t>M.J. Kang</w:t>
      </w:r>
      <w:r w:rsidRPr="00FA6ED8">
        <w:rPr>
          <w:rFonts w:ascii="Times New Roman" w:hAnsi="Times New Roman" w:cs="Times New Roman"/>
          <w:b/>
          <w:bCs/>
          <w:iCs/>
          <w:color w:val="000066"/>
          <w:sz w:val="24"/>
          <w:szCs w:val="24"/>
        </w:rPr>
        <w:t xml:space="preserve"> </w:t>
      </w:r>
      <w:r w:rsidRPr="00FA6ED8">
        <w:rPr>
          <w:rFonts w:ascii="Times New Roman" w:hAnsi="Times New Roman" w:cs="Times New Roman"/>
          <w:b/>
          <w:bCs/>
          <w:iCs/>
          <w:sz w:val="24"/>
          <w:szCs w:val="24"/>
        </w:rPr>
        <w:t>and</w:t>
      </w:r>
      <w:r w:rsidRPr="00FA6ED8">
        <w:rPr>
          <w:rFonts w:ascii="Times New Roman" w:hAnsi="Times New Roman" w:cs="Times New Roman"/>
          <w:b/>
          <w:bCs/>
          <w:iCs/>
          <w:color w:val="000066"/>
          <w:sz w:val="24"/>
          <w:szCs w:val="24"/>
        </w:rPr>
        <w:t xml:space="preserve"> </w:t>
      </w:r>
      <w:r w:rsidRPr="00FA6ED8">
        <w:rPr>
          <w:rFonts w:ascii="Times New Roman" w:hAnsi="Times New Roman" w:cs="Times New Roman"/>
          <w:b/>
          <w:bCs/>
          <w:iCs/>
          <w:sz w:val="24"/>
          <w:szCs w:val="24"/>
        </w:rPr>
        <w:t xml:space="preserve">P.K.D.V. </w:t>
      </w:r>
      <w:proofErr w:type="spellStart"/>
      <w:r w:rsidRPr="00FA6ED8">
        <w:rPr>
          <w:rFonts w:ascii="Times New Roman" w:hAnsi="Times New Roman" w:cs="Times New Roman"/>
          <w:b/>
          <w:bCs/>
          <w:iCs/>
          <w:sz w:val="24"/>
          <w:szCs w:val="24"/>
        </w:rPr>
        <w:t>Yarlagadda</w:t>
      </w:r>
      <w:proofErr w:type="spellEnd"/>
      <w:r w:rsidRPr="00FA6ED8">
        <w:rPr>
          <w:rFonts w:ascii="Times New Roman" w:hAnsi="Times New Roman" w:cs="Times New Roman"/>
          <w:b/>
          <w:bCs/>
          <w:iCs/>
          <w:sz w:val="24"/>
          <w:szCs w:val="24"/>
        </w:rPr>
        <w:t xml:space="preserve"> [21]</w:t>
      </w:r>
      <w:r w:rsidRPr="00FA6ED8">
        <w:rPr>
          <w:rFonts w:ascii="Times New Roman" w:hAnsi="Times New Roman" w:cs="Times New Roman"/>
          <w:bCs/>
          <w:i/>
          <w:iCs/>
          <w:sz w:val="24"/>
          <w:szCs w:val="24"/>
        </w:rPr>
        <w:t xml:space="preserve"> </w:t>
      </w:r>
      <w:r w:rsidRPr="00FA6ED8">
        <w:rPr>
          <w:rFonts w:ascii="Times New Roman" w:hAnsi="Times New Roman" w:cs="Times New Roman"/>
          <w:bCs/>
          <w:iCs/>
          <w:sz w:val="24"/>
          <w:szCs w:val="24"/>
        </w:rPr>
        <w:t xml:space="preserve">studied the </w:t>
      </w:r>
      <w:r w:rsidRPr="00FA6ED8">
        <w:rPr>
          <w:rFonts w:ascii="Times New Roman" w:hAnsi="Times New Roman" w:cs="Times New Roman"/>
          <w:sz w:val="24"/>
          <w:szCs w:val="24"/>
        </w:rPr>
        <w:t xml:space="preserve">GMAW-P and found that Processes like GMAW-P introduce additional complexity (with need of defining supplementary variables such as peak current, base current, peak time, base time, frequency and duty cycle) which needs intense process knowledge for correctly defining pulsing parameters to achieve good quality. For achieving good weld quality one droplet should detach in every pulse to produce best weld quality with minimal defects and spatter. But depending upon the input pulse parameters, drop transfer can result in either one drop or multiple drops per pulse which directly influence the final weld quality. A statistical model was developed to estimate the number of drops transferred from the end of the electrode to the </w:t>
      </w:r>
      <w:proofErr w:type="spellStart"/>
      <w:r w:rsidRPr="00FA6ED8">
        <w:rPr>
          <w:rFonts w:ascii="Times New Roman" w:hAnsi="Times New Roman" w:cs="Times New Roman"/>
          <w:sz w:val="24"/>
          <w:szCs w:val="24"/>
        </w:rPr>
        <w:t>workpiece</w:t>
      </w:r>
      <w:proofErr w:type="spellEnd"/>
      <w:r w:rsidRPr="00FA6ED8">
        <w:rPr>
          <w:rFonts w:ascii="Times New Roman" w:hAnsi="Times New Roman" w:cs="Times New Roman"/>
          <w:sz w:val="24"/>
          <w:szCs w:val="24"/>
        </w:rPr>
        <w:t xml:space="preserve"> quantitatively using the pulsing parameters of the pulse waveform acquired during the real time operation, performing the multiple regression analysis between model and quantified number of drops transferred from the end of the electrode to the </w:t>
      </w:r>
      <w:proofErr w:type="spellStart"/>
      <w:r w:rsidRPr="00FA6ED8">
        <w:rPr>
          <w:rFonts w:ascii="Times New Roman" w:hAnsi="Times New Roman" w:cs="Times New Roman"/>
          <w:sz w:val="24"/>
          <w:szCs w:val="24"/>
        </w:rPr>
        <w:t>workpiece</w:t>
      </w:r>
      <w:proofErr w:type="spellEnd"/>
      <w:r w:rsidRPr="00FA6ED8">
        <w:rPr>
          <w:rFonts w:ascii="Times New Roman" w:hAnsi="Times New Roman" w:cs="Times New Roman"/>
          <w:sz w:val="24"/>
          <w:szCs w:val="24"/>
        </w:rPr>
        <w:t>.</w:t>
      </w:r>
    </w:p>
    <w:p w:rsidR="008A3E81" w:rsidRPr="00FA6ED8" w:rsidRDefault="008A3E81" w:rsidP="008A3E81">
      <w:pPr>
        <w:pStyle w:val="ListParagraph"/>
        <w:spacing w:after="0" w:line="360" w:lineRule="auto"/>
        <w:ind w:left="0"/>
        <w:rPr>
          <w:rFonts w:ascii="Times New Roman" w:hAnsi="Times New Roman" w:cs="Times New Roman"/>
          <w:sz w:val="24"/>
          <w:szCs w:val="24"/>
        </w:rPr>
      </w:pPr>
      <w:proofErr w:type="spellStart"/>
      <w:r w:rsidRPr="00FA6ED8">
        <w:rPr>
          <w:rFonts w:ascii="Times New Roman" w:hAnsi="Times New Roman" w:cs="Times New Roman"/>
          <w:b/>
          <w:bCs/>
          <w:sz w:val="24"/>
          <w:szCs w:val="24"/>
        </w:rPr>
        <w:t>Raghawendra</w:t>
      </w:r>
      <w:proofErr w:type="spellEnd"/>
      <w:r w:rsidRPr="00FA6ED8">
        <w:rPr>
          <w:rFonts w:ascii="Times New Roman" w:hAnsi="Times New Roman" w:cs="Times New Roman"/>
          <w:b/>
          <w:bCs/>
          <w:sz w:val="24"/>
          <w:szCs w:val="24"/>
        </w:rPr>
        <w:t xml:space="preserve"> P S </w:t>
      </w:r>
      <w:proofErr w:type="spellStart"/>
      <w:r w:rsidRPr="00FA6ED8">
        <w:rPr>
          <w:rFonts w:ascii="Times New Roman" w:hAnsi="Times New Roman" w:cs="Times New Roman"/>
          <w:b/>
          <w:bCs/>
          <w:sz w:val="24"/>
          <w:szCs w:val="24"/>
        </w:rPr>
        <w:t>Sisodia</w:t>
      </w:r>
      <w:proofErr w:type="spellEnd"/>
      <w:r w:rsidRPr="00FA6ED8">
        <w:rPr>
          <w:rFonts w:ascii="Times New Roman" w:hAnsi="Times New Roman" w:cs="Times New Roman"/>
          <w:b/>
          <w:bCs/>
          <w:sz w:val="24"/>
          <w:szCs w:val="24"/>
        </w:rPr>
        <w:t xml:space="preserve">, </w:t>
      </w:r>
      <w:proofErr w:type="spellStart"/>
      <w:r w:rsidRPr="00FA6ED8">
        <w:rPr>
          <w:rFonts w:ascii="Times New Roman" w:hAnsi="Times New Roman" w:cs="Times New Roman"/>
          <w:b/>
          <w:bCs/>
          <w:sz w:val="24"/>
          <w:szCs w:val="24"/>
        </w:rPr>
        <w:t>Reeta</w:t>
      </w:r>
      <w:proofErr w:type="spellEnd"/>
      <w:r w:rsidRPr="00FA6ED8">
        <w:rPr>
          <w:rFonts w:ascii="Times New Roman" w:hAnsi="Times New Roman" w:cs="Times New Roman"/>
          <w:b/>
          <w:bCs/>
          <w:sz w:val="24"/>
          <w:szCs w:val="24"/>
        </w:rPr>
        <w:t xml:space="preserve"> </w:t>
      </w:r>
      <w:proofErr w:type="spellStart"/>
      <w:r w:rsidRPr="00FA6ED8">
        <w:rPr>
          <w:rFonts w:ascii="Times New Roman" w:hAnsi="Times New Roman" w:cs="Times New Roman"/>
          <w:b/>
          <w:bCs/>
          <w:sz w:val="24"/>
          <w:szCs w:val="24"/>
        </w:rPr>
        <w:t>Wattal</w:t>
      </w:r>
      <w:proofErr w:type="spellEnd"/>
      <w:r w:rsidRPr="00FA6ED8">
        <w:rPr>
          <w:rFonts w:ascii="Times New Roman" w:hAnsi="Times New Roman" w:cs="Times New Roman"/>
          <w:b/>
          <w:bCs/>
          <w:sz w:val="24"/>
          <w:szCs w:val="24"/>
        </w:rPr>
        <w:t xml:space="preserve"> and </w:t>
      </w:r>
      <w:proofErr w:type="spellStart"/>
      <w:r w:rsidRPr="00FA6ED8">
        <w:rPr>
          <w:rFonts w:ascii="Times New Roman" w:hAnsi="Times New Roman" w:cs="Times New Roman"/>
          <w:b/>
          <w:bCs/>
          <w:sz w:val="24"/>
          <w:szCs w:val="24"/>
        </w:rPr>
        <w:t>M.S.Niranjan</w:t>
      </w:r>
      <w:proofErr w:type="spellEnd"/>
      <w:r w:rsidRPr="00FA6ED8">
        <w:rPr>
          <w:rFonts w:ascii="Times New Roman" w:hAnsi="Times New Roman" w:cs="Times New Roman"/>
          <w:b/>
          <w:bCs/>
          <w:sz w:val="24"/>
          <w:szCs w:val="24"/>
        </w:rPr>
        <w:t xml:space="preserve"> [</w:t>
      </w:r>
      <w:r w:rsidRPr="00FA6ED8">
        <w:rPr>
          <w:rFonts w:ascii="Times New Roman" w:hAnsi="Times New Roman" w:cs="Times New Roman"/>
          <w:b/>
          <w:sz w:val="24"/>
          <w:szCs w:val="24"/>
        </w:rPr>
        <w:t>22]</w:t>
      </w:r>
      <w:r w:rsidRPr="00FA6ED8">
        <w:rPr>
          <w:rFonts w:ascii="Times New Roman" w:hAnsi="Times New Roman" w:cs="Times New Roman"/>
          <w:sz w:val="24"/>
          <w:szCs w:val="24"/>
        </w:rPr>
        <w:t xml:space="preserve"> studied the voltage transients associated with Synergic MIG welding of 304L SS for various plate thicknesses with 100% Argon as the shielding gas and the relation between these transients and observation is used to analyze the mode of metal transfer and weld bead geometry. To identify the mode of metal transfer and the moment in which the transfer occurs is based on </w:t>
      </w:r>
      <w:r w:rsidRPr="00FA6ED8">
        <w:rPr>
          <w:rFonts w:ascii="Times New Roman" w:hAnsi="Times New Roman" w:cs="Times New Roman"/>
          <w:sz w:val="24"/>
          <w:szCs w:val="24"/>
        </w:rPr>
        <w:lastRenderedPageBreak/>
        <w:t xml:space="preserve">an </w:t>
      </w:r>
      <w:proofErr w:type="spellStart"/>
      <w:r w:rsidRPr="00FA6ED8">
        <w:rPr>
          <w:rFonts w:ascii="Times New Roman" w:hAnsi="Times New Roman" w:cs="Times New Roman"/>
          <w:sz w:val="24"/>
          <w:szCs w:val="24"/>
        </w:rPr>
        <w:t>oscillographical</w:t>
      </w:r>
      <w:proofErr w:type="spellEnd"/>
      <w:r w:rsidRPr="00FA6ED8">
        <w:rPr>
          <w:rFonts w:ascii="Times New Roman" w:hAnsi="Times New Roman" w:cs="Times New Roman"/>
          <w:sz w:val="24"/>
          <w:szCs w:val="24"/>
        </w:rPr>
        <w:t xml:space="preserve"> analysis of voltage (voltage versus time) by using DSO with Synergic MIG machine. With the use of oscilloscope, it is possible to observe the format of the voltage traces produced by welding processes. For instance, during short-circuiting transfer, when the droplet is starting its development, voltage oscillates around a mean value but tends to zero when the drop touches the pool (</w:t>
      </w:r>
      <w:proofErr w:type="spellStart"/>
      <w:r w:rsidRPr="00FA6ED8">
        <w:rPr>
          <w:rFonts w:ascii="Times New Roman" w:hAnsi="Times New Roman" w:cs="Times New Roman"/>
          <w:sz w:val="24"/>
          <w:szCs w:val="24"/>
        </w:rPr>
        <w:t>shortcircuit</w:t>
      </w:r>
      <w:proofErr w:type="spellEnd"/>
      <w:r w:rsidRPr="00FA6ED8">
        <w:rPr>
          <w:rFonts w:ascii="Times New Roman" w:hAnsi="Times New Roman" w:cs="Times New Roman"/>
          <w:sz w:val="24"/>
          <w:szCs w:val="24"/>
        </w:rPr>
        <w:t xml:space="preserve">). </w:t>
      </w:r>
      <w:r w:rsidRPr="00FA6ED8">
        <w:rPr>
          <w:rFonts w:ascii="Times New Roman" w:hAnsi="Times New Roman" w:cs="Times New Roman"/>
          <w:color w:val="131413"/>
          <w:sz w:val="24"/>
          <w:szCs w:val="24"/>
        </w:rPr>
        <w:t>The weld bead geometry plays an important role</w:t>
      </w:r>
      <w:r w:rsidRPr="00FA6ED8">
        <w:rPr>
          <w:rFonts w:ascii="Times New Roman" w:hAnsi="Times New Roman" w:cs="Times New Roman"/>
          <w:sz w:val="24"/>
          <w:szCs w:val="24"/>
        </w:rPr>
        <w:t xml:space="preserve"> </w:t>
      </w:r>
      <w:r w:rsidRPr="00FA6ED8">
        <w:rPr>
          <w:rFonts w:ascii="Times New Roman" w:hAnsi="Times New Roman" w:cs="Times New Roman"/>
          <w:color w:val="131413"/>
          <w:sz w:val="24"/>
          <w:szCs w:val="24"/>
        </w:rPr>
        <w:t>in determining the mechanical properties of a weld joint.</w:t>
      </w:r>
      <w:r w:rsidRPr="00FA6ED8">
        <w:rPr>
          <w:rFonts w:ascii="Times New Roman" w:hAnsi="Times New Roman" w:cs="Times New Roman"/>
          <w:sz w:val="24"/>
          <w:szCs w:val="24"/>
        </w:rPr>
        <w:t xml:space="preserve"> </w:t>
      </w:r>
      <w:r w:rsidRPr="00FA6ED8">
        <w:rPr>
          <w:rFonts w:ascii="Times New Roman" w:hAnsi="Times New Roman" w:cs="Times New Roman"/>
          <w:color w:val="131413"/>
          <w:sz w:val="24"/>
          <w:szCs w:val="24"/>
        </w:rPr>
        <w:t>Its geometric parameters such as bead width, reinforcement height, and depth of penetration depends on the process parameters, such as wire feed rate, welding current, welding speed, plate thickness, etc. Therefore, it is important to set up proper welding parameters to produce a good weld bead.</w:t>
      </w:r>
    </w:p>
    <w:p w:rsidR="008A3E81" w:rsidRPr="00FA6ED8" w:rsidRDefault="008A3E81" w:rsidP="008A3E81">
      <w:pPr>
        <w:pStyle w:val="ListParagraph"/>
        <w:spacing w:after="0" w:line="360" w:lineRule="auto"/>
        <w:ind w:left="0"/>
        <w:rPr>
          <w:rFonts w:ascii="Times New Roman" w:hAnsi="Times New Roman" w:cs="Times New Roman"/>
          <w:sz w:val="24"/>
          <w:szCs w:val="24"/>
        </w:rPr>
      </w:pPr>
      <w:r w:rsidRPr="00FA6ED8">
        <w:rPr>
          <w:rFonts w:ascii="Times New Roman" w:hAnsi="Times New Roman" w:cs="Times New Roman"/>
          <w:b/>
          <w:sz w:val="24"/>
          <w:szCs w:val="24"/>
        </w:rPr>
        <w:t xml:space="preserve">V. </w:t>
      </w:r>
      <w:proofErr w:type="spellStart"/>
      <w:r w:rsidRPr="00FA6ED8">
        <w:rPr>
          <w:rFonts w:ascii="Times New Roman" w:hAnsi="Times New Roman" w:cs="Times New Roman"/>
          <w:b/>
          <w:sz w:val="24"/>
          <w:szCs w:val="24"/>
        </w:rPr>
        <w:t>Balasubramanian</w:t>
      </w:r>
      <w:proofErr w:type="spellEnd"/>
      <w:r w:rsidRPr="00FA6ED8">
        <w:rPr>
          <w:rFonts w:ascii="Times New Roman" w:hAnsi="Times New Roman" w:cs="Times New Roman"/>
          <w:b/>
          <w:sz w:val="24"/>
          <w:szCs w:val="24"/>
        </w:rPr>
        <w:t xml:space="preserve">, V. </w:t>
      </w:r>
      <w:proofErr w:type="spellStart"/>
      <w:r w:rsidRPr="00FA6ED8">
        <w:rPr>
          <w:rFonts w:ascii="Times New Roman" w:hAnsi="Times New Roman" w:cs="Times New Roman"/>
          <w:b/>
          <w:sz w:val="24"/>
          <w:szCs w:val="24"/>
        </w:rPr>
        <w:t>Ravisankar</w:t>
      </w:r>
      <w:proofErr w:type="spellEnd"/>
      <w:r w:rsidRPr="00FA6ED8">
        <w:rPr>
          <w:rFonts w:ascii="Times New Roman" w:hAnsi="Times New Roman" w:cs="Times New Roman"/>
          <w:b/>
          <w:sz w:val="24"/>
          <w:szCs w:val="24"/>
        </w:rPr>
        <w:t xml:space="preserve"> and G. </w:t>
      </w:r>
      <w:proofErr w:type="spellStart"/>
      <w:r w:rsidRPr="00FA6ED8">
        <w:rPr>
          <w:rFonts w:ascii="Times New Roman" w:hAnsi="Times New Roman" w:cs="Times New Roman"/>
          <w:b/>
          <w:sz w:val="24"/>
          <w:szCs w:val="24"/>
        </w:rPr>
        <w:t>Madhusudhan</w:t>
      </w:r>
      <w:proofErr w:type="spellEnd"/>
      <w:r w:rsidRPr="00FA6ED8">
        <w:rPr>
          <w:rFonts w:ascii="Times New Roman" w:hAnsi="Times New Roman" w:cs="Times New Roman"/>
          <w:b/>
          <w:sz w:val="24"/>
          <w:szCs w:val="24"/>
        </w:rPr>
        <w:t xml:space="preserve"> Reddy [23]</w:t>
      </w:r>
      <w:r w:rsidRPr="00FA6ED8">
        <w:rPr>
          <w:rFonts w:ascii="Times New Roman" w:hAnsi="Times New Roman" w:cs="Times New Roman"/>
          <w:sz w:val="24"/>
          <w:szCs w:val="24"/>
        </w:rPr>
        <w:t xml:space="preserve"> studied the fatigue properties of the welded joints by conducting fatigue test using rotary bending fatigue testing machine. </w:t>
      </w:r>
      <w:proofErr w:type="gramStart"/>
      <w:r w:rsidRPr="00FA6ED8">
        <w:rPr>
          <w:rFonts w:ascii="Times New Roman" w:hAnsi="Times New Roman" w:cs="Times New Roman"/>
          <w:sz w:val="24"/>
          <w:szCs w:val="24"/>
        </w:rPr>
        <w:t xml:space="preserve">Current pulsing leads to relatively finer and more </w:t>
      </w:r>
      <w:proofErr w:type="spellStart"/>
      <w:r w:rsidRPr="00FA6ED8">
        <w:rPr>
          <w:rFonts w:ascii="Times New Roman" w:hAnsi="Times New Roman" w:cs="Times New Roman"/>
          <w:sz w:val="24"/>
          <w:szCs w:val="24"/>
        </w:rPr>
        <w:t>equi</w:t>
      </w:r>
      <w:proofErr w:type="spellEnd"/>
      <w:r w:rsidRPr="00FA6ED8">
        <w:rPr>
          <w:rFonts w:ascii="Times New Roman" w:hAnsi="Times New Roman" w:cs="Times New Roman"/>
          <w:sz w:val="24"/>
          <w:szCs w:val="24"/>
        </w:rPr>
        <w:t>-axed grain structure in gas tungsten arc (GTA) and gas metal arc (GMA) welds.</w:t>
      </w:r>
      <w:proofErr w:type="gramEnd"/>
      <w:r w:rsidRPr="00FA6ED8">
        <w:rPr>
          <w:rFonts w:ascii="Times New Roman" w:hAnsi="Times New Roman" w:cs="Times New Roman"/>
          <w:sz w:val="24"/>
          <w:szCs w:val="24"/>
        </w:rPr>
        <w:t xml:space="preserve"> In conventional continuous current welding resulted in predominantly columnar grain structures. Grain refinement is accompanied by an increase in fatigue life and endurance limit.</w:t>
      </w:r>
    </w:p>
    <w:p w:rsidR="008A3E81" w:rsidRPr="00FA6ED8" w:rsidRDefault="008A3E81" w:rsidP="008A3E81">
      <w:pPr>
        <w:rPr>
          <w:rFonts w:ascii="Times New Roman" w:hAnsi="Times New Roman"/>
        </w:rPr>
      </w:pPr>
      <w:proofErr w:type="spellStart"/>
      <w:r w:rsidRPr="00FA6ED8">
        <w:rPr>
          <w:rStyle w:val="Strong"/>
          <w:rFonts w:ascii="Times New Roman" w:hAnsi="Times New Roman"/>
          <w:color w:val="000000"/>
        </w:rPr>
        <w:t>Reeta</w:t>
      </w:r>
      <w:proofErr w:type="spellEnd"/>
      <w:r w:rsidRPr="00FA6ED8">
        <w:rPr>
          <w:rStyle w:val="Strong"/>
          <w:rFonts w:ascii="Times New Roman" w:hAnsi="Times New Roman"/>
          <w:color w:val="000000"/>
        </w:rPr>
        <w:t xml:space="preserve"> </w:t>
      </w:r>
      <w:proofErr w:type="spellStart"/>
      <w:r w:rsidRPr="00FA6ED8">
        <w:rPr>
          <w:rStyle w:val="Strong"/>
          <w:rFonts w:ascii="Times New Roman" w:hAnsi="Times New Roman"/>
          <w:color w:val="000000"/>
        </w:rPr>
        <w:t>Wattal</w:t>
      </w:r>
      <w:proofErr w:type="spellEnd"/>
      <w:r w:rsidRPr="00FA6ED8">
        <w:rPr>
          <w:rStyle w:val="Strong"/>
          <w:rFonts w:ascii="Times New Roman" w:hAnsi="Times New Roman"/>
          <w:color w:val="000000"/>
        </w:rPr>
        <w:t xml:space="preserve"> </w:t>
      </w:r>
      <w:r w:rsidRPr="00FA6ED8">
        <w:rPr>
          <w:rStyle w:val="Strong"/>
          <w:rFonts w:ascii="Times New Roman" w:hAnsi="Times New Roman"/>
          <w:bCs w:val="0"/>
          <w:color w:val="000000"/>
        </w:rPr>
        <w:t>&amp;</w:t>
      </w:r>
      <w:r w:rsidRPr="00FA6ED8">
        <w:rPr>
          <w:rStyle w:val="Strong"/>
          <w:rFonts w:ascii="Times New Roman" w:hAnsi="Times New Roman"/>
          <w:color w:val="000000"/>
        </w:rPr>
        <w:t xml:space="preserve"> Sunil </w:t>
      </w:r>
      <w:proofErr w:type="spellStart"/>
      <w:r w:rsidRPr="00FA6ED8">
        <w:rPr>
          <w:rStyle w:val="Strong"/>
          <w:rFonts w:ascii="Times New Roman" w:hAnsi="Times New Roman"/>
          <w:color w:val="000000"/>
        </w:rPr>
        <w:t>Pandey</w:t>
      </w:r>
      <w:proofErr w:type="spellEnd"/>
      <w:r w:rsidRPr="00FA6ED8">
        <w:rPr>
          <w:rFonts w:ascii="Times New Roman" w:hAnsi="Times New Roman"/>
        </w:rPr>
        <w:t xml:space="preserve">, CPIE-2007 [24] developed </w:t>
      </w:r>
      <w:r w:rsidRPr="00FA6ED8">
        <w:rPr>
          <w:rFonts w:ascii="Times New Roman" w:hAnsi="Times New Roman"/>
          <w:bCs/>
        </w:rPr>
        <w:t>mathematical models  by using fractional factorial technique to predict weld bead geometry and shape relationships as affected by</w:t>
      </w:r>
      <w:r w:rsidRPr="00FA6ED8">
        <w:rPr>
          <w:rFonts w:ascii="Times New Roman" w:hAnsi="Times New Roman"/>
        </w:rPr>
        <w:t xml:space="preserve"> welding wire feed rate, arc voltage, nozzle to plate distance, welding speed and gas flow rate in</w:t>
      </w:r>
      <w:r w:rsidRPr="00FA6ED8">
        <w:rPr>
          <w:rFonts w:ascii="Times New Roman" w:hAnsi="Times New Roman"/>
          <w:bCs/>
        </w:rPr>
        <w:t xml:space="preserve"> GMAW of aluminium alloy 7005. </w:t>
      </w:r>
      <w:r w:rsidRPr="00FA6ED8">
        <w:rPr>
          <w:rFonts w:ascii="Times New Roman" w:hAnsi="Times New Roman"/>
        </w:rPr>
        <w:t xml:space="preserve">The adequacy of models and significance of the coefficients were tested by using the analysis of variance, ‘F’ test and </w:t>
      </w:r>
      <w:proofErr w:type="spellStart"/>
      <w:r w:rsidRPr="00FA6ED8">
        <w:rPr>
          <w:rFonts w:ascii="Times New Roman" w:hAnsi="Times New Roman"/>
        </w:rPr>
        <w:t>Student’s‘t</w:t>
      </w:r>
      <w:proofErr w:type="spellEnd"/>
      <w:r w:rsidRPr="00FA6ED8">
        <w:rPr>
          <w:rFonts w:ascii="Times New Roman" w:hAnsi="Times New Roman"/>
        </w:rPr>
        <w:t xml:space="preserve">’ test respectively. The estimated and the observed values of weld bead penetration, weld bead height, weld bead width and </w:t>
      </w:r>
      <w:r w:rsidRPr="00FA6ED8">
        <w:rPr>
          <w:rFonts w:ascii="Times New Roman" w:hAnsi="Times New Roman"/>
          <w:spacing w:val="-3"/>
        </w:rPr>
        <w:t>% dilution</w:t>
      </w:r>
      <w:r w:rsidRPr="00FA6ED8">
        <w:rPr>
          <w:rFonts w:ascii="Times New Roman" w:hAnsi="Times New Roman"/>
        </w:rPr>
        <w:t xml:space="preserve"> for different rows of the design matrix have been compared through a scatter diagram</w:t>
      </w:r>
    </w:p>
    <w:p w:rsidR="008A3E81" w:rsidRPr="00FA6ED8" w:rsidRDefault="008A3E81" w:rsidP="008A3E81">
      <w:pPr>
        <w:rPr>
          <w:rFonts w:ascii="Times New Roman" w:hAnsi="Times New Roman"/>
          <w:b/>
          <w:u w:val="single"/>
        </w:rPr>
      </w:pPr>
    </w:p>
    <w:p w:rsidR="008A3E81" w:rsidRPr="00FA6ED8" w:rsidRDefault="008A3E81" w:rsidP="008A3E81">
      <w:pPr>
        <w:rPr>
          <w:rFonts w:ascii="Times New Roman" w:hAnsi="Times New Roman"/>
          <w:b/>
          <w:u w:val="single"/>
        </w:rPr>
      </w:pPr>
    </w:p>
    <w:p w:rsidR="008A3E81" w:rsidRPr="00FA6ED8" w:rsidRDefault="008A3E81" w:rsidP="008A3E81">
      <w:pPr>
        <w:rPr>
          <w:rFonts w:ascii="Times New Roman" w:hAnsi="Times New Roman"/>
          <w:b/>
          <w:u w:val="single"/>
        </w:rPr>
      </w:pPr>
      <w:r w:rsidRPr="00FA6ED8">
        <w:rPr>
          <w:rFonts w:ascii="Times New Roman" w:hAnsi="Times New Roman"/>
          <w:b/>
          <w:u w:val="single"/>
        </w:rPr>
        <w:t xml:space="preserve">Summary </w:t>
      </w:r>
    </w:p>
    <w:p w:rsidR="008A3E81" w:rsidRPr="00FA6ED8" w:rsidRDefault="008A3E81" w:rsidP="008A3E81">
      <w:pPr>
        <w:rPr>
          <w:rFonts w:ascii="Times New Roman" w:hAnsi="Times New Roman"/>
        </w:rPr>
      </w:pPr>
      <w:r w:rsidRPr="00FA6ED8">
        <w:rPr>
          <w:rFonts w:ascii="Times New Roman" w:hAnsi="Times New Roman"/>
        </w:rPr>
        <w:tab/>
        <w:t xml:space="preserve">In this chapter different research papers published in the journals of international repute were studied and the end results of different experiments carried out by the researchers around the world are written in this chapter. After the review of these papers it was decided </w:t>
      </w:r>
      <w:r w:rsidRPr="00FA6ED8">
        <w:rPr>
          <w:rFonts w:ascii="Times New Roman" w:hAnsi="Times New Roman"/>
        </w:rPr>
        <w:lastRenderedPageBreak/>
        <w:t xml:space="preserve">to investigate the influence of shielding gases on metal transfer and weld bead geometry in synergic gas metal arc welding on Aluminium alloy. </w:t>
      </w: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Default="008A3E81"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Default="000905DC" w:rsidP="006A202B">
      <w:pPr>
        <w:rPr>
          <w:rFonts w:ascii="Times New Roman" w:hAnsi="Times New Roman"/>
        </w:rPr>
      </w:pPr>
    </w:p>
    <w:p w:rsidR="000905DC" w:rsidRPr="00FA6ED8" w:rsidRDefault="000905DC" w:rsidP="006A202B">
      <w:pPr>
        <w:rPr>
          <w:rFonts w:ascii="Times New Roman" w:hAnsi="Times New Roman"/>
        </w:rPr>
      </w:pPr>
    </w:p>
    <w:p w:rsidR="008A3E81" w:rsidRPr="00FA6ED8" w:rsidRDefault="008A3E81" w:rsidP="008A3E81">
      <w:pPr>
        <w:rPr>
          <w:rFonts w:ascii="Times New Roman" w:hAnsi="Times New Roman"/>
          <w:b/>
          <w:sz w:val="32"/>
          <w:szCs w:val="32"/>
          <w:u w:val="single"/>
        </w:rPr>
      </w:pPr>
      <w:r w:rsidRPr="00FA6ED8">
        <w:rPr>
          <w:rFonts w:ascii="Times New Roman" w:hAnsi="Times New Roman"/>
          <w:b/>
          <w:sz w:val="32"/>
          <w:szCs w:val="32"/>
          <w:u w:val="single"/>
        </w:rPr>
        <w:lastRenderedPageBreak/>
        <w:t>SYNERGIC METAL INERT GAS WELDING</w:t>
      </w:r>
      <w:r w:rsidRPr="00FA6ED8">
        <w:rPr>
          <w:rFonts w:ascii="Times New Roman" w:hAnsi="Times New Roman"/>
          <w:b/>
          <w:sz w:val="32"/>
          <w:szCs w:val="32"/>
          <w:u w:val="single"/>
        </w:rPr>
        <w:tab/>
      </w:r>
      <w:r w:rsidRPr="00FA6ED8">
        <w:rPr>
          <w:rFonts w:ascii="Times New Roman" w:hAnsi="Times New Roman"/>
          <w:b/>
          <w:sz w:val="32"/>
          <w:szCs w:val="32"/>
          <w:u w:val="single"/>
        </w:rPr>
        <w:tab/>
        <w:t xml:space="preserve">     3</w:t>
      </w:r>
    </w:p>
    <w:p w:rsidR="008A3E81" w:rsidRPr="00FA6ED8" w:rsidRDefault="008A3E81" w:rsidP="008A3E81">
      <w:pPr>
        <w:rPr>
          <w:rFonts w:ascii="Times New Roman" w:hAnsi="Times New Roman"/>
        </w:rPr>
      </w:pPr>
    </w:p>
    <w:p w:rsidR="008A3E81" w:rsidRPr="00FA6ED8" w:rsidRDefault="008A3E81" w:rsidP="008A3E81">
      <w:pPr>
        <w:rPr>
          <w:rFonts w:ascii="Times New Roman" w:hAnsi="Times New Roman"/>
          <w:b/>
        </w:rPr>
      </w:pPr>
      <w:r w:rsidRPr="00FA6ED8">
        <w:rPr>
          <w:rFonts w:ascii="Times New Roman" w:hAnsi="Times New Roman"/>
          <w:b/>
        </w:rPr>
        <w:t>3.1 Introduction</w:t>
      </w:r>
    </w:p>
    <w:p w:rsidR="008A3E81" w:rsidRPr="00FA6ED8" w:rsidRDefault="008A3E81" w:rsidP="008A3E81">
      <w:pPr>
        <w:rPr>
          <w:rFonts w:ascii="Times New Roman" w:hAnsi="Times New Roman"/>
        </w:rPr>
      </w:pPr>
      <w:r w:rsidRPr="00FA6ED8">
        <w:rPr>
          <w:rFonts w:ascii="Times New Roman" w:hAnsi="Times New Roman"/>
        </w:rPr>
        <w:tab/>
        <w:t>Synergic MIG welding process utilizes the heat of an arc between a continuously fed consumable electrode and the work to be welded. The metal melted off the electrode is transferred through the arc to the work where it becomes the deposited weld metal. Shielding is provided by an envelope of gas, which may be an inert gas, an active gas, or a mixture. The arc is protected from contamination by shielding gas. The electrode is fed into the arc automatically, usually from a wire spool. The arc is maintained automatically and travel and guidance can be manually or by machine [25].The process diagram are shown in Fig.3.1.</w:t>
      </w:r>
    </w:p>
    <w:p w:rsidR="008A3E81" w:rsidRPr="00FA6ED8" w:rsidRDefault="008A3E81" w:rsidP="008A3E81">
      <w:pPr>
        <w:rPr>
          <w:rFonts w:ascii="Times New Roman" w:hAnsi="Times New Roman"/>
        </w:rPr>
      </w:pPr>
      <w:r w:rsidRPr="00FA6ED8">
        <w:rPr>
          <w:rFonts w:ascii="Times New Roman" w:hAnsi="Times New Roman"/>
          <w:noProof/>
          <w:lang w:val="en-US"/>
        </w:rPr>
        <w:drawing>
          <wp:inline distT="0" distB="0" distL="0" distR="0">
            <wp:extent cx="3790950" cy="306705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790950" cy="3067050"/>
                    </a:xfrm>
                    <a:prstGeom prst="rect">
                      <a:avLst/>
                    </a:prstGeom>
                    <a:noFill/>
                    <a:ln w="9525">
                      <a:noFill/>
                      <a:miter lim="800000"/>
                      <a:headEnd/>
                      <a:tailEnd/>
                    </a:ln>
                  </pic:spPr>
                </pic:pic>
              </a:graphicData>
            </a:graphic>
          </wp:inline>
        </w:drawing>
      </w:r>
    </w:p>
    <w:p w:rsidR="008A3E81" w:rsidRPr="00FA6ED8" w:rsidRDefault="008A3E81" w:rsidP="008A3E81">
      <w:pPr>
        <w:rPr>
          <w:rFonts w:ascii="Times New Roman" w:hAnsi="Times New Roman"/>
        </w:rPr>
      </w:pPr>
      <w:r w:rsidRPr="00FA6ED8">
        <w:rPr>
          <w:rFonts w:ascii="Times New Roman" w:hAnsi="Times New Roman"/>
        </w:rPr>
        <w:t>Figure 3.1 Process diagrams [29]</w:t>
      </w:r>
    </w:p>
    <w:p w:rsidR="008A3E81" w:rsidRPr="00FA6ED8" w:rsidRDefault="008A3E81" w:rsidP="008A3E81">
      <w:pPr>
        <w:rPr>
          <w:rFonts w:ascii="Times New Roman" w:hAnsi="Times New Roman"/>
        </w:rPr>
      </w:pPr>
    </w:p>
    <w:p w:rsidR="008A3E81" w:rsidRPr="00FA6ED8" w:rsidRDefault="008A3E81" w:rsidP="008A3E81">
      <w:pPr>
        <w:rPr>
          <w:rFonts w:ascii="Times New Roman" w:hAnsi="Times New Roman"/>
        </w:rPr>
      </w:pPr>
    </w:p>
    <w:p w:rsidR="008A3E81" w:rsidRPr="00FA6ED8" w:rsidRDefault="008A3E81" w:rsidP="008A3E81">
      <w:pPr>
        <w:spacing w:after="200" w:line="276" w:lineRule="auto"/>
        <w:jc w:val="left"/>
        <w:rPr>
          <w:rFonts w:ascii="Times New Roman" w:hAnsi="Times New Roman"/>
        </w:rPr>
      </w:pPr>
      <w:r w:rsidRPr="00FA6ED8">
        <w:rPr>
          <w:rFonts w:ascii="Times New Roman" w:hAnsi="Times New Roman"/>
        </w:rPr>
        <w:br w:type="page"/>
      </w:r>
    </w:p>
    <w:p w:rsidR="008A3E81" w:rsidRPr="00FA6ED8" w:rsidRDefault="008A3E81" w:rsidP="008A3E81">
      <w:pPr>
        <w:rPr>
          <w:rFonts w:ascii="Times New Roman" w:hAnsi="Times New Roman"/>
          <w:b/>
        </w:rPr>
      </w:pPr>
      <w:r w:rsidRPr="00FA6ED8">
        <w:rPr>
          <w:rFonts w:ascii="Times New Roman" w:hAnsi="Times New Roman"/>
          <w:b/>
        </w:rPr>
        <w:lastRenderedPageBreak/>
        <w:t>3.2 Equipment</w:t>
      </w:r>
    </w:p>
    <w:p w:rsidR="008A3E81" w:rsidRPr="00FA6ED8" w:rsidRDefault="008A3E81" w:rsidP="008A3E81">
      <w:pPr>
        <w:rPr>
          <w:rFonts w:ascii="Times New Roman" w:hAnsi="Times New Roman"/>
        </w:rPr>
      </w:pPr>
      <w:r w:rsidRPr="00FA6ED8">
        <w:rPr>
          <w:rFonts w:ascii="Times New Roman" w:hAnsi="Times New Roman"/>
        </w:rPr>
        <w:tab/>
        <w:t>A synergic metal inert gas welding equipment, for a semi automatic system consists of, a power source, a wire feed unit, a welding gun, shielding gas supply system and a water cooling system, if used [Fig 3.2].</w:t>
      </w:r>
    </w:p>
    <w:p w:rsidR="008A3E81" w:rsidRPr="00FA6ED8" w:rsidRDefault="008A3E81" w:rsidP="008A3E81">
      <w:pPr>
        <w:rPr>
          <w:rFonts w:ascii="Times New Roman" w:hAnsi="Times New Roman"/>
        </w:rPr>
      </w:pPr>
      <w:r w:rsidRPr="00FA6ED8">
        <w:rPr>
          <w:rFonts w:ascii="Times New Roman" w:hAnsi="Times New Roman"/>
          <w:noProof/>
          <w:lang w:val="en-US"/>
        </w:rPr>
        <w:drawing>
          <wp:inline distT="0" distB="0" distL="0" distR="0">
            <wp:extent cx="5819775" cy="4733925"/>
            <wp:effectExtent l="19050" t="19050" r="28575" b="2857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5819775" cy="4733925"/>
                    </a:xfrm>
                    <a:prstGeom prst="rect">
                      <a:avLst/>
                    </a:prstGeom>
                    <a:noFill/>
                    <a:ln w="12700" cmpd="sng">
                      <a:solidFill>
                        <a:srgbClr val="000000"/>
                      </a:solidFill>
                      <a:miter lim="800000"/>
                      <a:headEnd/>
                      <a:tailEnd/>
                    </a:ln>
                    <a:effectLst/>
                  </pic:spPr>
                </pic:pic>
              </a:graphicData>
            </a:graphic>
          </wp:inline>
        </w:drawing>
      </w:r>
    </w:p>
    <w:p w:rsidR="008A3E81" w:rsidRPr="00FA6ED8" w:rsidRDefault="008A3E81" w:rsidP="008A3E81">
      <w:pPr>
        <w:rPr>
          <w:rFonts w:ascii="Times New Roman" w:hAnsi="Times New Roman"/>
        </w:rPr>
      </w:pPr>
      <w:r w:rsidRPr="00FA6ED8">
        <w:rPr>
          <w:rFonts w:ascii="Times New Roman" w:hAnsi="Times New Roman"/>
        </w:rPr>
        <w:t>Figure 3.2 Block Diagram [29]</w:t>
      </w:r>
    </w:p>
    <w:p w:rsidR="008A3E81" w:rsidRPr="00FA6ED8" w:rsidRDefault="008A3E81" w:rsidP="008A3E81">
      <w:pPr>
        <w:rPr>
          <w:rFonts w:ascii="Times New Roman" w:hAnsi="Times New Roman"/>
        </w:rPr>
      </w:pPr>
    </w:p>
    <w:p w:rsidR="008A3E81" w:rsidRPr="00FA6ED8" w:rsidRDefault="008A3E81" w:rsidP="008A3E81">
      <w:pPr>
        <w:spacing w:after="200" w:line="276" w:lineRule="auto"/>
        <w:jc w:val="left"/>
        <w:rPr>
          <w:rFonts w:ascii="Times New Roman" w:hAnsi="Times New Roman"/>
        </w:rPr>
      </w:pPr>
      <w:r w:rsidRPr="00FA6ED8">
        <w:rPr>
          <w:rFonts w:ascii="Times New Roman" w:hAnsi="Times New Roman"/>
        </w:rPr>
        <w:br w:type="page"/>
      </w:r>
    </w:p>
    <w:p w:rsidR="008A3E81" w:rsidRPr="00FA6ED8" w:rsidRDefault="008A3E81" w:rsidP="008A3E81">
      <w:pPr>
        <w:rPr>
          <w:rFonts w:ascii="Times New Roman" w:hAnsi="Times New Roman"/>
          <w:b/>
        </w:rPr>
      </w:pPr>
      <w:r w:rsidRPr="00FA6ED8">
        <w:rPr>
          <w:rFonts w:ascii="Times New Roman" w:hAnsi="Times New Roman"/>
          <w:b/>
        </w:rPr>
        <w:lastRenderedPageBreak/>
        <w:t xml:space="preserve">3.3 Metal Inert Gas Variables </w:t>
      </w:r>
    </w:p>
    <w:p w:rsidR="008A3E81" w:rsidRPr="00FA6ED8" w:rsidRDefault="008A3E81" w:rsidP="008A3E81">
      <w:pPr>
        <w:rPr>
          <w:rFonts w:ascii="Times New Roman" w:hAnsi="Times New Roman"/>
        </w:rPr>
      </w:pPr>
      <w:r w:rsidRPr="00FA6ED8">
        <w:rPr>
          <w:rFonts w:ascii="Times New Roman" w:hAnsi="Times New Roman"/>
        </w:rPr>
        <w:tab/>
        <w:t>All variables have a certain effect upon the weld bead geometry and rate of the deposit of weld material. Before starting synergic metal inert gas welding it is very essential to set several variables to correct range for achieving good quality welds. These variables in approximate order of importance are;</w:t>
      </w:r>
    </w:p>
    <w:p w:rsidR="008A3E81" w:rsidRPr="00FA6ED8" w:rsidRDefault="008A3E81" w:rsidP="008A3E81">
      <w:pPr>
        <w:pStyle w:val="ListParagraph"/>
        <w:numPr>
          <w:ilvl w:val="0"/>
          <w:numId w:val="2"/>
        </w:numPr>
        <w:spacing w:line="360" w:lineRule="auto"/>
        <w:rPr>
          <w:rFonts w:ascii="Times New Roman" w:hAnsi="Times New Roman" w:cs="Times New Roman"/>
        </w:rPr>
      </w:pPr>
      <w:r w:rsidRPr="00FA6ED8">
        <w:rPr>
          <w:rFonts w:ascii="Times New Roman" w:hAnsi="Times New Roman" w:cs="Times New Roman"/>
        </w:rPr>
        <w:t>Wire feed rate</w:t>
      </w:r>
    </w:p>
    <w:p w:rsidR="008A3E81" w:rsidRPr="00FA6ED8" w:rsidRDefault="008A3E81" w:rsidP="008A3E81">
      <w:pPr>
        <w:pStyle w:val="ListParagraph"/>
        <w:numPr>
          <w:ilvl w:val="0"/>
          <w:numId w:val="2"/>
        </w:numPr>
        <w:spacing w:line="360" w:lineRule="auto"/>
        <w:rPr>
          <w:rFonts w:ascii="Times New Roman" w:hAnsi="Times New Roman" w:cs="Times New Roman"/>
        </w:rPr>
      </w:pPr>
      <w:r w:rsidRPr="00FA6ED8">
        <w:rPr>
          <w:rFonts w:ascii="Times New Roman" w:hAnsi="Times New Roman" w:cs="Times New Roman"/>
        </w:rPr>
        <w:t xml:space="preserve">Arc voltage </w:t>
      </w:r>
    </w:p>
    <w:p w:rsidR="008A3E81" w:rsidRPr="00FA6ED8" w:rsidRDefault="008A3E81" w:rsidP="008A3E81">
      <w:pPr>
        <w:pStyle w:val="ListParagraph"/>
        <w:numPr>
          <w:ilvl w:val="0"/>
          <w:numId w:val="2"/>
        </w:numPr>
        <w:spacing w:line="360" w:lineRule="auto"/>
        <w:rPr>
          <w:rFonts w:ascii="Times New Roman" w:hAnsi="Times New Roman" w:cs="Times New Roman"/>
        </w:rPr>
      </w:pPr>
      <w:r w:rsidRPr="00FA6ED8">
        <w:rPr>
          <w:rFonts w:ascii="Times New Roman" w:hAnsi="Times New Roman" w:cs="Times New Roman"/>
        </w:rPr>
        <w:t>Nozzle-to-plate distance</w:t>
      </w:r>
    </w:p>
    <w:p w:rsidR="008A3E81" w:rsidRPr="00FA6ED8" w:rsidRDefault="008A3E81" w:rsidP="008A3E81">
      <w:pPr>
        <w:pStyle w:val="ListParagraph"/>
        <w:numPr>
          <w:ilvl w:val="0"/>
          <w:numId w:val="2"/>
        </w:numPr>
        <w:spacing w:line="360" w:lineRule="auto"/>
        <w:rPr>
          <w:rFonts w:ascii="Times New Roman" w:hAnsi="Times New Roman" w:cs="Times New Roman"/>
        </w:rPr>
      </w:pPr>
      <w:r w:rsidRPr="00FA6ED8">
        <w:rPr>
          <w:rFonts w:ascii="Times New Roman" w:hAnsi="Times New Roman" w:cs="Times New Roman"/>
        </w:rPr>
        <w:t>Welding speed</w:t>
      </w:r>
    </w:p>
    <w:p w:rsidR="008A3E81" w:rsidRPr="00FA6ED8" w:rsidRDefault="008A3E81" w:rsidP="008A3E81">
      <w:pPr>
        <w:pStyle w:val="ListParagraph"/>
        <w:numPr>
          <w:ilvl w:val="0"/>
          <w:numId w:val="2"/>
        </w:numPr>
        <w:spacing w:line="360" w:lineRule="auto"/>
        <w:rPr>
          <w:rFonts w:ascii="Times New Roman" w:hAnsi="Times New Roman" w:cs="Times New Roman"/>
        </w:rPr>
      </w:pPr>
      <w:r w:rsidRPr="00FA6ED8">
        <w:rPr>
          <w:rFonts w:ascii="Times New Roman" w:hAnsi="Times New Roman" w:cs="Times New Roman"/>
        </w:rPr>
        <w:t>Gas flow rate</w:t>
      </w:r>
    </w:p>
    <w:p w:rsidR="008A3E81" w:rsidRPr="00FA6ED8" w:rsidRDefault="008A3E81" w:rsidP="008A3E81">
      <w:pPr>
        <w:rPr>
          <w:rFonts w:ascii="Times New Roman" w:hAnsi="Times New Roman"/>
          <w:b/>
        </w:rPr>
      </w:pPr>
      <w:r w:rsidRPr="00FA6ED8">
        <w:rPr>
          <w:rFonts w:ascii="Times New Roman" w:hAnsi="Times New Roman"/>
          <w:b/>
        </w:rPr>
        <w:t>3.3.1 Effect of wire feed rate</w:t>
      </w:r>
    </w:p>
    <w:p w:rsidR="008A3E81" w:rsidRPr="00FA6ED8" w:rsidRDefault="008A3E81" w:rsidP="008A3E81">
      <w:pPr>
        <w:rPr>
          <w:rFonts w:ascii="Times New Roman" w:hAnsi="Times New Roman"/>
        </w:rPr>
      </w:pPr>
      <w:r w:rsidRPr="00FA6ED8">
        <w:rPr>
          <w:rFonts w:ascii="Times New Roman" w:hAnsi="Times New Roman"/>
        </w:rPr>
        <w:tab/>
        <w:t xml:space="preserve">The setting of welding current is done by controlling the wire feed rate. Increase in wire feed rate results in increase of welding current, which leads to higher heat input &amp; metal deposition and increase in weld penetration. Arc stability is lost below a minimum current density, so if the current for a given electrode diameter is too low, a ragged irregular bead is obtained. Too high current density also leads to instability because depth of fusion will be too great and the weld may melt through the backing. In addition to this, the higher heat developed may extend the heat affected zone (HAZ) of the adjacent area too much. Too high a current results from increased wire feed rate also means a waste of power and a waste of expensive welding wire in form of excessive welding metal reinforcement. </w:t>
      </w:r>
    </w:p>
    <w:p w:rsidR="008A3E81" w:rsidRPr="00FA6ED8" w:rsidRDefault="008A3E81" w:rsidP="008A3E81">
      <w:pPr>
        <w:rPr>
          <w:rFonts w:ascii="Times New Roman" w:hAnsi="Times New Roman"/>
          <w:b/>
        </w:rPr>
      </w:pPr>
      <w:r w:rsidRPr="00FA6ED8">
        <w:rPr>
          <w:rFonts w:ascii="Times New Roman" w:hAnsi="Times New Roman"/>
          <w:b/>
        </w:rPr>
        <w:t>3.3.2 Effect of arc voltage</w:t>
      </w:r>
    </w:p>
    <w:p w:rsidR="008A3E81" w:rsidRPr="00FA6ED8" w:rsidRDefault="008A3E81" w:rsidP="008A3E81">
      <w:pPr>
        <w:rPr>
          <w:rFonts w:ascii="Times New Roman" w:hAnsi="Times New Roman"/>
        </w:rPr>
      </w:pPr>
      <w:r w:rsidRPr="00FA6ED8">
        <w:rPr>
          <w:rFonts w:ascii="Times New Roman" w:hAnsi="Times New Roman"/>
        </w:rPr>
        <w:tab/>
        <w:t>The potential difference between the tip of the welding wire and the surface of the molten base metal is known as arc voltage. This varies with the gap between the welding wire and the molten weld metal. When gap increases the arc voltage increases; and vice-versa.</w:t>
      </w:r>
    </w:p>
    <w:p w:rsidR="008A3E81" w:rsidRPr="00FA6ED8" w:rsidRDefault="008A3E81" w:rsidP="008A3E81">
      <w:pPr>
        <w:rPr>
          <w:rFonts w:ascii="Times New Roman" w:hAnsi="Times New Roman"/>
        </w:rPr>
      </w:pPr>
      <w:r w:rsidRPr="00FA6ED8">
        <w:rPr>
          <w:rFonts w:ascii="Times New Roman" w:hAnsi="Times New Roman"/>
        </w:rPr>
        <w:tab/>
        <w:t>Weld metal deposition rate are determined mainly by the welding current. The voltage determines the shape of the fusion zone and the weld reinforcement. Higher range of arc voltage produce wider and comparatively less deeply penetrating welds than voltage range of lower side.</w:t>
      </w:r>
    </w:p>
    <w:p w:rsidR="008A3E81" w:rsidRPr="00FA6ED8" w:rsidRDefault="008A3E81" w:rsidP="008A3E81">
      <w:pPr>
        <w:rPr>
          <w:rFonts w:ascii="Times New Roman" w:hAnsi="Times New Roman"/>
          <w:b/>
        </w:rPr>
      </w:pPr>
      <w:r w:rsidRPr="00FA6ED8">
        <w:rPr>
          <w:rFonts w:ascii="Times New Roman" w:hAnsi="Times New Roman"/>
          <w:b/>
        </w:rPr>
        <w:t>3.3.3 Effect of welding speed</w:t>
      </w:r>
    </w:p>
    <w:p w:rsidR="008A3E81" w:rsidRPr="00FA6ED8" w:rsidRDefault="008A3E81" w:rsidP="008A3E81">
      <w:pPr>
        <w:rPr>
          <w:rFonts w:ascii="Times New Roman" w:hAnsi="Times New Roman"/>
        </w:rPr>
      </w:pPr>
      <w:r w:rsidRPr="00FA6ED8">
        <w:rPr>
          <w:rFonts w:ascii="Times New Roman" w:hAnsi="Times New Roman"/>
        </w:rPr>
        <w:lastRenderedPageBreak/>
        <w:tab/>
        <w:t xml:space="preserve">The changing of welding speed affects the bead shape for any combination of welding current and voltage. Due to decrease in welding speed, heat input per length of joint increases. Hence, the penetration and bead width increases. Excessively high travel speed will promote a crowned bead as well as the tendency for undercut and porosity. If the welding speed is increased, power or heat input per unit length of the weld is decreased, less welding wire is used up per unit length of weld and there is less weld reinforcement. If the welding speed is decreased; power or heat input per unit length of the weld is increased, more welding wire is used up per unit length of weld and more weld reinforcement. In addition to this pattern, welding speed may have another effect on the finished weld. Normally only welding current affects the penetration of the weld into the work piece. However, if the welding speed is decreased beyond a certain point, the penetration also will decrease. This happens because a good portion of the molten weld puddle will be beneath the welding wire and the puddle will cushion the penetrating force of arc. The penetration will increase since the welding wire moves ahead of the weld puddle if the speed is increase beyond a certain point. </w:t>
      </w:r>
    </w:p>
    <w:p w:rsidR="008A3E81" w:rsidRPr="00FA6ED8" w:rsidRDefault="008A3E81" w:rsidP="008A3E81">
      <w:pPr>
        <w:rPr>
          <w:rFonts w:ascii="Times New Roman" w:hAnsi="Times New Roman"/>
          <w:b/>
        </w:rPr>
      </w:pPr>
      <w:r w:rsidRPr="00FA6ED8">
        <w:rPr>
          <w:rFonts w:ascii="Times New Roman" w:hAnsi="Times New Roman"/>
          <w:b/>
        </w:rPr>
        <w:t>3.3.4 Effect of nozzle- to- plate distance</w:t>
      </w:r>
    </w:p>
    <w:p w:rsidR="008A3E81" w:rsidRPr="00FA6ED8" w:rsidRDefault="008A3E81" w:rsidP="008A3E81">
      <w:pPr>
        <w:rPr>
          <w:rFonts w:ascii="Times New Roman" w:hAnsi="Times New Roman"/>
        </w:rPr>
      </w:pPr>
      <w:r w:rsidRPr="00FA6ED8">
        <w:rPr>
          <w:rFonts w:ascii="Times New Roman" w:hAnsi="Times New Roman"/>
        </w:rPr>
        <w:tab/>
        <w:t>This is an important factor in controlling the weld bead geometry and quality. The short a NPD results in damage to the gas nozzle by excessive heating while too long a NPD affects the shielding gas efficiency. Normal nozzle-to-plate distance should be approximately 1-1.5 times the consumable wire diameter.</w:t>
      </w:r>
    </w:p>
    <w:p w:rsidR="008A3E81" w:rsidRPr="00FA6ED8" w:rsidRDefault="008A3E81" w:rsidP="008A3E81">
      <w:pPr>
        <w:rPr>
          <w:rFonts w:ascii="Times New Roman" w:hAnsi="Times New Roman"/>
          <w:b/>
        </w:rPr>
      </w:pPr>
      <w:r w:rsidRPr="00FA6ED8">
        <w:rPr>
          <w:rFonts w:ascii="Times New Roman" w:hAnsi="Times New Roman"/>
          <w:b/>
        </w:rPr>
        <w:t>3.3.5 Effect of gas flow rate</w:t>
      </w:r>
    </w:p>
    <w:p w:rsidR="008A3E81" w:rsidRPr="00FA6ED8" w:rsidRDefault="008A3E81" w:rsidP="008A3E81">
      <w:pPr>
        <w:rPr>
          <w:rFonts w:ascii="Times New Roman" w:hAnsi="Times New Roman"/>
        </w:rPr>
      </w:pPr>
      <w:r w:rsidRPr="00FA6ED8">
        <w:rPr>
          <w:rFonts w:ascii="Times New Roman" w:hAnsi="Times New Roman"/>
        </w:rPr>
        <w:tab/>
        <w:t xml:space="preserve">Gas flow rate is dependent upon the size of the nozzle of the GMAW gun and it ranges from 4 to 40 l/min. Since shielding gas surrounds the arc area to protect it from contamination from the atmosphere. So, gas flow rate should be optimum. If gas flow rate is very low, puddle will be contaminated from the atmosphere and if gas flow rate is very high, excessive spatter, unstable arc will occur.  </w:t>
      </w:r>
    </w:p>
    <w:p w:rsidR="008A3E81" w:rsidRPr="00FA6ED8" w:rsidRDefault="008A3E81" w:rsidP="008A3E81">
      <w:pPr>
        <w:rPr>
          <w:rFonts w:ascii="Times New Roman" w:hAnsi="Times New Roman"/>
          <w:b/>
        </w:rPr>
      </w:pPr>
      <w:r w:rsidRPr="00FA6ED8">
        <w:rPr>
          <w:rFonts w:ascii="Times New Roman" w:hAnsi="Times New Roman"/>
          <w:b/>
        </w:rPr>
        <w:t>3.4. Advantages</w:t>
      </w:r>
      <w:r w:rsidRPr="00FA6ED8">
        <w:rPr>
          <w:rFonts w:ascii="Times New Roman" w:hAnsi="Times New Roman"/>
          <w:b/>
        </w:rPr>
        <w:tab/>
      </w:r>
    </w:p>
    <w:p w:rsidR="008A3E81" w:rsidRPr="00FA6ED8" w:rsidRDefault="008A3E81" w:rsidP="008A3E81">
      <w:pPr>
        <w:rPr>
          <w:rFonts w:ascii="Times New Roman" w:hAnsi="Times New Roman"/>
        </w:rPr>
      </w:pPr>
      <w:r w:rsidRPr="00FA6ED8">
        <w:rPr>
          <w:rFonts w:ascii="Times New Roman" w:hAnsi="Times New Roman"/>
        </w:rPr>
        <w:tab/>
        <w:t xml:space="preserve">Advantage of using synergic metal inert gas welding is of greater speed, which is mainly due to continuous feed of filler metal so that welding need not be stopped to replace used-up electrodes. With change of base metal thickness no need to set welding current and </w:t>
      </w:r>
      <w:r w:rsidRPr="00FA6ED8">
        <w:rPr>
          <w:rFonts w:ascii="Times New Roman" w:hAnsi="Times New Roman"/>
        </w:rPr>
        <w:lastRenderedPageBreak/>
        <w:t xml:space="preserve">other parameters manually so, less operator interface required. Absences of slag, which must be removed after each pass, as in SAW. Use of smaller diameter electrode for a given welding current, current density is higher and weld metal deposition rate is greater. Use of synergic metal inert gas welding process results in weld metal with low hydrogen content, which can be important in welding hard enable steels. The potential for deep penetration with synergic metal inert gas welding can allow of smaller fillet welds. Synergic metal inert gas welding is also better adopted for joining of thin sheets. With careful control of current characteristics, sheets as thin as 0.13 mm can be successfully welded. It is often possible to produce welds of higher quality by synergic metal inert gas welding. </w:t>
      </w:r>
    </w:p>
    <w:p w:rsidR="008A3E81" w:rsidRPr="00FA6ED8" w:rsidRDefault="008A3E81" w:rsidP="008A3E81">
      <w:pPr>
        <w:rPr>
          <w:rFonts w:ascii="Times New Roman" w:hAnsi="Times New Roman"/>
          <w:b/>
        </w:rPr>
      </w:pPr>
    </w:p>
    <w:p w:rsidR="008A3E81" w:rsidRPr="00FA6ED8" w:rsidRDefault="008A3E81" w:rsidP="008A3E81">
      <w:pPr>
        <w:rPr>
          <w:rFonts w:ascii="Times New Roman" w:hAnsi="Times New Roman"/>
          <w:b/>
        </w:rPr>
      </w:pPr>
      <w:r w:rsidRPr="00FA6ED8">
        <w:rPr>
          <w:rFonts w:ascii="Times New Roman" w:hAnsi="Times New Roman"/>
          <w:b/>
        </w:rPr>
        <w:t xml:space="preserve">3.5 Limitations </w:t>
      </w:r>
    </w:p>
    <w:p w:rsidR="008A3E81" w:rsidRPr="00FA6ED8" w:rsidRDefault="008A3E81" w:rsidP="008A3E81">
      <w:pPr>
        <w:ind w:firstLine="720"/>
        <w:rPr>
          <w:rFonts w:ascii="Times New Roman" w:hAnsi="Times New Roman"/>
        </w:rPr>
      </w:pPr>
      <w:r w:rsidRPr="00FA6ED8">
        <w:rPr>
          <w:rFonts w:ascii="Times New Roman" w:hAnsi="Times New Roman"/>
        </w:rPr>
        <w:t xml:space="preserve">Synergic metal inert gas welding equipment is more complex, and consequently more costly and less portable. In synergic metal inert gas welding, the electrode holder must be close to the work therefore it is less adopted for welding in difficult to reach areas. In harden able steels; gas metal arc welded joints can be more susceptible to weld metal cracking because there is no slag cover to reduce the rate of cooling. Synergic metal inert gas welding requires positive protection from strong drafts which can blow the stream of shielding gas away from the weld. </w:t>
      </w:r>
    </w:p>
    <w:p w:rsidR="008A3E81" w:rsidRPr="00FA6ED8" w:rsidRDefault="008A3E81" w:rsidP="008A3E81">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FA6ED8" w:rsidRPr="00FA6ED8" w:rsidRDefault="00FA6ED8" w:rsidP="00FA6ED8">
      <w:pPr>
        <w:rPr>
          <w:rFonts w:ascii="Times New Roman" w:hAnsi="Times New Roman"/>
          <w:b/>
          <w:sz w:val="32"/>
          <w:szCs w:val="32"/>
          <w:u w:val="single"/>
        </w:rPr>
      </w:pPr>
      <w:r w:rsidRPr="00FA6ED8">
        <w:rPr>
          <w:rFonts w:ascii="Times New Roman" w:hAnsi="Times New Roman"/>
          <w:b/>
          <w:sz w:val="32"/>
          <w:szCs w:val="32"/>
          <w:u w:val="single"/>
        </w:rPr>
        <w:t>EXPERIMENTAL SET UP</w:t>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t xml:space="preserve">                4</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b/>
        </w:rPr>
      </w:pPr>
      <w:r w:rsidRPr="00FA6ED8">
        <w:rPr>
          <w:rFonts w:ascii="Times New Roman" w:hAnsi="Times New Roman"/>
          <w:b/>
        </w:rPr>
        <w:t>4.1 Welding Machine</w:t>
      </w:r>
    </w:p>
    <w:p w:rsidR="00FA6ED8" w:rsidRPr="00FA6ED8" w:rsidRDefault="00FA6ED8" w:rsidP="00FA6ED8">
      <w:pPr>
        <w:rPr>
          <w:rFonts w:ascii="Times New Roman" w:eastAsia="SimSun" w:hAnsi="Times New Roman"/>
          <w:lang w:eastAsia="zh-CN"/>
        </w:rPr>
      </w:pPr>
      <w:r w:rsidRPr="00FA6ED8">
        <w:rPr>
          <w:rFonts w:ascii="Times New Roman" w:hAnsi="Times New Roman"/>
        </w:rPr>
        <w:t xml:space="preserve">Instantaneous power control is only possible with inverter power sources and digital measurement recording and processing. Figure 4.1 shows a welding system developed specifically for “EWM force Arc” welding. Normal MIG/MAG welding and MIG/MAG pulse welding is an option, as well as manual arc welding and TIG welding, as this is a multi-process, universal system. The detail specifications of machine are given in Table 4.1. </w:t>
      </w:r>
      <w:r w:rsidRPr="00FA6ED8">
        <w:rPr>
          <w:rFonts w:ascii="Times New Roman" w:eastAsia="SimSun" w:hAnsi="Times New Roman"/>
          <w:lang w:eastAsia="zh-CN"/>
        </w:rPr>
        <w:t xml:space="preserve">In the “forced” spray arc, a damaging rise in the power (current x voltage x time) – which in this power range would result in excessive spatter formation is prevented. </w:t>
      </w:r>
      <w:r w:rsidRPr="00FA6ED8">
        <w:rPr>
          <w:rFonts w:ascii="Times New Roman" w:hAnsi="Times New Roman"/>
        </w:rPr>
        <w:t>The new arc operating status is especially well suited for applications in mechanical engineering and plant engineering, in vehicle construction, in steel construction, ship construction and in offshore technology. The most frequently used wire electrode diameters are 1.0 and 1.2 mm for steel and chrome/nickel/steel, 1.2 and 1.6 mm for aluminium applications. Depending on the parent metal, the shielding gases used are inert or mixed gases with high argon content.</w:t>
      </w:r>
    </w:p>
    <w:p w:rsidR="00FA6ED8" w:rsidRPr="00FA6ED8" w:rsidRDefault="00FA6ED8" w:rsidP="00FA6ED8">
      <w:pPr>
        <w:rPr>
          <w:rFonts w:ascii="Times New Roman" w:hAnsi="Times New Roman"/>
        </w:rPr>
      </w:pPr>
      <w:r w:rsidRPr="00FA6ED8">
        <w:rPr>
          <w:rFonts w:ascii="Times New Roman" w:eastAsia="SimSun" w:hAnsi="Times New Roman"/>
          <w:lang w:eastAsia="zh-CN"/>
        </w:rPr>
        <w:tab/>
        <w:t xml:space="preserve">On synergic MIG machine the ideal working characteristics for frequently used welding tasks are saved on the machine. The operator of the system then needs to do, for example, is use buttons to set the material being welded, the required wire diameter and the connected shielding gas. This calls up the ideal pre programmed working characteristic. The output can be infinitely adjusted on a rotary dial and individual requirements relating to the optimum arc length can also be set using a correction control. </w:t>
      </w:r>
      <w:r w:rsidRPr="00FA6ED8">
        <w:rPr>
          <w:rFonts w:ascii="Times New Roman" w:hAnsi="Times New Roman"/>
        </w:rPr>
        <w:t xml:space="preserve">The power source control takes place on the one-knob principle (Synergic). The electrical power and the wire feed speed are adjusted </w:t>
      </w:r>
      <w:proofErr w:type="spellStart"/>
      <w:r w:rsidRPr="00FA6ED8">
        <w:rPr>
          <w:rFonts w:ascii="Times New Roman" w:hAnsi="Times New Roman"/>
        </w:rPr>
        <w:t>steplessly</w:t>
      </w:r>
      <w:proofErr w:type="spellEnd"/>
      <w:r w:rsidRPr="00FA6ED8">
        <w:rPr>
          <w:rFonts w:ascii="Times New Roman" w:hAnsi="Times New Roman"/>
        </w:rPr>
        <w:t xml:space="preserve"> with one knob along a programmed characteristic. The arc length can also be corrected. The system comprising inverter and control gives the arc the capacity to react </w:t>
      </w:r>
      <w:r w:rsidRPr="00FA6ED8">
        <w:rPr>
          <w:rFonts w:ascii="Times New Roman" w:hAnsi="Times New Roman"/>
        </w:rPr>
        <w:lastRenderedPageBreak/>
        <w:t>very fast to various influences in order to keep the power parameters constant independently of the cable lengths in the welding power circuit.</w:t>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ab/>
        <w:t>The intelligent one touch control</w:t>
      </w:r>
      <w:r w:rsidRPr="00FA6ED8">
        <w:rPr>
          <w:rFonts w:ascii="Times New Roman" w:eastAsia="SimSun" w:hAnsi="Times New Roman"/>
          <w:bCs/>
          <w:lang w:eastAsia="zh-CN"/>
        </w:rPr>
        <w:t xml:space="preserve"> </w:t>
      </w:r>
      <w:r w:rsidRPr="00FA6ED8">
        <w:rPr>
          <w:rFonts w:ascii="Times New Roman" w:eastAsia="SimSun" w:hAnsi="Times New Roman"/>
          <w:lang w:eastAsia="zh-CN"/>
        </w:rPr>
        <w:t>delivers the perfect welding parameters for both synergic non-pulse welding and synergic pulse welding over a wide range of different gas/wire/material thickness combinations. So, setting the optimum welding conditions is as simple as selecting the material thickness.</w:t>
      </w:r>
    </w:p>
    <w:p w:rsidR="00FA6ED8" w:rsidRPr="00FA6ED8" w:rsidRDefault="00FA6ED8" w:rsidP="00FA6ED8">
      <w:pPr>
        <w:rPr>
          <w:rFonts w:ascii="Times New Roman" w:hAnsi="Times New Roman"/>
        </w:rPr>
      </w:pPr>
      <w:r w:rsidRPr="00FA6ED8">
        <w:rPr>
          <w:rFonts w:ascii="Times New Roman" w:eastAsia="SimSun" w:hAnsi="Times New Roman"/>
          <w:lang w:eastAsia="zh-CN"/>
        </w:rPr>
        <w:t>In synergic non-pulse MIG mode the One Touch Control</w:t>
      </w:r>
      <w:r w:rsidRPr="00FA6ED8">
        <w:rPr>
          <w:rFonts w:ascii="Times New Roman" w:eastAsia="SimSun" w:hAnsi="Times New Roman"/>
          <w:bCs/>
          <w:lang w:eastAsia="zh-CN"/>
        </w:rPr>
        <w:t xml:space="preserve"> </w:t>
      </w:r>
      <w:r w:rsidRPr="00FA6ED8">
        <w:rPr>
          <w:rFonts w:ascii="Times New Roman" w:eastAsia="SimSun" w:hAnsi="Times New Roman"/>
          <w:lang w:eastAsia="zh-CN"/>
        </w:rPr>
        <w:t>links the wire feed speed to the arc voltage</w:t>
      </w:r>
      <w:r w:rsidRPr="00FA6ED8">
        <w:rPr>
          <w:rFonts w:ascii="Times New Roman" w:eastAsia="SimSun" w:hAnsi="Times New Roman"/>
          <w:bCs/>
          <w:lang w:eastAsia="zh-CN"/>
        </w:rPr>
        <w:t xml:space="preserve"> </w:t>
      </w:r>
      <w:r w:rsidRPr="00FA6ED8">
        <w:rPr>
          <w:rFonts w:ascii="Times New Roman" w:eastAsia="SimSun" w:hAnsi="Times New Roman"/>
          <w:lang w:eastAsia="zh-CN"/>
        </w:rPr>
        <w:t>eliminating the guesswork to achieve the optimum</w:t>
      </w:r>
      <w:r w:rsidRPr="00FA6ED8">
        <w:rPr>
          <w:rFonts w:ascii="Times New Roman" w:eastAsia="SimSun" w:hAnsi="Times New Roman"/>
          <w:bCs/>
          <w:lang w:eastAsia="zh-CN"/>
        </w:rPr>
        <w:t xml:space="preserve"> </w:t>
      </w:r>
      <w:r w:rsidRPr="00FA6ED8">
        <w:rPr>
          <w:rFonts w:ascii="Times New Roman" w:eastAsia="SimSun" w:hAnsi="Times New Roman"/>
          <w:lang w:eastAsia="zh-CN"/>
        </w:rPr>
        <w:t xml:space="preserve">welding parameters. </w:t>
      </w:r>
      <w:r w:rsidRPr="00FA6ED8">
        <w:rPr>
          <w:rFonts w:ascii="Times New Roman" w:eastAsia="SimSun" w:hAnsi="Times New Roman"/>
          <w:lang w:eastAsia="zh-CN"/>
        </w:rPr>
        <w:tab/>
        <w:t>When synergic pulse mode is selected, the One Touch Control</w:t>
      </w:r>
      <w:r w:rsidRPr="00FA6ED8">
        <w:rPr>
          <w:rFonts w:ascii="Times New Roman" w:eastAsia="SimSun" w:hAnsi="Times New Roman"/>
          <w:bCs/>
          <w:lang w:eastAsia="zh-CN"/>
        </w:rPr>
        <w:t xml:space="preserve"> </w:t>
      </w:r>
      <w:r w:rsidRPr="00FA6ED8">
        <w:rPr>
          <w:rFonts w:ascii="Times New Roman" w:eastAsia="SimSun" w:hAnsi="Times New Roman"/>
          <w:lang w:eastAsia="zh-CN"/>
        </w:rPr>
        <w:t>adjusts all the pulse parameters – such as</w:t>
      </w:r>
      <w:r w:rsidRPr="00FA6ED8">
        <w:rPr>
          <w:rFonts w:ascii="Times New Roman" w:eastAsia="SimSun" w:hAnsi="Times New Roman"/>
          <w:bCs/>
          <w:lang w:eastAsia="zh-CN"/>
        </w:rPr>
        <w:t xml:space="preserve"> </w:t>
      </w:r>
      <w:r w:rsidRPr="00FA6ED8">
        <w:rPr>
          <w:rFonts w:ascii="Times New Roman" w:eastAsia="SimSun" w:hAnsi="Times New Roman"/>
          <w:lang w:eastAsia="zh-CN"/>
        </w:rPr>
        <w:t>pulse height, pulse width, pulse frequency, background power and wire feed speed – via the micro-processor, giving you the perfect pulse welding performance.</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rPr>
        <w:t>Table: 4.1 PHOENIX 521 EXPERT Force Arc Specifications [27]</w:t>
      </w:r>
    </w:p>
    <w:tbl>
      <w:tblPr>
        <w:tblStyle w:val="TableGrid"/>
        <w:tblW w:w="0" w:type="auto"/>
        <w:tblInd w:w="906" w:type="dxa"/>
        <w:tblLook w:val="01E0"/>
      </w:tblPr>
      <w:tblGrid>
        <w:gridCol w:w="4719"/>
        <w:gridCol w:w="2965"/>
      </w:tblGrid>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Setting range Welding current</w:t>
            </w:r>
          </w:p>
        </w:tc>
        <w:tc>
          <w:tcPr>
            <w:tcW w:w="2965"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5 A-   520 A</w:t>
            </w:r>
          </w:p>
        </w:tc>
      </w:tr>
      <w:tr w:rsidR="00FA6ED8" w:rsidRPr="00FA6ED8" w:rsidTr="00FA6ED8">
        <w:trPr>
          <w:trHeight w:hRule="exact" w:val="432"/>
        </w:trPr>
        <w:tc>
          <w:tcPr>
            <w:tcW w:w="4719" w:type="dxa"/>
          </w:tcPr>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Duty cycle (dc) at an ambient temperature</w:t>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xml:space="preserve">                                                                                          </w:t>
            </w:r>
          </w:p>
          <w:p w:rsidR="00FA6ED8" w:rsidRPr="00FA6ED8" w:rsidRDefault="00FA6ED8" w:rsidP="00FA6ED8">
            <w:pPr>
              <w:rPr>
                <w:rFonts w:ascii="Times New Roman" w:hAnsi="Times New Roman"/>
              </w:rPr>
            </w:pPr>
            <w:r w:rsidRPr="00FA6ED8">
              <w:rPr>
                <w:rFonts w:ascii="Times New Roman" w:eastAsia="SimSun" w:hAnsi="Times New Roman"/>
                <w:lang w:eastAsia="zh-CN"/>
              </w:rPr>
              <w:t xml:space="preserve">                                          </w:t>
            </w:r>
          </w:p>
        </w:tc>
        <w:tc>
          <w:tcPr>
            <w:tcW w:w="2965" w:type="dxa"/>
            <w:shd w:val="clear" w:color="auto" w:fill="auto"/>
          </w:tcPr>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20 °C      40 °C</w:t>
            </w:r>
          </w:p>
          <w:p w:rsidR="00FA6ED8" w:rsidRPr="00FA6ED8" w:rsidRDefault="00FA6ED8" w:rsidP="00FA6ED8">
            <w:pPr>
              <w:rPr>
                <w:rFonts w:ascii="Times New Roman" w:hAnsi="Times New Roman"/>
              </w:rPr>
            </w:pPr>
          </w:p>
        </w:tc>
      </w:tr>
      <w:tr w:rsidR="00FA6ED8" w:rsidRPr="00FA6ED8" w:rsidTr="00FA6ED8">
        <w:trPr>
          <w:trHeight w:hRule="exact" w:val="432"/>
        </w:trPr>
        <w:tc>
          <w:tcPr>
            <w:tcW w:w="4719" w:type="dxa"/>
          </w:tcPr>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xml:space="preserve">                                     60 % dc</w:t>
            </w:r>
          </w:p>
          <w:p w:rsidR="00FA6ED8" w:rsidRPr="00FA6ED8" w:rsidRDefault="00FA6ED8" w:rsidP="00FA6ED8">
            <w:pPr>
              <w:rPr>
                <w:rFonts w:ascii="Times New Roman" w:eastAsia="SimSun" w:hAnsi="Times New Roman"/>
                <w:lang w:eastAsia="zh-CN"/>
              </w:rPr>
            </w:pPr>
          </w:p>
        </w:tc>
        <w:tc>
          <w:tcPr>
            <w:tcW w:w="2965" w:type="dxa"/>
            <w:shd w:val="clear" w:color="auto" w:fill="auto"/>
          </w:tcPr>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520 A</w:t>
            </w:r>
          </w:p>
          <w:p w:rsidR="00FA6ED8" w:rsidRPr="00FA6ED8" w:rsidRDefault="00FA6ED8" w:rsidP="00FA6ED8">
            <w:pPr>
              <w:rPr>
                <w:rFonts w:ascii="Times New Roman" w:eastAsia="SimSun" w:hAnsi="Times New Roman"/>
                <w:lang w:eastAsia="zh-CN"/>
              </w:rPr>
            </w:pPr>
          </w:p>
        </w:tc>
      </w:tr>
      <w:tr w:rsidR="00FA6ED8" w:rsidRPr="00FA6ED8" w:rsidTr="00FA6ED8">
        <w:trPr>
          <w:trHeight w:hRule="exact" w:val="432"/>
        </w:trPr>
        <w:tc>
          <w:tcPr>
            <w:tcW w:w="4719" w:type="dxa"/>
          </w:tcPr>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xml:space="preserve">                                     80 % dc</w:t>
            </w:r>
          </w:p>
        </w:tc>
        <w:tc>
          <w:tcPr>
            <w:tcW w:w="2965" w:type="dxa"/>
            <w:shd w:val="clear" w:color="auto" w:fill="auto"/>
          </w:tcPr>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520 A            –</w:t>
            </w:r>
          </w:p>
          <w:p w:rsidR="00FA6ED8" w:rsidRPr="00FA6ED8" w:rsidRDefault="00FA6ED8" w:rsidP="00FA6ED8">
            <w:pPr>
              <w:rPr>
                <w:rFonts w:ascii="Times New Roman" w:eastAsia="SimSun" w:hAnsi="Times New Roman"/>
                <w:lang w:eastAsia="zh-CN"/>
              </w:rPr>
            </w:pPr>
          </w:p>
        </w:tc>
      </w:tr>
      <w:tr w:rsidR="00FA6ED8" w:rsidRPr="00FA6ED8" w:rsidTr="00FA6ED8">
        <w:trPr>
          <w:trHeight w:hRule="exact" w:val="432"/>
        </w:trPr>
        <w:tc>
          <w:tcPr>
            <w:tcW w:w="4719" w:type="dxa"/>
          </w:tcPr>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xml:space="preserve">                                     100 % dc   </w:t>
            </w:r>
          </w:p>
        </w:tc>
        <w:tc>
          <w:tcPr>
            <w:tcW w:w="2965" w:type="dxa"/>
            <w:shd w:val="clear" w:color="auto" w:fill="auto"/>
          </w:tcPr>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450 A      420 A</w:t>
            </w:r>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Mains Voltage (tolerances)</w:t>
            </w:r>
          </w:p>
        </w:tc>
        <w:tc>
          <w:tcPr>
            <w:tcW w:w="2965"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3 x 400 V (-25 % – +20 %)</w:t>
            </w:r>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Mains Frequency</w:t>
            </w:r>
          </w:p>
        </w:tc>
        <w:tc>
          <w:tcPr>
            <w:tcW w:w="2965"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50/60 Hz</w:t>
            </w:r>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Max. connection power</w:t>
            </w:r>
          </w:p>
        </w:tc>
        <w:tc>
          <w:tcPr>
            <w:tcW w:w="2965"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 xml:space="preserve">31.6 </w:t>
            </w:r>
            <w:proofErr w:type="spellStart"/>
            <w:r w:rsidRPr="00FA6ED8">
              <w:rPr>
                <w:rFonts w:ascii="Times New Roman" w:eastAsia="SimSun" w:hAnsi="Times New Roman"/>
                <w:lang w:eastAsia="zh-CN"/>
              </w:rPr>
              <w:t>kVA</w:t>
            </w:r>
            <w:proofErr w:type="spellEnd"/>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Wire feed speed</w:t>
            </w:r>
          </w:p>
        </w:tc>
        <w:tc>
          <w:tcPr>
            <w:tcW w:w="2965"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0.5 m/min - 24 m/min</w:t>
            </w:r>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Weight wire feed unit approx.</w:t>
            </w:r>
          </w:p>
        </w:tc>
        <w:tc>
          <w:tcPr>
            <w:tcW w:w="2965"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18kg</w:t>
            </w:r>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Dimensions welding machine L x W x H [mm]</w:t>
            </w:r>
          </w:p>
        </w:tc>
        <w:tc>
          <w:tcPr>
            <w:tcW w:w="2965"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1100 x 455 x 950</w:t>
            </w:r>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Dimensions wire feed unit L x W x H [mm]</w:t>
            </w:r>
          </w:p>
        </w:tc>
        <w:tc>
          <w:tcPr>
            <w:tcW w:w="2965" w:type="dxa"/>
          </w:tcPr>
          <w:p w:rsidR="00FA6ED8" w:rsidRPr="00FA6ED8" w:rsidRDefault="00FA6ED8" w:rsidP="00FA6ED8">
            <w:pPr>
              <w:rPr>
                <w:rFonts w:ascii="Times New Roman" w:hAnsi="Times New Roman"/>
              </w:rPr>
            </w:pPr>
            <w:r w:rsidRPr="00FA6ED8">
              <w:rPr>
                <w:rFonts w:ascii="Times New Roman" w:eastAsia="SimSun" w:hAnsi="Times New Roman"/>
                <w:lang w:eastAsia="zh-CN"/>
              </w:rPr>
              <w:t>690 x 300 x 410</w:t>
            </w:r>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hAnsi="Times New Roman"/>
              </w:rPr>
              <w:t>WF drive unit</w:t>
            </w:r>
          </w:p>
        </w:tc>
        <w:tc>
          <w:tcPr>
            <w:tcW w:w="2965" w:type="dxa"/>
          </w:tcPr>
          <w:p w:rsidR="00FA6ED8" w:rsidRPr="00FA6ED8" w:rsidRDefault="00FA6ED8" w:rsidP="00FA6ED8">
            <w:pPr>
              <w:rPr>
                <w:rFonts w:ascii="Times New Roman" w:hAnsi="Times New Roman"/>
              </w:rPr>
            </w:pPr>
            <w:r w:rsidRPr="00FA6ED8">
              <w:rPr>
                <w:rFonts w:ascii="Times New Roman" w:hAnsi="Times New Roman"/>
              </w:rPr>
              <w:t>4-roller(37mm)</w:t>
            </w:r>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hAnsi="Times New Roman"/>
              </w:rPr>
              <w:t>Open circuit voltage</w:t>
            </w:r>
          </w:p>
        </w:tc>
        <w:tc>
          <w:tcPr>
            <w:tcW w:w="2965" w:type="dxa"/>
          </w:tcPr>
          <w:p w:rsidR="00FA6ED8" w:rsidRPr="00FA6ED8" w:rsidRDefault="00FA6ED8" w:rsidP="00FA6ED8">
            <w:pPr>
              <w:rPr>
                <w:rFonts w:ascii="Times New Roman" w:hAnsi="Times New Roman"/>
              </w:rPr>
            </w:pPr>
            <w:r w:rsidRPr="00FA6ED8">
              <w:rPr>
                <w:rFonts w:ascii="Times New Roman" w:hAnsi="Times New Roman"/>
              </w:rPr>
              <w:t>79V</w:t>
            </w:r>
          </w:p>
        </w:tc>
      </w:tr>
      <w:tr w:rsidR="00FA6ED8" w:rsidRPr="00FA6ED8" w:rsidTr="00FA6ED8">
        <w:trPr>
          <w:trHeight w:hRule="exact" w:val="432"/>
        </w:trPr>
        <w:tc>
          <w:tcPr>
            <w:tcW w:w="4719" w:type="dxa"/>
          </w:tcPr>
          <w:p w:rsidR="00FA6ED8" w:rsidRPr="00FA6ED8" w:rsidRDefault="00FA6ED8" w:rsidP="00FA6ED8">
            <w:pPr>
              <w:rPr>
                <w:rFonts w:ascii="Times New Roman" w:hAnsi="Times New Roman"/>
              </w:rPr>
            </w:pPr>
            <w:r w:rsidRPr="00FA6ED8">
              <w:rPr>
                <w:rFonts w:ascii="Times New Roman" w:hAnsi="Times New Roman"/>
              </w:rPr>
              <w:t>MIG/MAG</w:t>
            </w:r>
          </w:p>
        </w:tc>
        <w:tc>
          <w:tcPr>
            <w:tcW w:w="2965" w:type="dxa"/>
          </w:tcPr>
          <w:p w:rsidR="00FA6ED8" w:rsidRPr="00FA6ED8" w:rsidRDefault="00FA6ED8" w:rsidP="00FA6ED8">
            <w:pPr>
              <w:rPr>
                <w:rFonts w:ascii="Times New Roman" w:hAnsi="Times New Roman"/>
              </w:rPr>
            </w:pPr>
            <w:r w:rsidRPr="00FA6ED8">
              <w:rPr>
                <w:rFonts w:ascii="Times New Roman" w:hAnsi="Times New Roman"/>
              </w:rPr>
              <w:t>5A/14.3V-520A/40.0V</w:t>
            </w:r>
          </w:p>
        </w:tc>
      </w:tr>
    </w:tbl>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noProof/>
          <w:lang w:val="en-US"/>
        </w:rPr>
        <w:drawing>
          <wp:inline distT="0" distB="0" distL="0" distR="0">
            <wp:extent cx="2990850" cy="5000625"/>
            <wp:effectExtent l="19050" t="0" r="0" b="0"/>
            <wp:docPr id="5" name="Picture 5"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
                    <pic:cNvPicPr>
                      <a:picLocks noChangeAspect="1" noChangeArrowheads="1"/>
                    </pic:cNvPicPr>
                  </pic:nvPicPr>
                  <pic:blipFill>
                    <a:blip r:embed="rId24" cstate="print"/>
                    <a:srcRect/>
                    <a:stretch>
                      <a:fillRect/>
                    </a:stretch>
                  </pic:blipFill>
                  <pic:spPr bwMode="auto">
                    <a:xfrm>
                      <a:off x="0" y="0"/>
                      <a:ext cx="2990850" cy="5000625"/>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Fig. 4.1 PHOENIX 500 EXPERT PULS force Arc</w:t>
      </w:r>
      <w:r w:rsidRPr="00FA6ED8">
        <w:rPr>
          <w:rFonts w:ascii="Times New Roman" w:eastAsia="SimSun" w:hAnsi="Times New Roman"/>
          <w:i/>
          <w:iCs/>
          <w:color w:val="808080"/>
          <w:lang w:eastAsia="zh-CN"/>
        </w:rPr>
        <w:t xml:space="preserve"> </w:t>
      </w:r>
      <w:r w:rsidRPr="00FA6ED8">
        <w:rPr>
          <w:rFonts w:ascii="Times New Roman" w:eastAsia="SimSun" w:hAnsi="Times New Roman"/>
          <w:lang w:eastAsia="zh-CN"/>
        </w:rPr>
        <w:t>welding machine [28]</w:t>
      </w:r>
    </w:p>
    <w:p w:rsidR="00FA6ED8" w:rsidRPr="00FA6ED8" w:rsidRDefault="00FA6ED8" w:rsidP="00FA6ED8">
      <w:pPr>
        <w:rPr>
          <w:rFonts w:ascii="Times New Roman" w:eastAsia="SimSun" w:hAnsi="Times New Roman"/>
          <w:lang w:eastAsia="zh-CN"/>
        </w:rPr>
      </w:pP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The buckling strength of aluminium wire is correspondingly lower. For this reason, only short tube packages can be used and the internal wire feed tube should be made from plastic due to the improved gliding properties. It is essential that the feed rollers do not damage the soft surface of the wire. Greater pressure points between the rollers must therefore be avoided. Multi-roller drive units have proven to be the most useful here (Fig. 4.2). The drive rollers for the steel should ideally have a trapezoidal groove. Push and pull type of welding gun is shown in Fig.4.3</w:t>
      </w:r>
    </w:p>
    <w:p w:rsidR="00FA6ED8" w:rsidRPr="00FA6ED8" w:rsidRDefault="00FA6ED8" w:rsidP="00FA6ED8">
      <w:pPr>
        <w:rPr>
          <w:rFonts w:ascii="Times New Roman" w:eastAsia="SimSun" w:hAnsi="Times New Roman"/>
          <w:lang w:eastAsia="zh-CN"/>
        </w:rPr>
      </w:pPr>
    </w:p>
    <w:p w:rsidR="00FA6ED8" w:rsidRPr="00FA6ED8" w:rsidRDefault="00FA6ED8" w:rsidP="00FA6ED8">
      <w:pPr>
        <w:rPr>
          <w:rFonts w:ascii="Times New Roman" w:eastAsia="SimSun" w:hAnsi="Times New Roman"/>
          <w:lang w:eastAsia="zh-CN"/>
        </w:rPr>
      </w:pPr>
    </w:p>
    <w:p w:rsidR="00FA6ED8" w:rsidRPr="00FA6ED8" w:rsidRDefault="00FA6ED8" w:rsidP="00FA6ED8">
      <w:pPr>
        <w:rPr>
          <w:rFonts w:ascii="Times New Roman" w:hAnsi="Times New Roman"/>
        </w:rPr>
      </w:pPr>
      <w:r w:rsidRPr="00FA6ED8">
        <w:rPr>
          <w:rFonts w:ascii="Times New Roman" w:hAnsi="Times New Roman"/>
          <w:noProof/>
          <w:lang w:val="en-US"/>
        </w:rPr>
        <w:drawing>
          <wp:inline distT="0" distB="0" distL="0" distR="0">
            <wp:extent cx="2457450" cy="221932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srcRect/>
                    <a:stretch>
                      <a:fillRect/>
                    </a:stretch>
                  </pic:blipFill>
                  <pic:spPr bwMode="auto">
                    <a:xfrm>
                      <a:off x="0" y="0"/>
                      <a:ext cx="2457450" cy="2219325"/>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hAnsi="Times New Roman"/>
          <w:u w:val="single"/>
        </w:rPr>
      </w:pPr>
      <w:r w:rsidRPr="00FA6ED8">
        <w:rPr>
          <w:rFonts w:ascii="Times New Roman" w:eastAsia="SimSun" w:hAnsi="Times New Roman"/>
          <w:lang w:eastAsia="zh-CN"/>
        </w:rPr>
        <w:t>Fig .4.2 View into a wire feed unit with 4-roller drive [28]</w:t>
      </w:r>
    </w:p>
    <w:p w:rsidR="00FA6ED8" w:rsidRPr="00FA6ED8" w:rsidRDefault="00FA6ED8" w:rsidP="00FA6ED8">
      <w:pPr>
        <w:rPr>
          <w:rFonts w:ascii="Times New Roman" w:hAnsi="Times New Roman"/>
        </w:rPr>
      </w:pPr>
      <w:r w:rsidRPr="00FA6ED8">
        <w:rPr>
          <w:rFonts w:ascii="Times New Roman" w:hAnsi="Times New Roman"/>
          <w:noProof/>
          <w:lang w:val="en-US"/>
        </w:rPr>
        <w:drawing>
          <wp:inline distT="0" distB="0" distL="0" distR="0">
            <wp:extent cx="3657600" cy="17526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3657600" cy="1752600"/>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hAnsi="Times New Roman"/>
          <w:u w:val="single"/>
        </w:rPr>
      </w:pPr>
      <w:r w:rsidRPr="00FA6ED8">
        <w:rPr>
          <w:rFonts w:ascii="Times New Roman" w:eastAsia="SimSun" w:hAnsi="Times New Roman"/>
          <w:lang w:eastAsia="zh-CN"/>
        </w:rPr>
        <w:t>Fig.4.3 Push/Pull torch [28]</w:t>
      </w:r>
    </w:p>
    <w:p w:rsidR="00FA6ED8" w:rsidRPr="00FA6ED8" w:rsidRDefault="00FA6ED8" w:rsidP="00FA6ED8">
      <w:pPr>
        <w:rPr>
          <w:rFonts w:ascii="Times New Roman" w:eastAsia="SimSun" w:hAnsi="Times New Roman"/>
          <w:lang w:eastAsia="zh-CN"/>
        </w:rPr>
      </w:pP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xml:space="preserve">Figure 4.4 shows the control panel on a modern welding system equipped with even more sophisticated settings. In the centre part, the welding task can be set using jog buttons. As well as the material, the wire electrode diameter and the shielding gas, it is still possible to specify whether solid wire or flux-cored wire is used for welding, or whether there are special tasks at hand such as MIG soldering or deposit welding. The different levels of electrical conductance of pure aluminium, </w:t>
      </w:r>
      <w:proofErr w:type="spellStart"/>
      <w:r w:rsidRPr="00FA6ED8">
        <w:rPr>
          <w:rFonts w:ascii="Times New Roman" w:eastAsia="SimSun" w:hAnsi="Times New Roman"/>
          <w:lang w:eastAsia="zh-CN"/>
        </w:rPr>
        <w:t>AlSi</w:t>
      </w:r>
      <w:proofErr w:type="spellEnd"/>
      <w:r w:rsidRPr="00FA6ED8">
        <w:rPr>
          <w:rFonts w:ascii="Times New Roman" w:eastAsia="SimSun" w:hAnsi="Times New Roman"/>
          <w:lang w:eastAsia="zh-CN"/>
        </w:rPr>
        <w:t xml:space="preserve"> alloys and </w:t>
      </w:r>
      <w:proofErr w:type="spellStart"/>
      <w:r w:rsidRPr="00FA6ED8">
        <w:rPr>
          <w:rFonts w:ascii="Times New Roman" w:eastAsia="SimSun" w:hAnsi="Times New Roman"/>
          <w:lang w:eastAsia="zh-CN"/>
        </w:rPr>
        <w:t>AlMg</w:t>
      </w:r>
      <w:proofErr w:type="spellEnd"/>
      <w:r w:rsidRPr="00FA6ED8">
        <w:rPr>
          <w:rFonts w:ascii="Times New Roman" w:eastAsia="SimSun" w:hAnsi="Times New Roman"/>
          <w:lang w:eastAsia="zh-CN"/>
        </w:rPr>
        <w:t xml:space="preserve"> alloys require modified welding voltages. For this reason, as can be seen on the control panel, some characteristics are pre-programmed for these material groups, whereby an argon/helium mixture can also be selected in addition to pure argon. As the system is a multi process system, the required </w:t>
      </w:r>
      <w:r w:rsidRPr="00FA6ED8">
        <w:rPr>
          <w:rFonts w:ascii="Times New Roman" w:eastAsia="SimSun" w:hAnsi="Times New Roman"/>
          <w:lang w:eastAsia="zh-CN"/>
        </w:rPr>
        <w:lastRenderedPageBreak/>
        <w:t>changes to the characteristics are made in the centre, as well those for other processes (TIG, MMA). In the left-hand part of the display, the output can then be set on the top rotary dial, the centre rotary dial can be used to correct the arc length and the lower dial changes the arc dynamics electronically. The current intensity and voltage relating to the selected operating point are shown on the display along with the weld able sheet metal thickness. The welding data used can be saved and retrieved at a later time.</w:t>
      </w:r>
    </w:p>
    <w:p w:rsidR="00FA6ED8" w:rsidRPr="00FA6ED8" w:rsidRDefault="00FA6ED8" w:rsidP="00FA6ED8">
      <w:pPr>
        <w:rPr>
          <w:rFonts w:ascii="Times New Roman" w:hAnsi="Times New Roman"/>
        </w:rPr>
      </w:pPr>
      <w:r w:rsidRPr="00FA6ED8">
        <w:rPr>
          <w:rFonts w:ascii="Times New Roman" w:hAnsi="Times New Roman"/>
          <w:noProof/>
          <w:lang w:val="en-US"/>
        </w:rPr>
        <w:drawing>
          <wp:inline distT="0" distB="0" distL="0" distR="0">
            <wp:extent cx="3009900" cy="18669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3009900" cy="1866900"/>
                    </a:xfrm>
                    <a:prstGeom prst="rect">
                      <a:avLst/>
                    </a:prstGeom>
                    <a:noFill/>
                    <a:ln w="9525">
                      <a:noFill/>
                      <a:miter lim="800000"/>
                      <a:headEnd/>
                      <a:tailEnd/>
                    </a:ln>
                  </pic:spPr>
                </pic:pic>
              </a:graphicData>
            </a:graphic>
          </wp:inline>
        </w:drawing>
      </w:r>
      <w:r w:rsidRPr="00FA6ED8">
        <w:rPr>
          <w:rFonts w:ascii="Times New Roman" w:hAnsi="Times New Roman"/>
        </w:rPr>
        <w:t xml:space="preserve">      </w:t>
      </w:r>
      <w:r w:rsidRPr="00FA6ED8">
        <w:rPr>
          <w:rFonts w:ascii="Times New Roman" w:hAnsi="Times New Roman"/>
          <w:noProof/>
          <w:lang w:val="en-US"/>
        </w:rPr>
        <w:drawing>
          <wp:inline distT="0" distB="0" distL="0" distR="0">
            <wp:extent cx="2152650" cy="189547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2152650" cy="1895475"/>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xml:space="preserve">     </w:t>
      </w:r>
      <w:r w:rsidRPr="00FA6ED8">
        <w:rPr>
          <w:rFonts w:ascii="Times New Roman" w:eastAsia="SimSun" w:hAnsi="Times New Roman"/>
          <w:color w:val="1F1A17"/>
          <w:lang w:eastAsia="zh-CN"/>
        </w:rPr>
        <w:t>Welding machine</w:t>
      </w:r>
      <w:r w:rsidRPr="00FA6ED8">
        <w:rPr>
          <w:rFonts w:ascii="Times New Roman" w:eastAsia="SimSun" w:hAnsi="Times New Roman"/>
          <w:lang w:eastAsia="zh-CN"/>
        </w:rPr>
        <w:t xml:space="preserve">                                                       </w:t>
      </w:r>
    </w:p>
    <w:p w:rsidR="00FA6ED8" w:rsidRPr="00FA6ED8" w:rsidRDefault="00FA6ED8" w:rsidP="00FA6ED8">
      <w:pPr>
        <w:rPr>
          <w:rFonts w:ascii="Times New Roman" w:hAnsi="Times New Roman"/>
          <w:u w:val="single"/>
        </w:rPr>
      </w:pPr>
      <w:r w:rsidRPr="00FA6ED8">
        <w:rPr>
          <w:rFonts w:ascii="Times New Roman" w:eastAsia="SimSun" w:hAnsi="Times New Roman"/>
          <w:lang w:eastAsia="zh-CN"/>
        </w:rPr>
        <w:t>Fig.4.4 Control panel of the PHOENIX 521 EXPERT PULSE welding machine [27]</w:t>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Modern, digital, inverter-based MIG/MAG systems (Figure 4.1) not only provide very good welding properties, but also excellent ease-of-use during the welding process. The user can access the expertise of the machine manufacturer who will have saved not only the appropriate characteristics (</w:t>
      </w:r>
      <w:proofErr w:type="spellStart"/>
      <w:r w:rsidRPr="00FA6ED8">
        <w:rPr>
          <w:rFonts w:ascii="Times New Roman" w:eastAsia="SimSun" w:hAnsi="Times New Roman"/>
          <w:lang w:eastAsia="zh-CN"/>
        </w:rPr>
        <w:t>JOBs</w:t>
      </w:r>
      <w:proofErr w:type="spellEnd"/>
      <w:r w:rsidRPr="00FA6ED8">
        <w:rPr>
          <w:rFonts w:ascii="Times New Roman" w:eastAsia="SimSun" w:hAnsi="Times New Roman"/>
          <w:lang w:eastAsia="zh-CN"/>
        </w:rPr>
        <w:t xml:space="preserve">) for different welding tasks in the system, but who also allows entire welding programs to be stored in the power sources matched to the welding task. This is especially important when welding aluminium that due to some of its physical properties places higher demands on the exact settings of the welding systems. In addition to the use of the </w:t>
      </w:r>
      <w:proofErr w:type="spellStart"/>
      <w:r w:rsidRPr="00FA6ED8">
        <w:rPr>
          <w:rFonts w:ascii="Times New Roman" w:eastAsia="SimSun" w:hAnsi="Times New Roman"/>
          <w:lang w:eastAsia="zh-CN"/>
        </w:rPr>
        <w:t>JOBs</w:t>
      </w:r>
      <w:proofErr w:type="spellEnd"/>
      <w:r w:rsidRPr="00FA6ED8">
        <w:rPr>
          <w:rFonts w:ascii="Times New Roman" w:eastAsia="SimSun" w:hAnsi="Times New Roman"/>
          <w:lang w:eastAsia="zh-CN"/>
        </w:rPr>
        <w:t xml:space="preserve"> entered the machine manufacturer, the user  can also create and archive various program sequences and call them up again later as required.</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b/>
          <w:bCs/>
        </w:rPr>
      </w:pPr>
      <w:r w:rsidRPr="00FA6ED8">
        <w:rPr>
          <w:rFonts w:ascii="Times New Roman" w:hAnsi="Times New Roman"/>
          <w:b/>
        </w:rPr>
        <w:t>4.2 Digital Storage Oscilloscope</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b/>
        </w:rPr>
      </w:pPr>
      <w:r w:rsidRPr="00FA6ED8">
        <w:rPr>
          <w:rFonts w:ascii="Times New Roman" w:hAnsi="Times New Roman"/>
          <w:b/>
        </w:rPr>
        <w:t>General Features</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rPr>
        <w:t>100 MHZ (TDS220) bandwidth with selectable 20 MHz bandwidth limit.</w:t>
      </w:r>
    </w:p>
    <w:p w:rsidR="00FA6ED8" w:rsidRPr="00FA6ED8" w:rsidRDefault="00FA6ED8" w:rsidP="00FA6ED8">
      <w:pPr>
        <w:rPr>
          <w:rFonts w:ascii="Times New Roman" w:hAnsi="Times New Roman"/>
        </w:rPr>
      </w:pPr>
      <w:r w:rsidRPr="00FA6ED8">
        <w:rPr>
          <w:rFonts w:ascii="Times New Roman" w:hAnsi="Times New Roman"/>
        </w:rPr>
        <w:lastRenderedPageBreak/>
        <w:t>1 GS/s sample rate and 2,500 point record length for each channel.</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Cursors with readout.</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Five automated measurements</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 xml:space="preserve">High resolution, high-contrast LCD display with temperature compensation and replaceable black light. </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Setup and waveform storage.</w:t>
      </w:r>
    </w:p>
    <w:p w:rsidR="00FA6ED8" w:rsidRPr="00FA6ED8" w:rsidRDefault="00FA6ED8" w:rsidP="00FA6ED8">
      <w:pPr>
        <w:pStyle w:val="ListParagraph"/>
        <w:numPr>
          <w:ilvl w:val="0"/>
          <w:numId w:val="3"/>
        </w:numPr>
        <w:spacing w:line="360" w:lineRule="auto"/>
        <w:rPr>
          <w:rFonts w:ascii="Times New Roman" w:hAnsi="Times New Roman" w:cs="Times New Roman"/>
        </w:rPr>
      </w:pPr>
      <w:proofErr w:type="spellStart"/>
      <w:r w:rsidRPr="00FA6ED8">
        <w:rPr>
          <w:rFonts w:ascii="Times New Roman" w:hAnsi="Times New Roman" w:cs="Times New Roman"/>
        </w:rPr>
        <w:t>Autoset</w:t>
      </w:r>
      <w:proofErr w:type="spellEnd"/>
      <w:r w:rsidRPr="00FA6ED8">
        <w:rPr>
          <w:rFonts w:ascii="Times New Roman" w:hAnsi="Times New Roman" w:cs="Times New Roman"/>
        </w:rPr>
        <w:t xml:space="preserve"> for quick setup.</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Waveform averaging and peak detection.</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Digital real-time oscilloscope.</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Dual time base.</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Video trigger capability.</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 xml:space="preserve">RS-232, GPIB, and </w:t>
      </w:r>
      <w:proofErr w:type="spellStart"/>
      <w:r w:rsidRPr="00FA6ED8">
        <w:rPr>
          <w:rFonts w:ascii="Times New Roman" w:hAnsi="Times New Roman" w:cs="Times New Roman"/>
        </w:rPr>
        <w:t>Centronics</w:t>
      </w:r>
      <w:proofErr w:type="spellEnd"/>
      <w:r w:rsidRPr="00FA6ED8">
        <w:rPr>
          <w:rFonts w:ascii="Times New Roman" w:hAnsi="Times New Roman" w:cs="Times New Roman"/>
        </w:rPr>
        <w:t xml:space="preserve"> communication ports easily added with optional extension modules.</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Variable persistent display.</w:t>
      </w:r>
    </w:p>
    <w:p w:rsidR="00FA6ED8" w:rsidRPr="00FA6ED8" w:rsidRDefault="00FA6ED8" w:rsidP="00FA6ED8">
      <w:pPr>
        <w:pStyle w:val="ListParagraph"/>
        <w:numPr>
          <w:ilvl w:val="0"/>
          <w:numId w:val="3"/>
        </w:numPr>
        <w:spacing w:line="360" w:lineRule="auto"/>
        <w:rPr>
          <w:rFonts w:ascii="Times New Roman" w:hAnsi="Times New Roman" w:cs="Times New Roman"/>
        </w:rPr>
      </w:pPr>
      <w:r w:rsidRPr="00FA6ED8">
        <w:rPr>
          <w:rFonts w:ascii="Times New Roman" w:hAnsi="Times New Roman" w:cs="Times New Roman"/>
        </w:rPr>
        <w:t>User interface available in ten user-selectable languages.</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noProof/>
          <w:lang w:val="en-US"/>
        </w:rPr>
        <w:lastRenderedPageBreak/>
        <w:drawing>
          <wp:inline distT="0" distB="0" distL="0" distR="0">
            <wp:extent cx="5229225" cy="5695950"/>
            <wp:effectExtent l="19050" t="0" r="9525" b="0"/>
            <wp:docPr id="4" name="Picture 1" descr="C:\Users\AKSHI\Desktop\Cap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SHI\Desktop\Capture1.PNG"/>
                    <pic:cNvPicPr>
                      <a:picLocks noChangeAspect="1" noChangeArrowheads="1"/>
                    </pic:cNvPicPr>
                  </pic:nvPicPr>
                  <pic:blipFill>
                    <a:blip r:embed="rId29" cstate="print"/>
                    <a:srcRect/>
                    <a:stretch>
                      <a:fillRect/>
                    </a:stretch>
                  </pic:blipFill>
                  <pic:spPr bwMode="auto">
                    <a:xfrm>
                      <a:off x="0" y="0"/>
                      <a:ext cx="5229225" cy="5695950"/>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rPr>
        <w:t>Fig.4.5 Digital Storage Oscilloscope</w:t>
      </w:r>
    </w:p>
    <w:p w:rsidR="00FA6ED8" w:rsidRPr="00FA6ED8" w:rsidRDefault="00FA6ED8" w:rsidP="00FA6ED8">
      <w:pPr>
        <w:rPr>
          <w:rFonts w:ascii="Times New Roman" w:hAnsi="Times New Roman"/>
        </w:rPr>
      </w:pPr>
    </w:p>
    <w:p w:rsidR="00FA6ED8" w:rsidRPr="00FA6ED8" w:rsidRDefault="00FA6ED8" w:rsidP="00FA6ED8">
      <w:pPr>
        <w:spacing w:after="200" w:line="276" w:lineRule="auto"/>
        <w:jc w:val="left"/>
        <w:rPr>
          <w:rFonts w:ascii="Times New Roman" w:hAnsi="Times New Roman"/>
          <w:b/>
          <w:u w:val="single"/>
        </w:rPr>
      </w:pPr>
      <w:r w:rsidRPr="00FA6ED8">
        <w:rPr>
          <w:rFonts w:ascii="Times New Roman" w:hAnsi="Times New Roman"/>
          <w:b/>
          <w:u w:val="single"/>
        </w:rPr>
        <w:br w:type="page"/>
      </w:r>
    </w:p>
    <w:p w:rsidR="00FA6ED8" w:rsidRPr="00FA6ED8" w:rsidRDefault="00FA6ED8" w:rsidP="00FA6ED8">
      <w:pPr>
        <w:rPr>
          <w:rFonts w:ascii="Times New Roman" w:hAnsi="Times New Roman"/>
          <w:b/>
        </w:rPr>
      </w:pPr>
      <w:r w:rsidRPr="00FA6ED8">
        <w:rPr>
          <w:rFonts w:ascii="Times New Roman" w:hAnsi="Times New Roman"/>
          <w:b/>
        </w:rPr>
        <w:lastRenderedPageBreak/>
        <w:t>4.3 Material Information</w:t>
      </w:r>
    </w:p>
    <w:p w:rsidR="00FA6ED8" w:rsidRPr="00FA6ED8" w:rsidRDefault="00FA6ED8" w:rsidP="00FA6ED8">
      <w:pPr>
        <w:rPr>
          <w:rFonts w:ascii="Times New Roman" w:hAnsi="Times New Roman"/>
        </w:rPr>
      </w:pPr>
      <w:r w:rsidRPr="00FA6ED8">
        <w:rPr>
          <w:rFonts w:ascii="Times New Roman" w:hAnsi="Times New Roman"/>
          <w:b/>
        </w:rPr>
        <w:t>4.3.1. Base Material:</w:t>
      </w:r>
      <w:r w:rsidRPr="00FA6ED8">
        <w:rPr>
          <w:rFonts w:ascii="Times New Roman" w:hAnsi="Times New Roman"/>
        </w:rPr>
        <w:tab/>
      </w:r>
    </w:p>
    <w:p w:rsidR="00FA6ED8" w:rsidRPr="00FA6ED8" w:rsidRDefault="00FA6ED8" w:rsidP="00FA6ED8">
      <w:pPr>
        <w:rPr>
          <w:rFonts w:ascii="Times New Roman" w:hAnsi="Times New Roman"/>
        </w:rPr>
      </w:pPr>
      <w:r w:rsidRPr="00FA6ED8">
        <w:rPr>
          <w:rFonts w:ascii="Times New Roman" w:hAnsi="Times New Roman"/>
        </w:rPr>
        <w:t xml:space="preserve">The base material used in this study is 6061alumunium alloy strips of 6mm and 10mm thickness. Table shows the chemical, mechanical and physical properties of 6061 grade Aluminium alloy. </w:t>
      </w:r>
    </w:p>
    <w:p w:rsidR="00FA6ED8" w:rsidRPr="00FA6ED8" w:rsidRDefault="00FA6ED8" w:rsidP="00FA6ED8">
      <w:pPr>
        <w:rPr>
          <w:rFonts w:ascii="Times New Roman" w:hAnsi="Times New Roman"/>
          <w:bCs/>
        </w:rPr>
      </w:pPr>
      <w:r w:rsidRPr="00FA6ED8">
        <w:rPr>
          <w:rFonts w:ascii="Times New Roman" w:hAnsi="Times New Roman"/>
          <w:bCs/>
        </w:rPr>
        <w:t xml:space="preserve">Table: 4.2 Chemical </w:t>
      </w:r>
      <w:r w:rsidRPr="00FA6ED8">
        <w:rPr>
          <w:rFonts w:ascii="Times New Roman" w:hAnsi="Times New Roman"/>
          <w:color w:val="000000"/>
        </w:rPr>
        <w:t xml:space="preserve">composition ranges for </w:t>
      </w:r>
      <w:r w:rsidRPr="00FA6ED8">
        <w:rPr>
          <w:rFonts w:ascii="Times New Roman" w:hAnsi="Times New Roman"/>
        </w:rPr>
        <w:t>6061 grade Aluminium alloy [41]</w:t>
      </w:r>
    </w:p>
    <w:tbl>
      <w:tblPr>
        <w:tblW w:w="5004" w:type="pct"/>
        <w:jc w:val="center"/>
        <w:tblInd w:w="18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00"/>
      </w:tblPr>
      <w:tblGrid>
        <w:gridCol w:w="754"/>
        <w:gridCol w:w="875"/>
        <w:gridCol w:w="952"/>
        <w:gridCol w:w="710"/>
        <w:gridCol w:w="820"/>
        <w:gridCol w:w="952"/>
        <w:gridCol w:w="952"/>
        <w:gridCol w:w="820"/>
        <w:gridCol w:w="710"/>
        <w:gridCol w:w="821"/>
        <w:gridCol w:w="821"/>
      </w:tblGrid>
      <w:tr w:rsidR="00FA6ED8" w:rsidRPr="00FA6ED8" w:rsidTr="00FA6ED8">
        <w:trPr>
          <w:trHeight w:val="471"/>
          <w:jc w:val="center"/>
        </w:trPr>
        <w:tc>
          <w:tcPr>
            <w:tcW w:w="854" w:type="pct"/>
            <w:gridSpan w:val="2"/>
            <w:shd w:val="clear" w:color="auto" w:fill="auto"/>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Grade</w:t>
            </w:r>
          </w:p>
        </w:tc>
        <w:tc>
          <w:tcPr>
            <w:tcW w:w="522" w:type="pct"/>
            <w:shd w:val="clear" w:color="auto" w:fill="auto"/>
            <w:tcMar>
              <w:top w:w="0" w:type="dxa"/>
              <w:left w:w="177" w:type="dxa"/>
              <w:bottom w:w="0" w:type="dxa"/>
              <w:right w:w="177"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C</w:t>
            </w:r>
          </w:p>
        </w:tc>
        <w:tc>
          <w:tcPr>
            <w:tcW w:w="390" w:type="pct"/>
            <w:shd w:val="clear" w:color="auto" w:fill="auto"/>
            <w:tcMar>
              <w:top w:w="0" w:type="dxa"/>
              <w:left w:w="177" w:type="dxa"/>
              <w:bottom w:w="0" w:type="dxa"/>
              <w:right w:w="177"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proofErr w:type="spellStart"/>
            <w:r w:rsidRPr="00FA6ED8">
              <w:rPr>
                <w:rFonts w:ascii="Times New Roman" w:hAnsi="Times New Roman"/>
                <w:sz w:val="20"/>
                <w:szCs w:val="20"/>
              </w:rPr>
              <w:t>Mn</w:t>
            </w:r>
            <w:proofErr w:type="spellEnd"/>
          </w:p>
        </w:tc>
        <w:tc>
          <w:tcPr>
            <w:tcW w:w="450" w:type="pct"/>
            <w:shd w:val="clear" w:color="auto" w:fill="auto"/>
            <w:tcMar>
              <w:top w:w="0" w:type="dxa"/>
              <w:left w:w="177" w:type="dxa"/>
              <w:bottom w:w="0" w:type="dxa"/>
              <w:right w:w="177"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Si</w:t>
            </w:r>
          </w:p>
        </w:tc>
        <w:tc>
          <w:tcPr>
            <w:tcW w:w="522" w:type="pct"/>
            <w:shd w:val="clear" w:color="auto" w:fill="auto"/>
            <w:tcMar>
              <w:top w:w="0" w:type="dxa"/>
              <w:left w:w="177" w:type="dxa"/>
              <w:bottom w:w="0" w:type="dxa"/>
              <w:right w:w="177"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P</w:t>
            </w:r>
          </w:p>
        </w:tc>
        <w:tc>
          <w:tcPr>
            <w:tcW w:w="522" w:type="pct"/>
            <w:shd w:val="clear" w:color="auto" w:fill="auto"/>
            <w:tcMar>
              <w:top w:w="0" w:type="dxa"/>
              <w:left w:w="177" w:type="dxa"/>
              <w:bottom w:w="0" w:type="dxa"/>
              <w:right w:w="177"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S</w:t>
            </w:r>
          </w:p>
        </w:tc>
        <w:tc>
          <w:tcPr>
            <w:tcW w:w="450" w:type="pct"/>
            <w:shd w:val="clear" w:color="auto" w:fill="auto"/>
            <w:tcMar>
              <w:top w:w="0" w:type="dxa"/>
              <w:left w:w="177" w:type="dxa"/>
              <w:bottom w:w="0" w:type="dxa"/>
              <w:right w:w="177"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Cr</w:t>
            </w:r>
          </w:p>
        </w:tc>
        <w:tc>
          <w:tcPr>
            <w:tcW w:w="390" w:type="pct"/>
            <w:shd w:val="clear" w:color="auto" w:fill="auto"/>
            <w:tcMar>
              <w:top w:w="0" w:type="dxa"/>
              <w:left w:w="177" w:type="dxa"/>
              <w:bottom w:w="0" w:type="dxa"/>
              <w:right w:w="177"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Mo</w:t>
            </w:r>
          </w:p>
        </w:tc>
        <w:tc>
          <w:tcPr>
            <w:tcW w:w="450" w:type="pct"/>
            <w:shd w:val="clear" w:color="auto" w:fill="auto"/>
            <w:tcMar>
              <w:top w:w="0" w:type="dxa"/>
              <w:left w:w="177" w:type="dxa"/>
              <w:bottom w:w="0" w:type="dxa"/>
              <w:right w:w="177"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Ni</w:t>
            </w:r>
          </w:p>
        </w:tc>
        <w:tc>
          <w:tcPr>
            <w:tcW w:w="450" w:type="pct"/>
            <w:shd w:val="clear" w:color="auto" w:fill="auto"/>
            <w:tcMar>
              <w:top w:w="0" w:type="dxa"/>
              <w:left w:w="177" w:type="dxa"/>
              <w:bottom w:w="0" w:type="dxa"/>
              <w:right w:w="177"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N</w:t>
            </w:r>
          </w:p>
        </w:tc>
      </w:tr>
      <w:tr w:rsidR="00FA6ED8" w:rsidRPr="00FA6ED8" w:rsidTr="00FA6ED8">
        <w:trPr>
          <w:trHeight w:val="411"/>
          <w:jc w:val="center"/>
        </w:trPr>
        <w:tc>
          <w:tcPr>
            <w:tcW w:w="374"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6061</w:t>
            </w:r>
          </w:p>
        </w:tc>
        <w:tc>
          <w:tcPr>
            <w:tcW w:w="479"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min.</w:t>
            </w:r>
          </w:p>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proofErr w:type="gramStart"/>
            <w:r w:rsidRPr="00FA6ED8">
              <w:rPr>
                <w:rFonts w:ascii="Times New Roman" w:hAnsi="Times New Roman"/>
                <w:sz w:val="20"/>
                <w:szCs w:val="20"/>
              </w:rPr>
              <w:t>max</w:t>
            </w:r>
            <w:proofErr w:type="gramEnd"/>
            <w:r w:rsidRPr="00FA6ED8">
              <w:rPr>
                <w:rFonts w:ascii="Times New Roman" w:hAnsi="Times New Roman"/>
                <w:sz w:val="20"/>
                <w:szCs w:val="20"/>
              </w:rPr>
              <w:t>.</w:t>
            </w:r>
          </w:p>
        </w:tc>
        <w:tc>
          <w:tcPr>
            <w:tcW w:w="522"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w:t>
            </w:r>
          </w:p>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0.030</w:t>
            </w:r>
          </w:p>
        </w:tc>
        <w:tc>
          <w:tcPr>
            <w:tcW w:w="390"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w:t>
            </w:r>
          </w:p>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2.0</w:t>
            </w:r>
          </w:p>
        </w:tc>
        <w:tc>
          <w:tcPr>
            <w:tcW w:w="450"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w:t>
            </w:r>
          </w:p>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0.75</w:t>
            </w:r>
          </w:p>
        </w:tc>
        <w:tc>
          <w:tcPr>
            <w:tcW w:w="522"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w:t>
            </w:r>
          </w:p>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0.045</w:t>
            </w:r>
          </w:p>
        </w:tc>
        <w:tc>
          <w:tcPr>
            <w:tcW w:w="522"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w:t>
            </w:r>
          </w:p>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0.030</w:t>
            </w:r>
          </w:p>
        </w:tc>
        <w:tc>
          <w:tcPr>
            <w:tcW w:w="450"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18.0</w:t>
            </w:r>
          </w:p>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20.0</w:t>
            </w:r>
          </w:p>
        </w:tc>
        <w:tc>
          <w:tcPr>
            <w:tcW w:w="390"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w:t>
            </w:r>
          </w:p>
        </w:tc>
        <w:tc>
          <w:tcPr>
            <w:tcW w:w="450"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8.0</w:t>
            </w:r>
          </w:p>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12.0</w:t>
            </w:r>
          </w:p>
        </w:tc>
        <w:tc>
          <w:tcPr>
            <w:tcW w:w="450" w:type="pct"/>
            <w:shd w:val="clear" w:color="auto" w:fill="auto"/>
            <w:tcMar>
              <w:top w:w="0" w:type="dxa"/>
              <w:left w:w="177" w:type="dxa"/>
              <w:bottom w:w="0" w:type="dxa"/>
              <w:right w:w="177"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w:t>
            </w:r>
          </w:p>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0.10</w:t>
            </w:r>
          </w:p>
        </w:tc>
      </w:tr>
    </w:tbl>
    <w:p w:rsidR="00FA6ED8" w:rsidRPr="00FA6ED8" w:rsidRDefault="00FA6ED8" w:rsidP="00FA6ED8">
      <w:pPr>
        <w:rPr>
          <w:rFonts w:ascii="Times New Roman" w:hAnsi="Times New Roman"/>
        </w:rPr>
      </w:pPr>
      <w:r w:rsidRPr="00FA6ED8">
        <w:rPr>
          <w:rFonts w:ascii="Times New Roman" w:hAnsi="Times New Roman"/>
        </w:rPr>
        <w:t xml:space="preserve">                   </w:t>
      </w:r>
    </w:p>
    <w:p w:rsidR="00FA6ED8" w:rsidRPr="00FA6ED8" w:rsidRDefault="00FA6ED8" w:rsidP="00FA6ED8">
      <w:pPr>
        <w:rPr>
          <w:rFonts w:ascii="Times New Roman" w:hAnsi="Times New Roman"/>
          <w:bCs/>
        </w:rPr>
      </w:pPr>
      <w:r w:rsidRPr="00FA6ED8">
        <w:rPr>
          <w:rFonts w:ascii="Times New Roman" w:hAnsi="Times New Roman"/>
          <w:bCs/>
        </w:rPr>
        <w:t>Table</w:t>
      </w:r>
      <w:r w:rsidRPr="00FA6ED8">
        <w:rPr>
          <w:rFonts w:ascii="Times New Roman" w:hAnsi="Times New Roman"/>
        </w:rPr>
        <w:t>: 4.3 Mechanical properties of 6061 grade Aluminium alloy [41]</w:t>
      </w:r>
    </w:p>
    <w:tbl>
      <w:tblPr>
        <w:tblW w:w="4947" w:type="pct"/>
        <w:jc w:val="center"/>
        <w:tblInd w:w="-121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000"/>
      </w:tblPr>
      <w:tblGrid>
        <w:gridCol w:w="1118"/>
        <w:gridCol w:w="1933"/>
        <w:gridCol w:w="1831"/>
        <w:gridCol w:w="2342"/>
        <w:gridCol w:w="2033"/>
      </w:tblGrid>
      <w:tr w:rsidR="00FA6ED8" w:rsidRPr="00FA6ED8" w:rsidTr="00FA6ED8">
        <w:trPr>
          <w:trHeight w:val="383"/>
          <w:jc w:val="center"/>
        </w:trPr>
        <w:tc>
          <w:tcPr>
            <w:tcW w:w="604" w:type="pct"/>
            <w:vMerge w:val="restart"/>
            <w:shd w:val="clear" w:color="auto" w:fill="auto"/>
            <w:tcMar>
              <w:top w:w="0" w:type="dxa"/>
              <w:left w:w="178" w:type="dxa"/>
              <w:bottom w:w="0" w:type="dxa"/>
              <w:right w:w="178"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Grade</w:t>
            </w:r>
          </w:p>
        </w:tc>
        <w:tc>
          <w:tcPr>
            <w:tcW w:w="1044" w:type="pct"/>
            <w:vMerge w:val="restart"/>
            <w:shd w:val="clear" w:color="auto" w:fill="auto"/>
            <w:tcMar>
              <w:top w:w="0" w:type="dxa"/>
              <w:left w:w="178" w:type="dxa"/>
              <w:bottom w:w="0" w:type="dxa"/>
              <w:right w:w="178"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Tensile Strength (</w:t>
            </w:r>
            <w:proofErr w:type="spellStart"/>
            <w:r w:rsidRPr="00FA6ED8">
              <w:rPr>
                <w:rFonts w:ascii="Times New Roman" w:hAnsi="Times New Roman"/>
                <w:sz w:val="20"/>
                <w:szCs w:val="20"/>
              </w:rPr>
              <w:t>MPa</w:t>
            </w:r>
            <w:proofErr w:type="spellEnd"/>
            <w:r w:rsidRPr="00FA6ED8">
              <w:rPr>
                <w:rFonts w:ascii="Times New Roman" w:hAnsi="Times New Roman"/>
                <w:sz w:val="20"/>
                <w:szCs w:val="20"/>
              </w:rPr>
              <w:t>) min</w:t>
            </w:r>
          </w:p>
        </w:tc>
        <w:tc>
          <w:tcPr>
            <w:tcW w:w="989" w:type="pct"/>
            <w:vMerge w:val="restart"/>
            <w:shd w:val="clear" w:color="auto" w:fill="auto"/>
            <w:tcMar>
              <w:top w:w="0" w:type="dxa"/>
              <w:left w:w="178" w:type="dxa"/>
              <w:bottom w:w="0" w:type="dxa"/>
              <w:right w:w="178"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Yield Strength 0.2% Proof (</w:t>
            </w:r>
            <w:proofErr w:type="spellStart"/>
            <w:r w:rsidRPr="00FA6ED8">
              <w:rPr>
                <w:rFonts w:ascii="Times New Roman" w:hAnsi="Times New Roman"/>
                <w:sz w:val="20"/>
                <w:szCs w:val="20"/>
              </w:rPr>
              <w:t>MPa</w:t>
            </w:r>
            <w:proofErr w:type="spellEnd"/>
            <w:r w:rsidRPr="00FA6ED8">
              <w:rPr>
                <w:rFonts w:ascii="Times New Roman" w:hAnsi="Times New Roman"/>
                <w:sz w:val="20"/>
                <w:szCs w:val="20"/>
              </w:rPr>
              <w:t>) min</w:t>
            </w:r>
          </w:p>
        </w:tc>
        <w:tc>
          <w:tcPr>
            <w:tcW w:w="1265" w:type="pct"/>
            <w:vMerge w:val="restart"/>
            <w:shd w:val="clear" w:color="auto" w:fill="auto"/>
            <w:tcMar>
              <w:top w:w="0" w:type="dxa"/>
              <w:left w:w="178" w:type="dxa"/>
              <w:bottom w:w="0" w:type="dxa"/>
              <w:right w:w="178"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Elongation (% in 6.35mm) min</w:t>
            </w:r>
          </w:p>
        </w:tc>
        <w:tc>
          <w:tcPr>
            <w:tcW w:w="1098" w:type="pct"/>
            <w:shd w:val="clear" w:color="auto" w:fill="auto"/>
            <w:tcMar>
              <w:top w:w="0" w:type="dxa"/>
              <w:left w:w="178" w:type="dxa"/>
              <w:bottom w:w="0" w:type="dxa"/>
              <w:right w:w="178"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Hardness</w:t>
            </w:r>
          </w:p>
        </w:tc>
      </w:tr>
      <w:tr w:rsidR="00FA6ED8" w:rsidRPr="00FA6ED8" w:rsidTr="00FA6ED8">
        <w:trPr>
          <w:trHeight w:val="382"/>
          <w:jc w:val="center"/>
        </w:trPr>
        <w:tc>
          <w:tcPr>
            <w:tcW w:w="604" w:type="pct"/>
            <w:vMerge/>
            <w:shd w:val="clear" w:color="auto" w:fill="auto"/>
            <w:vAlign w:val="center"/>
          </w:tcPr>
          <w:p w:rsidR="00FA6ED8" w:rsidRPr="00FA6ED8" w:rsidRDefault="00FA6ED8" w:rsidP="00FA6ED8">
            <w:pPr>
              <w:rPr>
                <w:rFonts w:ascii="Times New Roman" w:hAnsi="Times New Roman"/>
                <w:sz w:val="20"/>
                <w:szCs w:val="20"/>
              </w:rPr>
            </w:pPr>
          </w:p>
        </w:tc>
        <w:tc>
          <w:tcPr>
            <w:tcW w:w="1044" w:type="pct"/>
            <w:vMerge/>
            <w:shd w:val="clear" w:color="auto" w:fill="auto"/>
            <w:vAlign w:val="center"/>
          </w:tcPr>
          <w:p w:rsidR="00FA6ED8" w:rsidRPr="00FA6ED8" w:rsidRDefault="00FA6ED8" w:rsidP="00FA6ED8">
            <w:pPr>
              <w:rPr>
                <w:rFonts w:ascii="Times New Roman" w:hAnsi="Times New Roman"/>
                <w:sz w:val="20"/>
                <w:szCs w:val="20"/>
              </w:rPr>
            </w:pPr>
          </w:p>
        </w:tc>
        <w:tc>
          <w:tcPr>
            <w:tcW w:w="989" w:type="pct"/>
            <w:vMerge/>
            <w:shd w:val="clear" w:color="auto" w:fill="auto"/>
            <w:vAlign w:val="center"/>
          </w:tcPr>
          <w:p w:rsidR="00FA6ED8" w:rsidRPr="00FA6ED8" w:rsidRDefault="00FA6ED8" w:rsidP="00FA6ED8">
            <w:pPr>
              <w:rPr>
                <w:rFonts w:ascii="Times New Roman" w:hAnsi="Times New Roman"/>
                <w:sz w:val="20"/>
                <w:szCs w:val="20"/>
              </w:rPr>
            </w:pPr>
          </w:p>
        </w:tc>
        <w:tc>
          <w:tcPr>
            <w:tcW w:w="1265" w:type="pct"/>
            <w:vMerge/>
            <w:shd w:val="clear" w:color="auto" w:fill="auto"/>
            <w:vAlign w:val="center"/>
          </w:tcPr>
          <w:p w:rsidR="00FA6ED8" w:rsidRPr="00FA6ED8" w:rsidRDefault="00FA6ED8" w:rsidP="00FA6ED8">
            <w:pPr>
              <w:rPr>
                <w:rFonts w:ascii="Times New Roman" w:hAnsi="Times New Roman"/>
                <w:sz w:val="20"/>
                <w:szCs w:val="20"/>
              </w:rPr>
            </w:pPr>
          </w:p>
        </w:tc>
        <w:tc>
          <w:tcPr>
            <w:tcW w:w="1098" w:type="pct"/>
            <w:shd w:val="clear" w:color="auto" w:fill="auto"/>
            <w:tcMar>
              <w:top w:w="0" w:type="dxa"/>
              <w:left w:w="178" w:type="dxa"/>
              <w:bottom w:w="0" w:type="dxa"/>
              <w:right w:w="178" w:type="dxa"/>
            </w:tcMar>
            <w:vAlign w:val="center"/>
          </w:tcPr>
          <w:p w:rsidR="00FA6ED8" w:rsidRPr="00FA6ED8" w:rsidRDefault="00FA6ED8" w:rsidP="00FA6ED8">
            <w:pPr>
              <w:pStyle w:val="tableheader"/>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Brinell (HB) max</w:t>
            </w:r>
          </w:p>
        </w:tc>
      </w:tr>
      <w:tr w:rsidR="00FA6ED8" w:rsidRPr="00FA6ED8" w:rsidTr="00FA6ED8">
        <w:trPr>
          <w:trHeight w:val="80"/>
          <w:jc w:val="center"/>
        </w:trPr>
        <w:tc>
          <w:tcPr>
            <w:tcW w:w="604" w:type="pct"/>
            <w:shd w:val="clear" w:color="auto" w:fill="auto"/>
            <w:tcMar>
              <w:top w:w="0" w:type="dxa"/>
              <w:left w:w="178" w:type="dxa"/>
              <w:bottom w:w="0" w:type="dxa"/>
              <w:right w:w="178"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6061</w:t>
            </w:r>
          </w:p>
        </w:tc>
        <w:tc>
          <w:tcPr>
            <w:tcW w:w="1044" w:type="pct"/>
            <w:shd w:val="clear" w:color="auto" w:fill="auto"/>
            <w:tcMar>
              <w:top w:w="0" w:type="dxa"/>
              <w:left w:w="178" w:type="dxa"/>
              <w:bottom w:w="0" w:type="dxa"/>
              <w:right w:w="178"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290</w:t>
            </w:r>
          </w:p>
        </w:tc>
        <w:tc>
          <w:tcPr>
            <w:tcW w:w="989" w:type="pct"/>
            <w:shd w:val="clear" w:color="auto" w:fill="auto"/>
            <w:tcMar>
              <w:top w:w="0" w:type="dxa"/>
              <w:left w:w="178" w:type="dxa"/>
              <w:bottom w:w="0" w:type="dxa"/>
              <w:right w:w="178"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241</w:t>
            </w:r>
          </w:p>
        </w:tc>
        <w:tc>
          <w:tcPr>
            <w:tcW w:w="1265" w:type="pct"/>
            <w:shd w:val="clear" w:color="auto" w:fill="auto"/>
            <w:tcMar>
              <w:top w:w="0" w:type="dxa"/>
              <w:left w:w="178" w:type="dxa"/>
              <w:bottom w:w="0" w:type="dxa"/>
              <w:right w:w="178"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8</w:t>
            </w:r>
          </w:p>
        </w:tc>
        <w:tc>
          <w:tcPr>
            <w:tcW w:w="1098" w:type="pct"/>
            <w:shd w:val="clear" w:color="auto" w:fill="auto"/>
            <w:tcMar>
              <w:top w:w="0" w:type="dxa"/>
              <w:left w:w="178" w:type="dxa"/>
              <w:bottom w:w="0" w:type="dxa"/>
              <w:right w:w="178" w:type="dxa"/>
            </w:tcMar>
            <w:vAlign w:val="center"/>
          </w:tcPr>
          <w:p w:rsidR="00FA6ED8" w:rsidRPr="00FA6ED8" w:rsidRDefault="00FA6ED8" w:rsidP="00FA6ED8">
            <w:pPr>
              <w:pStyle w:val="tablenormal1"/>
              <w:spacing w:before="0" w:beforeAutospacing="0" w:after="0" w:afterAutospacing="0" w:line="360" w:lineRule="auto"/>
              <w:rPr>
                <w:rFonts w:ascii="Times New Roman" w:hAnsi="Times New Roman"/>
                <w:sz w:val="20"/>
                <w:szCs w:val="20"/>
              </w:rPr>
            </w:pPr>
            <w:r w:rsidRPr="00FA6ED8">
              <w:rPr>
                <w:rFonts w:ascii="Times New Roman" w:hAnsi="Times New Roman"/>
                <w:sz w:val="20"/>
                <w:szCs w:val="20"/>
              </w:rPr>
              <w:t>95</w:t>
            </w:r>
          </w:p>
        </w:tc>
      </w:tr>
    </w:tbl>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color w:val="000000"/>
        </w:rPr>
      </w:pPr>
      <w:r w:rsidRPr="00FA6ED8">
        <w:rPr>
          <w:rFonts w:ascii="Times New Roman" w:hAnsi="Times New Roman"/>
        </w:rPr>
        <w:t xml:space="preserve">Table: 4.4 Physical properties of 6061 grade Aluminium alloy [41] </w:t>
      </w:r>
    </w:p>
    <w:tbl>
      <w:tblPr>
        <w:tblW w:w="8550" w:type="dxa"/>
        <w:tblCellSpacing w:w="0" w:type="dxa"/>
        <w:tblInd w:w="-450" w:type="dxa"/>
        <w:tblCellMar>
          <w:left w:w="0" w:type="dxa"/>
          <w:right w:w="0" w:type="dxa"/>
        </w:tblCellMar>
        <w:tblLook w:val="04A0"/>
      </w:tblPr>
      <w:tblGrid>
        <w:gridCol w:w="8555"/>
        <w:gridCol w:w="6"/>
      </w:tblGrid>
      <w:tr w:rsidR="00FA6ED8" w:rsidRPr="00FA6ED8" w:rsidTr="00FA6ED8">
        <w:trPr>
          <w:tblCellSpacing w:w="0" w:type="dxa"/>
        </w:trPr>
        <w:tc>
          <w:tcPr>
            <w:tcW w:w="8351" w:type="dxa"/>
            <w:hideMark/>
          </w:tcPr>
          <w:tbl>
            <w:tblPr>
              <w:tblStyle w:val="TableGrid"/>
              <w:tblW w:w="8190" w:type="dxa"/>
              <w:tblInd w:w="355" w:type="dxa"/>
              <w:tblLook w:val="04A0"/>
            </w:tblPr>
            <w:tblGrid>
              <w:gridCol w:w="2365"/>
              <w:gridCol w:w="2705"/>
              <w:gridCol w:w="3120"/>
            </w:tblGrid>
            <w:tr w:rsidR="00FA6ED8" w:rsidRPr="00FA6ED8" w:rsidTr="00FA6ED8">
              <w:trPr>
                <w:trHeight w:val="363"/>
              </w:trPr>
              <w:tc>
                <w:tcPr>
                  <w:tcW w:w="2365" w:type="dxa"/>
                </w:tcPr>
                <w:p w:rsidR="00FA6ED8" w:rsidRPr="00FA6ED8" w:rsidRDefault="00FA6ED8" w:rsidP="00FA6ED8">
                  <w:pPr>
                    <w:rPr>
                      <w:rFonts w:ascii="Times New Roman" w:hAnsi="Times New Roman"/>
                      <w:color w:val="000000"/>
                      <w:sz w:val="20"/>
                    </w:rPr>
                  </w:pPr>
                  <w:r w:rsidRPr="00FA6ED8">
                    <w:rPr>
                      <w:rFonts w:ascii="Times New Roman" w:hAnsi="Times New Roman"/>
                      <w:color w:val="000000"/>
                      <w:sz w:val="20"/>
                    </w:rPr>
                    <w:t>Density (lb / cu. in.)</w:t>
                  </w:r>
                </w:p>
              </w:tc>
              <w:tc>
                <w:tcPr>
                  <w:tcW w:w="2705" w:type="dxa"/>
                </w:tcPr>
                <w:p w:rsidR="00FA6ED8" w:rsidRPr="00FA6ED8" w:rsidRDefault="00FA6ED8" w:rsidP="00FA6ED8">
                  <w:pPr>
                    <w:rPr>
                      <w:rFonts w:ascii="Times New Roman" w:hAnsi="Times New Roman"/>
                      <w:color w:val="000000"/>
                      <w:sz w:val="20"/>
                    </w:rPr>
                  </w:pPr>
                  <w:r w:rsidRPr="00FA6ED8">
                    <w:rPr>
                      <w:rFonts w:ascii="Times New Roman" w:hAnsi="Times New Roman"/>
                      <w:color w:val="000000"/>
                      <w:sz w:val="20"/>
                    </w:rPr>
                    <w:t>Specific Gravity</w:t>
                  </w:r>
                </w:p>
              </w:tc>
              <w:tc>
                <w:tcPr>
                  <w:tcW w:w="3120" w:type="dxa"/>
                </w:tcPr>
                <w:p w:rsidR="00FA6ED8" w:rsidRPr="00FA6ED8" w:rsidRDefault="00FA6ED8" w:rsidP="00FA6ED8">
                  <w:pPr>
                    <w:rPr>
                      <w:rFonts w:ascii="Times New Roman" w:hAnsi="Times New Roman"/>
                      <w:color w:val="000000"/>
                      <w:sz w:val="20"/>
                    </w:rPr>
                  </w:pPr>
                  <w:r w:rsidRPr="00FA6ED8">
                    <w:rPr>
                      <w:rFonts w:ascii="Times New Roman" w:hAnsi="Times New Roman"/>
                      <w:color w:val="000000"/>
                      <w:sz w:val="20"/>
                    </w:rPr>
                    <w:t>Melting Point (Deg F)</w:t>
                  </w:r>
                </w:p>
              </w:tc>
            </w:tr>
            <w:tr w:rsidR="00FA6ED8" w:rsidRPr="00FA6ED8" w:rsidTr="00FA6ED8">
              <w:trPr>
                <w:trHeight w:val="375"/>
              </w:trPr>
              <w:tc>
                <w:tcPr>
                  <w:tcW w:w="2365" w:type="dxa"/>
                </w:tcPr>
                <w:p w:rsidR="00FA6ED8" w:rsidRPr="00FA6ED8" w:rsidRDefault="00FA6ED8" w:rsidP="00FA6ED8">
                  <w:pPr>
                    <w:rPr>
                      <w:rFonts w:ascii="Times New Roman" w:hAnsi="Times New Roman"/>
                      <w:color w:val="000000"/>
                      <w:sz w:val="20"/>
                    </w:rPr>
                  </w:pPr>
                  <w:r w:rsidRPr="00FA6ED8">
                    <w:rPr>
                      <w:rFonts w:ascii="Times New Roman" w:hAnsi="Times New Roman"/>
                      <w:color w:val="000000"/>
                      <w:sz w:val="20"/>
                    </w:rPr>
                    <w:t>0.098</w:t>
                  </w:r>
                </w:p>
              </w:tc>
              <w:tc>
                <w:tcPr>
                  <w:tcW w:w="2705" w:type="dxa"/>
                </w:tcPr>
                <w:p w:rsidR="00FA6ED8" w:rsidRPr="00FA6ED8" w:rsidRDefault="00FA6ED8" w:rsidP="00FA6ED8">
                  <w:pPr>
                    <w:rPr>
                      <w:rFonts w:ascii="Times New Roman" w:hAnsi="Times New Roman"/>
                      <w:color w:val="000000"/>
                      <w:sz w:val="20"/>
                    </w:rPr>
                  </w:pPr>
                  <w:r w:rsidRPr="00FA6ED8">
                    <w:rPr>
                      <w:rFonts w:ascii="Times New Roman" w:hAnsi="Times New Roman"/>
                      <w:color w:val="000000"/>
                      <w:sz w:val="20"/>
                    </w:rPr>
                    <w:t>2.7</w:t>
                  </w:r>
                </w:p>
              </w:tc>
              <w:tc>
                <w:tcPr>
                  <w:tcW w:w="3120" w:type="dxa"/>
                </w:tcPr>
                <w:p w:rsidR="00FA6ED8" w:rsidRPr="00FA6ED8" w:rsidRDefault="00FA6ED8" w:rsidP="00FA6ED8">
                  <w:pPr>
                    <w:rPr>
                      <w:rFonts w:ascii="Times New Roman" w:hAnsi="Times New Roman"/>
                      <w:color w:val="000000"/>
                      <w:sz w:val="20"/>
                    </w:rPr>
                  </w:pPr>
                  <w:r w:rsidRPr="00FA6ED8">
                    <w:rPr>
                      <w:rFonts w:ascii="Times New Roman" w:hAnsi="Times New Roman"/>
                      <w:color w:val="000000"/>
                      <w:sz w:val="20"/>
                    </w:rPr>
                    <w:t>1090</w:t>
                  </w:r>
                </w:p>
              </w:tc>
            </w:tr>
          </w:tbl>
          <w:p w:rsidR="00FA6ED8" w:rsidRPr="00FA6ED8" w:rsidRDefault="00FA6ED8" w:rsidP="00FA6ED8">
            <w:pPr>
              <w:rPr>
                <w:rFonts w:ascii="Times New Roman" w:hAnsi="Times New Roman"/>
                <w:color w:val="000000"/>
                <w:sz w:val="28"/>
              </w:rPr>
            </w:pPr>
          </w:p>
        </w:tc>
        <w:tc>
          <w:tcPr>
            <w:tcW w:w="199" w:type="dxa"/>
            <w:hideMark/>
          </w:tcPr>
          <w:p w:rsidR="00FA6ED8" w:rsidRPr="00FA6ED8" w:rsidRDefault="00FA6ED8" w:rsidP="00FA6ED8">
            <w:pPr>
              <w:rPr>
                <w:rFonts w:ascii="Times New Roman" w:hAnsi="Times New Roman"/>
                <w:color w:val="000000"/>
              </w:rPr>
            </w:pPr>
          </w:p>
        </w:tc>
      </w:tr>
      <w:tr w:rsidR="00FA6ED8" w:rsidRPr="00FA6ED8" w:rsidTr="00FA6ED8">
        <w:trPr>
          <w:tblCellSpacing w:w="0" w:type="dxa"/>
        </w:trPr>
        <w:tc>
          <w:tcPr>
            <w:tcW w:w="8351" w:type="dxa"/>
            <w:hideMark/>
          </w:tcPr>
          <w:p w:rsidR="00FA6ED8" w:rsidRPr="00FA6ED8" w:rsidRDefault="00FA6ED8" w:rsidP="00FA6ED8">
            <w:pPr>
              <w:rPr>
                <w:rFonts w:ascii="Times New Roman" w:hAnsi="Times New Roman"/>
                <w:color w:val="000000"/>
                <w:sz w:val="28"/>
              </w:rPr>
            </w:pPr>
          </w:p>
        </w:tc>
        <w:tc>
          <w:tcPr>
            <w:tcW w:w="199" w:type="dxa"/>
            <w:hideMark/>
          </w:tcPr>
          <w:p w:rsidR="00FA6ED8" w:rsidRPr="00FA6ED8" w:rsidRDefault="00FA6ED8" w:rsidP="00FA6ED8">
            <w:pPr>
              <w:rPr>
                <w:rFonts w:ascii="Times New Roman" w:hAnsi="Times New Roman"/>
                <w:color w:val="000000"/>
              </w:rPr>
            </w:pPr>
          </w:p>
        </w:tc>
      </w:tr>
      <w:tr w:rsidR="00FA6ED8" w:rsidRPr="00FA6ED8" w:rsidTr="00FA6ED8">
        <w:trPr>
          <w:tblCellSpacing w:w="0" w:type="dxa"/>
        </w:trPr>
        <w:tc>
          <w:tcPr>
            <w:tcW w:w="8351" w:type="dxa"/>
            <w:hideMark/>
          </w:tcPr>
          <w:p w:rsidR="00FA6ED8" w:rsidRPr="00FA6ED8" w:rsidRDefault="00FA6ED8" w:rsidP="00FA6ED8">
            <w:pPr>
              <w:rPr>
                <w:rFonts w:ascii="Times New Roman" w:hAnsi="Times New Roman"/>
                <w:color w:val="000000"/>
                <w:sz w:val="28"/>
              </w:rPr>
            </w:pPr>
          </w:p>
        </w:tc>
        <w:tc>
          <w:tcPr>
            <w:tcW w:w="199" w:type="dxa"/>
            <w:hideMark/>
          </w:tcPr>
          <w:p w:rsidR="00FA6ED8" w:rsidRPr="00FA6ED8" w:rsidRDefault="00FA6ED8" w:rsidP="00FA6ED8">
            <w:pPr>
              <w:rPr>
                <w:rFonts w:ascii="Times New Roman" w:hAnsi="Times New Roman"/>
                <w:color w:val="000000"/>
              </w:rPr>
            </w:pPr>
          </w:p>
        </w:tc>
      </w:tr>
      <w:tr w:rsidR="00FA6ED8" w:rsidRPr="00FA6ED8" w:rsidTr="00FA6ED8">
        <w:trPr>
          <w:tblCellSpacing w:w="0" w:type="dxa"/>
        </w:trPr>
        <w:tc>
          <w:tcPr>
            <w:tcW w:w="8351" w:type="dxa"/>
            <w:hideMark/>
          </w:tcPr>
          <w:p w:rsidR="00FA6ED8" w:rsidRPr="00FA6ED8" w:rsidRDefault="00FA6ED8" w:rsidP="00FA6ED8">
            <w:pPr>
              <w:rPr>
                <w:rFonts w:ascii="Times New Roman" w:hAnsi="Times New Roman"/>
                <w:color w:val="000000"/>
              </w:rPr>
            </w:pPr>
          </w:p>
        </w:tc>
        <w:tc>
          <w:tcPr>
            <w:tcW w:w="199" w:type="dxa"/>
            <w:hideMark/>
          </w:tcPr>
          <w:p w:rsidR="00FA6ED8" w:rsidRPr="00FA6ED8" w:rsidRDefault="00FA6ED8" w:rsidP="00FA6ED8">
            <w:pPr>
              <w:rPr>
                <w:rFonts w:ascii="Times New Roman" w:hAnsi="Times New Roman"/>
                <w:color w:val="000000"/>
              </w:rPr>
            </w:pPr>
          </w:p>
        </w:tc>
      </w:tr>
      <w:tr w:rsidR="00FA6ED8" w:rsidRPr="00FA6ED8" w:rsidTr="00FA6ED8">
        <w:trPr>
          <w:tblCellSpacing w:w="0" w:type="dxa"/>
        </w:trPr>
        <w:tc>
          <w:tcPr>
            <w:tcW w:w="8351" w:type="dxa"/>
            <w:hideMark/>
          </w:tcPr>
          <w:p w:rsidR="00FA6ED8" w:rsidRPr="00FA6ED8" w:rsidRDefault="00FA6ED8" w:rsidP="00FA6ED8">
            <w:pPr>
              <w:rPr>
                <w:rFonts w:ascii="Times New Roman" w:hAnsi="Times New Roman"/>
                <w:color w:val="000000"/>
              </w:rPr>
            </w:pPr>
          </w:p>
        </w:tc>
        <w:tc>
          <w:tcPr>
            <w:tcW w:w="199" w:type="dxa"/>
            <w:hideMark/>
          </w:tcPr>
          <w:p w:rsidR="00FA6ED8" w:rsidRPr="00FA6ED8" w:rsidRDefault="00FA6ED8" w:rsidP="00FA6ED8">
            <w:pPr>
              <w:rPr>
                <w:rFonts w:ascii="Times New Roman" w:hAnsi="Times New Roman"/>
                <w:color w:val="000000"/>
              </w:rPr>
            </w:pPr>
          </w:p>
        </w:tc>
      </w:tr>
    </w:tbl>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r w:rsidRPr="00FA6ED8">
        <w:rPr>
          <w:rFonts w:ascii="Times New Roman" w:hAnsi="Times New Roman"/>
          <w:b/>
        </w:rPr>
        <w:t>4.3.2 Filler Wire:</w:t>
      </w:r>
    </w:p>
    <w:p w:rsidR="00FA6ED8" w:rsidRPr="00FA6ED8" w:rsidRDefault="00FA6ED8" w:rsidP="00FA6ED8">
      <w:pPr>
        <w:rPr>
          <w:rFonts w:ascii="Times New Roman" w:hAnsi="Times New Roman"/>
        </w:rPr>
      </w:pPr>
      <w:r w:rsidRPr="00FA6ED8">
        <w:rPr>
          <w:rFonts w:ascii="Times New Roman" w:hAnsi="Times New Roman"/>
        </w:rPr>
        <w:t xml:space="preserve"> Table shows the chemical compositions of the filler wire used in the experiments. The AWS recommended filler wire for 6061 is 4043. Wire of diameter 1.2 mm is employed as the welding consumable.      </w:t>
      </w:r>
    </w:p>
    <w:p w:rsidR="00FA6ED8" w:rsidRPr="00FA6ED8" w:rsidRDefault="00FA6ED8" w:rsidP="00FA6ED8">
      <w:pPr>
        <w:spacing w:line="240" w:lineRule="auto"/>
        <w:rPr>
          <w:rFonts w:ascii="Times New Roman" w:hAnsi="Times New Roman"/>
        </w:rPr>
      </w:pPr>
      <w:r w:rsidRPr="00FA6ED8">
        <w:rPr>
          <w:rFonts w:ascii="Times New Roman" w:hAnsi="Times New Roman"/>
        </w:rPr>
        <w:t>Table: 4.5 Filler wire composition [41]</w:t>
      </w:r>
    </w:p>
    <w:tbl>
      <w:tblPr>
        <w:tblStyle w:val="TableGrid"/>
        <w:tblpPr w:leftFromText="180" w:rightFromText="180" w:vertAnchor="text" w:horzAnchor="margin" w:tblpXSpec="right" w:tblpY="290"/>
        <w:tblW w:w="8069" w:type="dxa"/>
        <w:tblLook w:val="01E0"/>
      </w:tblPr>
      <w:tblGrid>
        <w:gridCol w:w="1140"/>
        <w:gridCol w:w="661"/>
        <w:gridCol w:w="907"/>
        <w:gridCol w:w="836"/>
        <w:gridCol w:w="661"/>
        <w:gridCol w:w="815"/>
        <w:gridCol w:w="907"/>
        <w:gridCol w:w="873"/>
        <w:gridCol w:w="1269"/>
      </w:tblGrid>
      <w:tr w:rsidR="00FA6ED8" w:rsidRPr="00FA6ED8" w:rsidTr="00FA6ED8">
        <w:trPr>
          <w:trHeight w:val="239"/>
        </w:trPr>
        <w:tc>
          <w:tcPr>
            <w:tcW w:w="1140" w:type="dxa"/>
          </w:tcPr>
          <w:p w:rsidR="00FA6ED8" w:rsidRPr="00FA6ED8" w:rsidRDefault="00FA6ED8" w:rsidP="00FA6ED8">
            <w:pPr>
              <w:spacing w:line="240" w:lineRule="auto"/>
              <w:rPr>
                <w:rFonts w:ascii="Times New Roman" w:hAnsi="Times New Roman"/>
                <w:sz w:val="20"/>
              </w:rPr>
            </w:pPr>
            <w:r w:rsidRPr="00FA6ED8">
              <w:rPr>
                <w:rFonts w:ascii="Times New Roman" w:hAnsi="Times New Roman"/>
                <w:sz w:val="20"/>
              </w:rPr>
              <w:t>Class</w:t>
            </w:r>
          </w:p>
        </w:tc>
        <w:tc>
          <w:tcPr>
            <w:tcW w:w="661" w:type="dxa"/>
          </w:tcPr>
          <w:p w:rsidR="00FA6ED8" w:rsidRPr="00FA6ED8" w:rsidRDefault="00FA6ED8" w:rsidP="00FA6ED8">
            <w:pPr>
              <w:spacing w:line="240" w:lineRule="auto"/>
              <w:rPr>
                <w:rFonts w:ascii="Times New Roman" w:hAnsi="Times New Roman"/>
                <w:sz w:val="20"/>
              </w:rPr>
            </w:pPr>
            <w:r w:rsidRPr="00FA6ED8">
              <w:rPr>
                <w:rFonts w:ascii="Times New Roman" w:hAnsi="Times New Roman"/>
                <w:sz w:val="20"/>
              </w:rPr>
              <w:t>Si</w:t>
            </w:r>
          </w:p>
        </w:tc>
        <w:tc>
          <w:tcPr>
            <w:tcW w:w="907" w:type="dxa"/>
          </w:tcPr>
          <w:p w:rsidR="00FA6ED8" w:rsidRPr="00FA6ED8" w:rsidRDefault="00FA6ED8" w:rsidP="00FA6ED8">
            <w:pPr>
              <w:spacing w:line="240" w:lineRule="auto"/>
              <w:rPr>
                <w:rFonts w:ascii="Times New Roman" w:hAnsi="Times New Roman"/>
                <w:sz w:val="20"/>
              </w:rPr>
            </w:pPr>
            <w:r w:rsidRPr="00FA6ED8">
              <w:rPr>
                <w:rFonts w:ascii="Times New Roman" w:hAnsi="Times New Roman"/>
                <w:sz w:val="20"/>
              </w:rPr>
              <w:t>Fe</w:t>
            </w:r>
          </w:p>
        </w:tc>
        <w:tc>
          <w:tcPr>
            <w:tcW w:w="836" w:type="dxa"/>
          </w:tcPr>
          <w:p w:rsidR="00FA6ED8" w:rsidRPr="00FA6ED8" w:rsidRDefault="00FA6ED8" w:rsidP="00FA6ED8">
            <w:pPr>
              <w:spacing w:line="240" w:lineRule="auto"/>
              <w:rPr>
                <w:rFonts w:ascii="Times New Roman" w:hAnsi="Times New Roman"/>
                <w:sz w:val="20"/>
              </w:rPr>
            </w:pPr>
            <w:r w:rsidRPr="00FA6ED8">
              <w:rPr>
                <w:rFonts w:ascii="Times New Roman" w:hAnsi="Times New Roman"/>
                <w:sz w:val="20"/>
              </w:rPr>
              <w:t>Cu</w:t>
            </w:r>
          </w:p>
        </w:tc>
        <w:tc>
          <w:tcPr>
            <w:tcW w:w="661" w:type="dxa"/>
          </w:tcPr>
          <w:p w:rsidR="00FA6ED8" w:rsidRPr="00FA6ED8" w:rsidRDefault="00FA6ED8" w:rsidP="00FA6ED8">
            <w:pPr>
              <w:spacing w:line="240" w:lineRule="auto"/>
              <w:rPr>
                <w:rFonts w:ascii="Times New Roman" w:hAnsi="Times New Roman"/>
                <w:sz w:val="20"/>
              </w:rPr>
            </w:pPr>
            <w:proofErr w:type="spellStart"/>
            <w:r w:rsidRPr="00FA6ED8">
              <w:rPr>
                <w:rFonts w:ascii="Times New Roman" w:hAnsi="Times New Roman"/>
                <w:sz w:val="20"/>
              </w:rPr>
              <w:t>Mn</w:t>
            </w:r>
            <w:proofErr w:type="spellEnd"/>
          </w:p>
        </w:tc>
        <w:tc>
          <w:tcPr>
            <w:tcW w:w="815" w:type="dxa"/>
          </w:tcPr>
          <w:p w:rsidR="00FA6ED8" w:rsidRPr="00FA6ED8" w:rsidRDefault="00FA6ED8" w:rsidP="00FA6ED8">
            <w:pPr>
              <w:spacing w:line="240" w:lineRule="auto"/>
              <w:rPr>
                <w:rFonts w:ascii="Times New Roman" w:hAnsi="Times New Roman"/>
                <w:sz w:val="20"/>
              </w:rPr>
            </w:pPr>
            <w:r w:rsidRPr="00FA6ED8">
              <w:rPr>
                <w:rFonts w:ascii="Times New Roman" w:hAnsi="Times New Roman"/>
                <w:sz w:val="20"/>
              </w:rPr>
              <w:t>Zn</w:t>
            </w:r>
          </w:p>
        </w:tc>
        <w:tc>
          <w:tcPr>
            <w:tcW w:w="907" w:type="dxa"/>
          </w:tcPr>
          <w:p w:rsidR="00FA6ED8" w:rsidRPr="00FA6ED8" w:rsidRDefault="00FA6ED8" w:rsidP="00FA6ED8">
            <w:pPr>
              <w:spacing w:line="240" w:lineRule="auto"/>
              <w:rPr>
                <w:rFonts w:ascii="Times New Roman" w:hAnsi="Times New Roman"/>
                <w:sz w:val="20"/>
              </w:rPr>
            </w:pPr>
            <w:r w:rsidRPr="00FA6ED8">
              <w:rPr>
                <w:rFonts w:ascii="Times New Roman" w:hAnsi="Times New Roman"/>
                <w:sz w:val="20"/>
              </w:rPr>
              <w:t>Ti</w:t>
            </w:r>
          </w:p>
        </w:tc>
        <w:tc>
          <w:tcPr>
            <w:tcW w:w="873" w:type="dxa"/>
          </w:tcPr>
          <w:p w:rsidR="00FA6ED8" w:rsidRPr="00FA6ED8" w:rsidRDefault="00FA6ED8" w:rsidP="00FA6ED8">
            <w:pPr>
              <w:spacing w:line="240" w:lineRule="auto"/>
              <w:rPr>
                <w:rFonts w:ascii="Times New Roman" w:hAnsi="Times New Roman"/>
                <w:sz w:val="20"/>
              </w:rPr>
            </w:pPr>
            <w:r w:rsidRPr="00FA6ED8">
              <w:rPr>
                <w:rFonts w:ascii="Times New Roman" w:hAnsi="Times New Roman"/>
                <w:sz w:val="20"/>
              </w:rPr>
              <w:t>Mg</w:t>
            </w:r>
          </w:p>
        </w:tc>
        <w:tc>
          <w:tcPr>
            <w:tcW w:w="1269" w:type="dxa"/>
          </w:tcPr>
          <w:p w:rsidR="00FA6ED8" w:rsidRPr="00FA6ED8" w:rsidRDefault="00FA6ED8" w:rsidP="00FA6ED8">
            <w:pPr>
              <w:spacing w:line="240" w:lineRule="auto"/>
              <w:rPr>
                <w:rFonts w:ascii="Times New Roman" w:hAnsi="Times New Roman"/>
                <w:sz w:val="20"/>
              </w:rPr>
            </w:pPr>
            <w:r w:rsidRPr="00FA6ED8">
              <w:rPr>
                <w:rFonts w:ascii="Times New Roman" w:hAnsi="Times New Roman"/>
                <w:sz w:val="20"/>
              </w:rPr>
              <w:t>Al</w:t>
            </w:r>
          </w:p>
        </w:tc>
      </w:tr>
      <w:tr w:rsidR="00FA6ED8" w:rsidRPr="00FA6ED8" w:rsidTr="00FA6ED8">
        <w:trPr>
          <w:trHeight w:val="605"/>
        </w:trPr>
        <w:tc>
          <w:tcPr>
            <w:tcW w:w="1140" w:type="dxa"/>
          </w:tcPr>
          <w:p w:rsidR="00FA6ED8" w:rsidRPr="00FA6ED8" w:rsidRDefault="00FA6ED8" w:rsidP="00FA6ED8">
            <w:pPr>
              <w:rPr>
                <w:rFonts w:ascii="Times New Roman" w:hAnsi="Times New Roman"/>
                <w:sz w:val="20"/>
              </w:rPr>
            </w:pPr>
            <w:r w:rsidRPr="00FA6ED8">
              <w:rPr>
                <w:rFonts w:ascii="Times New Roman" w:hAnsi="Times New Roman"/>
                <w:sz w:val="20"/>
              </w:rPr>
              <w:t>4043</w:t>
            </w:r>
          </w:p>
        </w:tc>
        <w:tc>
          <w:tcPr>
            <w:tcW w:w="661" w:type="dxa"/>
          </w:tcPr>
          <w:p w:rsidR="00FA6ED8" w:rsidRPr="00FA6ED8" w:rsidRDefault="00FA6ED8" w:rsidP="00FA6ED8">
            <w:pPr>
              <w:rPr>
                <w:rFonts w:ascii="Times New Roman" w:hAnsi="Times New Roman"/>
                <w:sz w:val="20"/>
              </w:rPr>
            </w:pPr>
            <w:r w:rsidRPr="00FA6ED8">
              <w:rPr>
                <w:rFonts w:ascii="Times New Roman" w:hAnsi="Times New Roman"/>
                <w:sz w:val="20"/>
              </w:rPr>
              <w:t xml:space="preserve">4.5–6.0   </w:t>
            </w:r>
          </w:p>
        </w:tc>
        <w:tc>
          <w:tcPr>
            <w:tcW w:w="907" w:type="dxa"/>
          </w:tcPr>
          <w:p w:rsidR="00FA6ED8" w:rsidRPr="00FA6ED8" w:rsidRDefault="00FA6ED8" w:rsidP="00FA6ED8">
            <w:pPr>
              <w:rPr>
                <w:rFonts w:ascii="Times New Roman" w:hAnsi="Times New Roman"/>
                <w:sz w:val="20"/>
              </w:rPr>
            </w:pPr>
            <w:r w:rsidRPr="00FA6ED8">
              <w:rPr>
                <w:rFonts w:ascii="Times New Roman" w:hAnsi="Times New Roman"/>
                <w:sz w:val="20"/>
              </w:rPr>
              <w:t>0.80</w:t>
            </w:r>
          </w:p>
        </w:tc>
        <w:tc>
          <w:tcPr>
            <w:tcW w:w="836" w:type="dxa"/>
          </w:tcPr>
          <w:p w:rsidR="00FA6ED8" w:rsidRPr="00FA6ED8" w:rsidRDefault="00FA6ED8" w:rsidP="00FA6ED8">
            <w:pPr>
              <w:rPr>
                <w:rFonts w:ascii="Times New Roman" w:hAnsi="Times New Roman"/>
                <w:sz w:val="20"/>
              </w:rPr>
            </w:pPr>
            <w:r w:rsidRPr="00FA6ED8">
              <w:rPr>
                <w:rFonts w:ascii="Times New Roman" w:hAnsi="Times New Roman"/>
                <w:sz w:val="20"/>
              </w:rPr>
              <w:t xml:space="preserve">0.30 </w:t>
            </w:r>
          </w:p>
        </w:tc>
        <w:tc>
          <w:tcPr>
            <w:tcW w:w="661" w:type="dxa"/>
          </w:tcPr>
          <w:p w:rsidR="00FA6ED8" w:rsidRPr="00FA6ED8" w:rsidRDefault="00FA6ED8" w:rsidP="00FA6ED8">
            <w:pPr>
              <w:rPr>
                <w:rFonts w:ascii="Times New Roman" w:hAnsi="Times New Roman"/>
                <w:sz w:val="20"/>
              </w:rPr>
            </w:pPr>
            <w:r w:rsidRPr="00FA6ED8">
              <w:rPr>
                <w:rFonts w:ascii="Times New Roman" w:hAnsi="Times New Roman"/>
                <w:sz w:val="20"/>
              </w:rPr>
              <w:t>0.05</w:t>
            </w:r>
          </w:p>
        </w:tc>
        <w:tc>
          <w:tcPr>
            <w:tcW w:w="815" w:type="dxa"/>
          </w:tcPr>
          <w:p w:rsidR="00FA6ED8" w:rsidRPr="00FA6ED8" w:rsidRDefault="00FA6ED8" w:rsidP="00FA6ED8">
            <w:pPr>
              <w:rPr>
                <w:rFonts w:ascii="Times New Roman" w:hAnsi="Times New Roman"/>
                <w:sz w:val="20"/>
              </w:rPr>
            </w:pPr>
            <w:r w:rsidRPr="00FA6ED8">
              <w:rPr>
                <w:rFonts w:ascii="Times New Roman" w:hAnsi="Times New Roman"/>
                <w:sz w:val="20"/>
              </w:rPr>
              <w:t>0.10</w:t>
            </w:r>
          </w:p>
        </w:tc>
        <w:tc>
          <w:tcPr>
            <w:tcW w:w="907" w:type="dxa"/>
          </w:tcPr>
          <w:p w:rsidR="00FA6ED8" w:rsidRPr="00FA6ED8" w:rsidRDefault="00FA6ED8" w:rsidP="00FA6ED8">
            <w:pPr>
              <w:rPr>
                <w:rFonts w:ascii="Times New Roman" w:hAnsi="Times New Roman"/>
                <w:sz w:val="20"/>
              </w:rPr>
            </w:pPr>
            <w:r w:rsidRPr="00FA6ED8">
              <w:rPr>
                <w:rFonts w:ascii="Times New Roman" w:hAnsi="Times New Roman"/>
                <w:sz w:val="20"/>
              </w:rPr>
              <w:t>0.20</w:t>
            </w:r>
          </w:p>
        </w:tc>
        <w:tc>
          <w:tcPr>
            <w:tcW w:w="873" w:type="dxa"/>
          </w:tcPr>
          <w:p w:rsidR="00FA6ED8" w:rsidRPr="00FA6ED8" w:rsidRDefault="00FA6ED8" w:rsidP="00FA6ED8">
            <w:pPr>
              <w:rPr>
                <w:rFonts w:ascii="Times New Roman" w:hAnsi="Times New Roman"/>
                <w:sz w:val="20"/>
              </w:rPr>
            </w:pPr>
            <w:r w:rsidRPr="00FA6ED8">
              <w:rPr>
                <w:rFonts w:ascii="Times New Roman" w:hAnsi="Times New Roman"/>
                <w:sz w:val="20"/>
              </w:rPr>
              <w:t>0.05</w:t>
            </w:r>
          </w:p>
        </w:tc>
        <w:tc>
          <w:tcPr>
            <w:tcW w:w="1269" w:type="dxa"/>
          </w:tcPr>
          <w:p w:rsidR="00FA6ED8" w:rsidRPr="00FA6ED8" w:rsidRDefault="00FA6ED8" w:rsidP="00FA6ED8">
            <w:pPr>
              <w:rPr>
                <w:rFonts w:ascii="Times New Roman" w:hAnsi="Times New Roman"/>
                <w:sz w:val="20"/>
              </w:rPr>
            </w:pPr>
            <w:r w:rsidRPr="00FA6ED8">
              <w:rPr>
                <w:rFonts w:ascii="Times New Roman" w:hAnsi="Times New Roman"/>
                <w:sz w:val="20"/>
              </w:rPr>
              <w:t>Remainder</w:t>
            </w:r>
          </w:p>
        </w:tc>
      </w:tr>
    </w:tbl>
    <w:p w:rsidR="00FA6ED8" w:rsidRPr="00FA6ED8" w:rsidRDefault="00FA6ED8" w:rsidP="00FA6ED8">
      <w:pPr>
        <w:rPr>
          <w:rFonts w:ascii="Times New Roman" w:hAnsi="Times New Roman"/>
        </w:rPr>
      </w:pPr>
    </w:p>
    <w:p w:rsidR="008A3E81" w:rsidRPr="00FA6ED8" w:rsidRDefault="008A3E81"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FA6ED8">
      <w:pPr>
        <w:rPr>
          <w:rFonts w:ascii="Times New Roman" w:hAnsi="Times New Roman"/>
          <w:b/>
          <w:szCs w:val="24"/>
        </w:rPr>
      </w:pPr>
      <w:r w:rsidRPr="00FA6ED8">
        <w:rPr>
          <w:rFonts w:ascii="Times New Roman" w:hAnsi="Times New Roman"/>
          <w:b/>
          <w:szCs w:val="24"/>
        </w:rPr>
        <w:t xml:space="preserve">4.4 Shielding Gases  </w:t>
      </w:r>
    </w:p>
    <w:p w:rsidR="00FA6ED8" w:rsidRPr="00FA6ED8" w:rsidRDefault="00FA6ED8" w:rsidP="00FA6ED8">
      <w:pPr>
        <w:autoSpaceDE w:val="0"/>
        <w:autoSpaceDN w:val="0"/>
        <w:adjustRightInd w:val="0"/>
        <w:rPr>
          <w:rFonts w:ascii="Times New Roman" w:hAnsi="Times New Roman"/>
          <w:szCs w:val="24"/>
        </w:rPr>
      </w:pPr>
      <w:r w:rsidRPr="00FA6ED8">
        <w:rPr>
          <w:rFonts w:ascii="Times New Roman" w:hAnsi="Times New Roman"/>
          <w:szCs w:val="24"/>
        </w:rPr>
        <w:tab/>
      </w:r>
      <w:r w:rsidRPr="00FA6ED8">
        <w:rPr>
          <w:rFonts w:ascii="Times New Roman" w:eastAsiaTheme="minorHAnsi" w:hAnsi="Times New Roman"/>
          <w:szCs w:val="24"/>
        </w:rPr>
        <w:t xml:space="preserve">The primary function of the shielding gas is to protect the molten metal from atmospheric nitrogen and oxygen as the weld pool is being formed. Besides, the gas also promotes a stable arc and uniform metal transfer. The quality, efficiency and overall operating acceptance of the welding operation are strongly dependent on the shielding gas, since it dominates the mode of metal transfer. The shielding gas not only affects the properties of the weld but also determines the shape and penetration pattern as well. During welding, the shielding gas also interacts with the welding wire to produce the strength, toughness and corrosion resistance of particular weld deposits [4]. The shielding gas also affects the residual contents of hydrogen, nitrogen and oxygen dissolved in the weld metal. The selection of the shielding gas should, by all means, take into account chemical–metallurgical processes between the gases and the molten pool that occur during welding. Density of the shielding gas has an important influence on the efficiency of shielding the arc and the weld pool against the ambient atmosphere [5]. The values indicating relative density of the shielding gas with regard to air are of primary importance. Argon and carbon dioxide are gases having by far the highest density and therefore, form an efficient gas shielding around the arc. However, the densities of hydrogen and helium are 10–20 times less than that of argon and thus, are prone to turbulent flow at the exit from the blowpipe nozzle due to thermal buoyancy. </w:t>
      </w:r>
      <w:r w:rsidRPr="00FA6ED8">
        <w:rPr>
          <w:rFonts w:ascii="Times New Roman" w:hAnsi="Times New Roman"/>
          <w:szCs w:val="24"/>
        </w:rPr>
        <w:t>The major shielding gases that are used for the synergic metal inert gas welding process are argon, helium, carbon dioxide and oxygen. Argon is the principal inert gas used to weld nonferrous metals. Helium is used for better control of porosity and better arc stability because of its greater density. When mild steel is welded, carbon dioxide is the major shielding gas used in the synergic metal inert gas welding process because it has an extremely low cost when compared to the other inert gases, such as argon or helium and it is capable of producing a sound weld. The carbon dioxide gas metal arc process is one that reduces operator skill significantly while insuring proper weld beads [36].</w:t>
      </w:r>
    </w:p>
    <w:p w:rsidR="00FA6ED8" w:rsidRPr="00FA6ED8" w:rsidRDefault="00FA6ED8" w:rsidP="00FA6ED8">
      <w:pPr>
        <w:rPr>
          <w:rFonts w:ascii="Times New Roman" w:hAnsi="Times New Roman"/>
          <w:b/>
          <w:szCs w:val="24"/>
        </w:rPr>
      </w:pPr>
      <w:r w:rsidRPr="00FA6ED8">
        <w:rPr>
          <w:rFonts w:ascii="Times New Roman" w:hAnsi="Times New Roman"/>
          <w:b/>
          <w:szCs w:val="24"/>
        </w:rPr>
        <w:t>4.4.1 Argon</w:t>
      </w:r>
    </w:p>
    <w:p w:rsidR="00FA6ED8" w:rsidRPr="00FA6ED8" w:rsidRDefault="00FA6ED8" w:rsidP="00FA6ED8">
      <w:pPr>
        <w:rPr>
          <w:rFonts w:ascii="Times New Roman" w:hAnsi="Times New Roman"/>
          <w:szCs w:val="24"/>
        </w:rPr>
      </w:pPr>
      <w:r w:rsidRPr="00FA6ED8">
        <w:rPr>
          <w:rFonts w:ascii="Times New Roman" w:hAnsi="Times New Roman"/>
          <w:szCs w:val="24"/>
        </w:rPr>
        <w:lastRenderedPageBreak/>
        <w:t xml:space="preserve"> </w:t>
      </w:r>
      <w:r w:rsidRPr="00FA6ED8">
        <w:rPr>
          <w:rFonts w:ascii="Times New Roman" w:hAnsi="Times New Roman"/>
          <w:szCs w:val="24"/>
        </w:rPr>
        <w:tab/>
        <w:t xml:space="preserve">Commercial argon (99.98%) is used as the shielding gas in all the experiments. Different flow rate of shielding gas are used in different modules ranging from 10-15 lit/min. Welding is performed by adopting a single pass bead on plate welding technique. Direct current electrode positive polarity is used to carry out the welding. Argon is the most common used shielding gas is argon which is approximately 1.3 times as heavy as air and 10 times heavier than helium. The gas is readily available in several grades, including a “high purity grade” refined to a minimum purity of 99.998%, or a welding grade, refined to a minimum purity of 99.995%. It is a chemically inert, </w:t>
      </w:r>
      <w:proofErr w:type="spellStart"/>
      <w:r w:rsidRPr="00FA6ED8">
        <w:rPr>
          <w:rFonts w:ascii="Times New Roman" w:hAnsi="Times New Roman"/>
          <w:szCs w:val="24"/>
        </w:rPr>
        <w:t>colorless</w:t>
      </w:r>
      <w:proofErr w:type="spellEnd"/>
      <w:r w:rsidRPr="00FA6ED8">
        <w:rPr>
          <w:rFonts w:ascii="Times New Roman" w:hAnsi="Times New Roman"/>
          <w:szCs w:val="24"/>
        </w:rPr>
        <w:t xml:space="preserve">, </w:t>
      </w:r>
      <w:proofErr w:type="spellStart"/>
      <w:r w:rsidRPr="00FA6ED8">
        <w:rPr>
          <w:rFonts w:ascii="Times New Roman" w:hAnsi="Times New Roman"/>
          <w:szCs w:val="24"/>
        </w:rPr>
        <w:t>odorless</w:t>
      </w:r>
      <w:proofErr w:type="spellEnd"/>
      <w:r w:rsidRPr="00FA6ED8">
        <w:rPr>
          <w:rFonts w:ascii="Times New Roman" w:hAnsi="Times New Roman"/>
          <w:szCs w:val="24"/>
        </w:rPr>
        <w:t xml:space="preserve">, tasteless non toxic gas. </w:t>
      </w:r>
      <w:r w:rsidRPr="00FA6ED8">
        <w:rPr>
          <w:rFonts w:ascii="Times New Roman" w:eastAsia="SimSun" w:hAnsi="Times New Roman"/>
          <w:szCs w:val="24"/>
          <w:lang w:eastAsia="zh-CN"/>
        </w:rPr>
        <w:t>Argon provides greater cleaning action than other gases. Because it is heavier than air, argon blankets the weld from contamination. For this reason, argon is often used in combination with other gases for arc shielding. Argon reduces spatter by producing a quiet arc and reducing arc voltage that results in lower power in the arc and thus lower penetration. The combination of lower penetration and reduced spatter makes argon desirable when welding sheet metal. The low ionization potential (good electrical conductivity) of argon helps create an excellent current path and superior arc stability. The use of pure argon to weld steel usually results in undercutting, poor bead contour, and the penetration is somewhat shallow [36].</w:t>
      </w:r>
    </w:p>
    <w:p w:rsidR="00FA6ED8" w:rsidRPr="00FA6ED8" w:rsidRDefault="00FA6ED8" w:rsidP="00FA6ED8">
      <w:pPr>
        <w:rPr>
          <w:rFonts w:ascii="Times New Roman" w:eastAsia="SimSun" w:hAnsi="Times New Roman"/>
          <w:szCs w:val="24"/>
          <w:lang w:eastAsia="zh-CN"/>
        </w:rPr>
      </w:pPr>
      <w:r w:rsidRPr="00FA6ED8">
        <w:rPr>
          <w:rFonts w:ascii="Times New Roman" w:eastAsia="SimSun" w:hAnsi="Times New Roman"/>
          <w:szCs w:val="24"/>
          <w:lang w:eastAsia="zh-CN"/>
        </w:rPr>
        <w:t>Table: 4.6 Physical properties of Argon gas [41]</w:t>
      </w:r>
    </w:p>
    <w:tbl>
      <w:tblPr>
        <w:tblStyle w:val="TableGrid"/>
        <w:tblW w:w="10098" w:type="dxa"/>
        <w:tblLayout w:type="fixed"/>
        <w:tblLook w:val="04A0"/>
      </w:tblPr>
      <w:tblGrid>
        <w:gridCol w:w="648"/>
        <w:gridCol w:w="794"/>
        <w:gridCol w:w="591"/>
        <w:gridCol w:w="685"/>
        <w:gridCol w:w="754"/>
        <w:gridCol w:w="618"/>
        <w:gridCol w:w="618"/>
        <w:gridCol w:w="800"/>
        <w:gridCol w:w="720"/>
        <w:gridCol w:w="810"/>
        <w:gridCol w:w="630"/>
        <w:gridCol w:w="540"/>
        <w:gridCol w:w="630"/>
        <w:gridCol w:w="630"/>
        <w:gridCol w:w="630"/>
      </w:tblGrid>
      <w:tr w:rsidR="00FA6ED8" w:rsidRPr="00FA6ED8" w:rsidTr="00FA6ED8">
        <w:trPr>
          <w:trHeight w:hRule="exact" w:val="1008"/>
        </w:trPr>
        <w:tc>
          <w:tcPr>
            <w:tcW w:w="2033" w:type="dxa"/>
            <w:gridSpan w:val="3"/>
            <w:vMerge w:val="restart"/>
          </w:tcPr>
          <w:p w:rsidR="00FA6ED8" w:rsidRPr="00FA6ED8" w:rsidRDefault="00FA6ED8" w:rsidP="00FA6ED8">
            <w:pPr>
              <w:rPr>
                <w:rFonts w:ascii="Times New Roman" w:eastAsia="SimSun" w:hAnsi="Times New Roman"/>
                <w:b/>
                <w:sz w:val="16"/>
                <w:szCs w:val="16"/>
                <w:lang w:eastAsia="zh-CN"/>
              </w:rPr>
            </w:pPr>
            <w:r w:rsidRPr="00FA6ED8">
              <w:rPr>
                <w:rStyle w:val="Strong"/>
                <w:rFonts w:ascii="Times New Roman" w:hAnsi="Times New Roman"/>
                <w:sz w:val="16"/>
                <w:szCs w:val="16"/>
              </w:rPr>
              <w:t>Metric Units</w:t>
            </w:r>
            <w:r w:rsidRPr="00FA6ED8">
              <w:rPr>
                <w:rFonts w:ascii="Times New Roman" w:hAnsi="Times New Roman"/>
                <w:b/>
                <w:sz w:val="16"/>
                <w:szCs w:val="16"/>
              </w:rPr>
              <w:t>  </w:t>
            </w:r>
          </w:p>
        </w:tc>
        <w:tc>
          <w:tcPr>
            <w:tcW w:w="1439" w:type="dxa"/>
            <w:gridSpan w:val="2"/>
          </w:tcPr>
          <w:p w:rsidR="00FA6ED8" w:rsidRPr="00FA6ED8" w:rsidRDefault="00FA6ED8" w:rsidP="00FA6ED8">
            <w:pPr>
              <w:rPr>
                <w:rFonts w:ascii="Times New Roman" w:eastAsia="SimSun" w:hAnsi="Times New Roman"/>
                <w:sz w:val="16"/>
                <w:szCs w:val="16"/>
                <w:lang w:eastAsia="zh-CN"/>
              </w:rPr>
            </w:pPr>
            <w:r w:rsidRPr="00FA6ED8">
              <w:rPr>
                <w:rStyle w:val="Strong"/>
                <w:rFonts w:ascii="Times New Roman" w:hAnsi="Times New Roman"/>
                <w:sz w:val="16"/>
                <w:szCs w:val="16"/>
              </w:rPr>
              <w:t>Boiling point</w:t>
            </w:r>
            <w:r w:rsidRPr="00FA6ED8">
              <w:rPr>
                <w:rFonts w:ascii="Times New Roman" w:hAnsi="Times New Roman"/>
                <w:sz w:val="16"/>
                <w:szCs w:val="16"/>
              </w:rPr>
              <w:br/>
              <w:t>@ 101.325 kPa</w:t>
            </w:r>
          </w:p>
        </w:tc>
        <w:tc>
          <w:tcPr>
            <w:tcW w:w="2036" w:type="dxa"/>
            <w:gridSpan w:val="3"/>
          </w:tcPr>
          <w:p w:rsidR="00FA6ED8" w:rsidRPr="00FA6ED8" w:rsidRDefault="00FA6ED8" w:rsidP="00FA6ED8">
            <w:pPr>
              <w:rPr>
                <w:rFonts w:ascii="Times New Roman" w:eastAsia="SimSun" w:hAnsi="Times New Roman"/>
                <w:sz w:val="16"/>
                <w:szCs w:val="16"/>
                <w:lang w:eastAsia="zh-CN"/>
              </w:rPr>
            </w:pPr>
            <w:r w:rsidRPr="00FA6ED8">
              <w:rPr>
                <w:rStyle w:val="Strong"/>
                <w:rFonts w:ascii="Times New Roman" w:hAnsi="Times New Roman"/>
                <w:sz w:val="16"/>
                <w:szCs w:val="16"/>
              </w:rPr>
              <w:t>Gas Phase Properties</w:t>
            </w:r>
            <w:r w:rsidRPr="00FA6ED8">
              <w:rPr>
                <w:rFonts w:ascii="Times New Roman" w:hAnsi="Times New Roman"/>
                <w:bCs/>
                <w:sz w:val="16"/>
                <w:szCs w:val="16"/>
              </w:rPr>
              <w:br/>
            </w:r>
            <w:r w:rsidRPr="00FA6ED8">
              <w:rPr>
                <w:rFonts w:ascii="Times New Roman" w:hAnsi="Times New Roman"/>
                <w:sz w:val="16"/>
                <w:szCs w:val="16"/>
              </w:rPr>
              <w:t>@ 0° C &amp; @ 101.325 kPa</w:t>
            </w:r>
          </w:p>
        </w:tc>
        <w:tc>
          <w:tcPr>
            <w:tcW w:w="1530" w:type="dxa"/>
            <w:gridSpan w:val="2"/>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Liquid Phase Properties</w:t>
            </w:r>
            <w:r w:rsidRPr="00FA6ED8">
              <w:rPr>
                <w:rStyle w:val="apple-converted-space"/>
                <w:rFonts w:ascii="Times New Roman" w:hAnsi="Times New Roman"/>
                <w:bCs/>
              </w:rPr>
              <w:t> </w:t>
            </w:r>
            <w:r w:rsidRPr="00FA6ED8">
              <w:rPr>
                <w:rFonts w:ascii="Times New Roman" w:hAnsi="Times New Roman"/>
                <w:sz w:val="16"/>
                <w:szCs w:val="16"/>
              </w:rPr>
              <w:br/>
              <w:t>@ B.P., &amp; @ 101.325 kPa</w:t>
            </w:r>
          </w:p>
        </w:tc>
        <w:tc>
          <w:tcPr>
            <w:tcW w:w="1170" w:type="dxa"/>
            <w:gridSpan w:val="2"/>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Triple Point</w:t>
            </w:r>
          </w:p>
        </w:tc>
        <w:tc>
          <w:tcPr>
            <w:tcW w:w="1890" w:type="dxa"/>
            <w:gridSpan w:val="3"/>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Critical Point</w:t>
            </w:r>
          </w:p>
        </w:tc>
      </w:tr>
      <w:tr w:rsidR="00FA6ED8" w:rsidRPr="00FA6ED8" w:rsidTr="00FA6ED8">
        <w:trPr>
          <w:trHeight w:hRule="exact" w:val="1008"/>
        </w:trPr>
        <w:tc>
          <w:tcPr>
            <w:tcW w:w="2033" w:type="dxa"/>
            <w:gridSpan w:val="3"/>
            <w:vMerge/>
          </w:tcPr>
          <w:p w:rsidR="00FA6ED8" w:rsidRPr="00FA6ED8" w:rsidRDefault="00FA6ED8" w:rsidP="00FA6ED8">
            <w:pPr>
              <w:rPr>
                <w:rFonts w:ascii="Times New Roman" w:eastAsia="SimSun" w:hAnsi="Times New Roman"/>
                <w:sz w:val="16"/>
                <w:szCs w:val="16"/>
                <w:lang w:eastAsia="zh-CN"/>
              </w:rPr>
            </w:pPr>
          </w:p>
        </w:tc>
        <w:tc>
          <w:tcPr>
            <w:tcW w:w="685"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Temp.</w:t>
            </w:r>
          </w:p>
        </w:tc>
        <w:tc>
          <w:tcPr>
            <w:tcW w:w="754"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Latent Heat of Vaporization</w:t>
            </w:r>
          </w:p>
        </w:tc>
        <w:tc>
          <w:tcPr>
            <w:tcW w:w="618" w:type="dxa"/>
            <w:vAlign w:val="center"/>
          </w:tcPr>
          <w:p w:rsidR="00FA6ED8" w:rsidRPr="00FA6ED8" w:rsidRDefault="00FA6ED8" w:rsidP="00FA6ED8">
            <w:pPr>
              <w:rPr>
                <w:rFonts w:ascii="Times New Roman" w:hAnsi="Times New Roman"/>
                <w:sz w:val="16"/>
                <w:szCs w:val="16"/>
              </w:rPr>
            </w:pPr>
            <w:proofErr w:type="spellStart"/>
            <w:r w:rsidRPr="00FA6ED8">
              <w:rPr>
                <w:rStyle w:val="Strong"/>
                <w:rFonts w:ascii="Times New Roman" w:hAnsi="Times New Roman"/>
                <w:sz w:val="16"/>
                <w:szCs w:val="16"/>
              </w:rPr>
              <w:t>SpecificGravity</w:t>
            </w:r>
            <w:proofErr w:type="spellEnd"/>
          </w:p>
        </w:tc>
        <w:tc>
          <w:tcPr>
            <w:tcW w:w="618"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Specific Heat (Cp)</w:t>
            </w:r>
          </w:p>
        </w:tc>
        <w:tc>
          <w:tcPr>
            <w:tcW w:w="80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Density</w:t>
            </w:r>
          </w:p>
        </w:tc>
        <w:tc>
          <w:tcPr>
            <w:tcW w:w="72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Specific Gravity</w:t>
            </w:r>
          </w:p>
        </w:tc>
        <w:tc>
          <w:tcPr>
            <w:tcW w:w="81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Specific Heat (Cp)</w:t>
            </w:r>
          </w:p>
        </w:tc>
        <w:tc>
          <w:tcPr>
            <w:tcW w:w="63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Temp.</w:t>
            </w:r>
          </w:p>
        </w:tc>
        <w:tc>
          <w:tcPr>
            <w:tcW w:w="54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Pressure</w:t>
            </w:r>
          </w:p>
        </w:tc>
        <w:tc>
          <w:tcPr>
            <w:tcW w:w="63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Temp.</w:t>
            </w:r>
          </w:p>
        </w:tc>
        <w:tc>
          <w:tcPr>
            <w:tcW w:w="63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Pressure</w:t>
            </w:r>
          </w:p>
        </w:tc>
        <w:tc>
          <w:tcPr>
            <w:tcW w:w="63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Density</w:t>
            </w:r>
          </w:p>
        </w:tc>
      </w:tr>
      <w:tr w:rsidR="00FA6ED8" w:rsidRPr="00FA6ED8" w:rsidTr="00FA6ED8">
        <w:trPr>
          <w:trHeight w:hRule="exact" w:val="1008"/>
        </w:trPr>
        <w:tc>
          <w:tcPr>
            <w:tcW w:w="648"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Substance</w:t>
            </w:r>
          </w:p>
        </w:tc>
        <w:tc>
          <w:tcPr>
            <w:tcW w:w="794"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Chemical</w:t>
            </w:r>
            <w:r w:rsidRPr="00FA6ED8">
              <w:rPr>
                <w:rFonts w:ascii="Times New Roman" w:hAnsi="Times New Roman"/>
                <w:sz w:val="16"/>
                <w:szCs w:val="16"/>
              </w:rPr>
              <w:br/>
            </w:r>
            <w:r w:rsidRPr="00FA6ED8">
              <w:rPr>
                <w:rStyle w:val="Strong"/>
                <w:rFonts w:ascii="Times New Roman" w:hAnsi="Times New Roman"/>
                <w:sz w:val="16"/>
                <w:szCs w:val="16"/>
              </w:rPr>
              <w:t>Symbol</w:t>
            </w:r>
          </w:p>
        </w:tc>
        <w:tc>
          <w:tcPr>
            <w:tcW w:w="591"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Mol.</w:t>
            </w:r>
            <w:r w:rsidRPr="00FA6ED8">
              <w:rPr>
                <w:rFonts w:ascii="Times New Roman" w:hAnsi="Times New Roman"/>
                <w:sz w:val="16"/>
                <w:szCs w:val="16"/>
              </w:rPr>
              <w:br/>
            </w:r>
            <w:r w:rsidRPr="00FA6ED8">
              <w:rPr>
                <w:rStyle w:val="Strong"/>
                <w:rFonts w:ascii="Times New Roman" w:hAnsi="Times New Roman"/>
                <w:sz w:val="16"/>
                <w:szCs w:val="16"/>
              </w:rPr>
              <w:t>Weight</w:t>
            </w:r>
          </w:p>
        </w:tc>
        <w:tc>
          <w:tcPr>
            <w:tcW w:w="685"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w:t>
            </w:r>
            <w:r w:rsidRPr="00FA6ED8">
              <w:rPr>
                <w:rFonts w:ascii="Times New Roman" w:hAnsi="Times New Roman"/>
                <w:sz w:val="16"/>
                <w:szCs w:val="16"/>
              </w:rPr>
              <w:t>C</w:t>
            </w:r>
          </w:p>
        </w:tc>
        <w:tc>
          <w:tcPr>
            <w:tcW w:w="754"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kJ/kg</w:t>
            </w:r>
          </w:p>
        </w:tc>
        <w:tc>
          <w:tcPr>
            <w:tcW w:w="618"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Air = 1</w:t>
            </w:r>
          </w:p>
        </w:tc>
        <w:tc>
          <w:tcPr>
            <w:tcW w:w="618"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kJ/kg ° C</w:t>
            </w:r>
          </w:p>
        </w:tc>
        <w:tc>
          <w:tcPr>
            <w:tcW w:w="80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kg/m3</w:t>
            </w:r>
          </w:p>
        </w:tc>
        <w:tc>
          <w:tcPr>
            <w:tcW w:w="72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Water = 1</w:t>
            </w:r>
          </w:p>
        </w:tc>
        <w:tc>
          <w:tcPr>
            <w:tcW w:w="81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kJ/kg ° C</w:t>
            </w:r>
          </w:p>
        </w:tc>
        <w:tc>
          <w:tcPr>
            <w:tcW w:w="63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w:t>
            </w:r>
            <w:r w:rsidRPr="00FA6ED8">
              <w:rPr>
                <w:rFonts w:ascii="Times New Roman" w:hAnsi="Times New Roman"/>
                <w:sz w:val="16"/>
                <w:szCs w:val="16"/>
              </w:rPr>
              <w:t>C</w:t>
            </w:r>
          </w:p>
        </w:tc>
        <w:tc>
          <w:tcPr>
            <w:tcW w:w="54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kPa abs</w:t>
            </w:r>
          </w:p>
        </w:tc>
        <w:tc>
          <w:tcPr>
            <w:tcW w:w="63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 C</w:t>
            </w:r>
          </w:p>
        </w:tc>
        <w:tc>
          <w:tcPr>
            <w:tcW w:w="63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kPa abs</w:t>
            </w:r>
          </w:p>
        </w:tc>
        <w:tc>
          <w:tcPr>
            <w:tcW w:w="63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kg/m3</w:t>
            </w:r>
          </w:p>
        </w:tc>
      </w:tr>
      <w:tr w:rsidR="00FA6ED8" w:rsidRPr="00FA6ED8" w:rsidTr="00FA6ED8">
        <w:trPr>
          <w:trHeight w:hRule="exact" w:val="1261"/>
        </w:trPr>
        <w:tc>
          <w:tcPr>
            <w:tcW w:w="648"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Argon</w:t>
            </w:r>
          </w:p>
        </w:tc>
        <w:tc>
          <w:tcPr>
            <w:tcW w:w="794" w:type="dxa"/>
            <w:vAlign w:val="center"/>
          </w:tcPr>
          <w:p w:rsidR="00FA6ED8" w:rsidRPr="00FA6ED8" w:rsidRDefault="00FA6ED8" w:rsidP="00FA6ED8">
            <w:pPr>
              <w:rPr>
                <w:rFonts w:ascii="Times New Roman" w:hAnsi="Times New Roman"/>
                <w:sz w:val="16"/>
                <w:szCs w:val="16"/>
              </w:rPr>
            </w:pPr>
            <w:proofErr w:type="spellStart"/>
            <w:r w:rsidRPr="00FA6ED8">
              <w:rPr>
                <w:rFonts w:ascii="Times New Roman" w:hAnsi="Times New Roman"/>
                <w:sz w:val="16"/>
                <w:szCs w:val="16"/>
              </w:rPr>
              <w:t>Ar</w:t>
            </w:r>
            <w:proofErr w:type="spellEnd"/>
          </w:p>
        </w:tc>
        <w:tc>
          <w:tcPr>
            <w:tcW w:w="591"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39.95</w:t>
            </w:r>
          </w:p>
        </w:tc>
        <w:tc>
          <w:tcPr>
            <w:tcW w:w="685"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-185.9</w:t>
            </w:r>
          </w:p>
        </w:tc>
        <w:tc>
          <w:tcPr>
            <w:tcW w:w="754"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162.3</w:t>
            </w:r>
          </w:p>
        </w:tc>
        <w:tc>
          <w:tcPr>
            <w:tcW w:w="618"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1.39</w:t>
            </w:r>
          </w:p>
        </w:tc>
        <w:tc>
          <w:tcPr>
            <w:tcW w:w="618"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0.523</w:t>
            </w:r>
          </w:p>
        </w:tc>
        <w:tc>
          <w:tcPr>
            <w:tcW w:w="80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1.7837</w:t>
            </w:r>
          </w:p>
        </w:tc>
        <w:tc>
          <w:tcPr>
            <w:tcW w:w="72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1.40</w:t>
            </w:r>
          </w:p>
        </w:tc>
        <w:tc>
          <w:tcPr>
            <w:tcW w:w="81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1.078</w:t>
            </w:r>
          </w:p>
        </w:tc>
        <w:tc>
          <w:tcPr>
            <w:tcW w:w="63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-189.3</w:t>
            </w:r>
          </w:p>
        </w:tc>
        <w:tc>
          <w:tcPr>
            <w:tcW w:w="54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68.9</w:t>
            </w:r>
          </w:p>
        </w:tc>
        <w:tc>
          <w:tcPr>
            <w:tcW w:w="63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-122.3</w:t>
            </w:r>
          </w:p>
        </w:tc>
        <w:tc>
          <w:tcPr>
            <w:tcW w:w="63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4905</w:t>
            </w:r>
          </w:p>
        </w:tc>
        <w:tc>
          <w:tcPr>
            <w:tcW w:w="63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535.6</w:t>
            </w:r>
          </w:p>
        </w:tc>
      </w:tr>
    </w:tbl>
    <w:p w:rsidR="00FA6ED8" w:rsidRPr="00FA6ED8" w:rsidRDefault="00FA6ED8" w:rsidP="00FA6ED8">
      <w:pPr>
        <w:rPr>
          <w:rFonts w:ascii="Times New Roman" w:eastAsia="SimSun" w:hAnsi="Times New Roman"/>
          <w:szCs w:val="24"/>
          <w:lang w:eastAsia="zh-CN"/>
        </w:rPr>
      </w:pPr>
    </w:p>
    <w:p w:rsidR="00FA6ED8" w:rsidRPr="00FA6ED8" w:rsidRDefault="00FA6ED8" w:rsidP="00FA6ED8">
      <w:pPr>
        <w:rPr>
          <w:rFonts w:ascii="Times New Roman" w:eastAsia="SimSun" w:hAnsi="Times New Roman"/>
          <w:szCs w:val="24"/>
          <w:lang w:eastAsia="zh-CN"/>
        </w:rPr>
      </w:pPr>
    </w:p>
    <w:p w:rsidR="00FA6ED8" w:rsidRPr="00FA6ED8" w:rsidRDefault="00FA6ED8" w:rsidP="00FA6ED8">
      <w:pPr>
        <w:rPr>
          <w:rFonts w:ascii="Times New Roman" w:hAnsi="Times New Roman"/>
          <w:szCs w:val="24"/>
        </w:rPr>
      </w:pPr>
      <w:r w:rsidRPr="00FA6ED8">
        <w:rPr>
          <w:rFonts w:ascii="Times New Roman" w:eastAsia="SimSun" w:hAnsi="Times New Roman"/>
          <w:szCs w:val="24"/>
          <w:lang w:eastAsia="zh-CN"/>
        </w:rPr>
        <w:lastRenderedPageBreak/>
        <w:tab/>
        <w:t>Argon produces a constricted arc column with high current density which causes the arc energy to be concentrated over a small surface area. The result is a penetration profile, having a distinct “finger like” shape, as shown in figure 4.6.</w:t>
      </w:r>
      <w:r w:rsidRPr="00FA6ED8">
        <w:rPr>
          <w:rFonts w:ascii="Times New Roman" w:hAnsi="Times New Roman"/>
          <w:szCs w:val="24"/>
        </w:rPr>
        <w:t xml:space="preserve"> The chief factor influencing shielding effectiveness is the gas density. Argon after leaving the torch gas nozzle/cup tends to form a blanket over the weld area. Impurities such as moisture and oxygen can cause variable arc </w:t>
      </w:r>
      <w:proofErr w:type="spellStart"/>
      <w:r w:rsidRPr="00FA6ED8">
        <w:rPr>
          <w:rFonts w:ascii="Times New Roman" w:hAnsi="Times New Roman"/>
          <w:szCs w:val="24"/>
        </w:rPr>
        <w:t>behavior</w:t>
      </w:r>
      <w:proofErr w:type="spellEnd"/>
      <w:r w:rsidRPr="00FA6ED8">
        <w:rPr>
          <w:rFonts w:ascii="Times New Roman" w:hAnsi="Times New Roman"/>
          <w:szCs w:val="24"/>
        </w:rPr>
        <w:t xml:space="preserve"> and a reduction in the weld metal properties. Argon is used for welding a wide range of materials including mild steel, aluminium, copper, stainless steel, nickel alloys and the reactive metals, titanium and magnesium.</w:t>
      </w:r>
    </w:p>
    <w:p w:rsidR="00FA6ED8" w:rsidRPr="00FA6ED8" w:rsidRDefault="00FA6ED8" w:rsidP="00FA6ED8">
      <w:pPr>
        <w:rPr>
          <w:rFonts w:ascii="Times New Roman" w:hAnsi="Times New Roman"/>
          <w:szCs w:val="24"/>
        </w:rPr>
      </w:pPr>
      <w:r w:rsidRPr="00FA6ED8">
        <w:rPr>
          <w:rFonts w:ascii="Times New Roman" w:hAnsi="Times New Roman"/>
          <w:szCs w:val="24"/>
        </w:rPr>
        <w:t xml:space="preserve">The reduced penetration of an argon shielding arc is particularly helpful when manual welding thin material, because the tendency for excessive melt-through is lessened. The reduced penetration tendency is advantageous in vertical or overhead welding since the tendency for the weld metal to run or sag is decreased. </w:t>
      </w:r>
    </w:p>
    <w:p w:rsidR="00FA6ED8" w:rsidRPr="00FA6ED8" w:rsidRDefault="00FA6ED8" w:rsidP="00FA6ED8">
      <w:pPr>
        <w:rPr>
          <w:rFonts w:ascii="Times New Roman" w:hAnsi="Times New Roman"/>
          <w:szCs w:val="24"/>
        </w:rPr>
      </w:pPr>
      <w:r w:rsidRPr="00FA6ED8">
        <w:rPr>
          <w:rFonts w:ascii="Times New Roman" w:eastAsia="SimSun" w:hAnsi="Times New Roman"/>
          <w:szCs w:val="24"/>
          <w:lang w:eastAsia="zh-CN"/>
        </w:rPr>
        <w:t>Comparison of arcs in argon and helium atmospheres is shown in Fig.4.6.</w:t>
      </w:r>
    </w:p>
    <w:p w:rsidR="00FA6ED8" w:rsidRPr="00FA6ED8" w:rsidRDefault="00FA6ED8" w:rsidP="00FA6ED8">
      <w:pPr>
        <w:pStyle w:val="NormalArial0"/>
        <w:spacing w:line="360" w:lineRule="auto"/>
        <w:ind w:right="0"/>
        <w:rPr>
          <w:rFonts w:ascii="Times New Roman" w:eastAsia="SimSun" w:hAnsi="Times New Roman" w:cs="Times New Roman"/>
          <w:lang w:val="en-IN" w:eastAsia="zh-CN"/>
        </w:rPr>
      </w:pPr>
    </w:p>
    <w:p w:rsidR="00FA6ED8" w:rsidRPr="00FA6ED8" w:rsidRDefault="00FA6ED8" w:rsidP="00FA6ED8">
      <w:pPr>
        <w:pStyle w:val="NormalArial0"/>
        <w:spacing w:line="360" w:lineRule="auto"/>
        <w:ind w:right="0"/>
        <w:rPr>
          <w:rFonts w:ascii="Times New Roman" w:hAnsi="Times New Roman" w:cs="Times New Roman"/>
        </w:rPr>
      </w:pPr>
      <w:r w:rsidRPr="00FA6ED8">
        <w:rPr>
          <w:rFonts w:ascii="Times New Roman" w:eastAsia="SimSun" w:hAnsi="Times New Roman" w:cs="Times New Roman"/>
          <w:noProof/>
        </w:rPr>
        <w:drawing>
          <wp:inline distT="0" distB="0" distL="0" distR="0">
            <wp:extent cx="5057775" cy="2514600"/>
            <wp:effectExtent l="19050" t="0" r="9525"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5057775" cy="2514600"/>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eastAsia="SimSun" w:hAnsi="Times New Roman"/>
          <w:szCs w:val="24"/>
          <w:lang w:eastAsia="zh-CN"/>
        </w:rPr>
      </w:pPr>
      <w:r w:rsidRPr="00FA6ED8">
        <w:rPr>
          <w:rFonts w:ascii="Times New Roman" w:eastAsia="SimSun" w:hAnsi="Times New Roman"/>
          <w:szCs w:val="24"/>
          <w:lang w:eastAsia="zh-CN"/>
        </w:rPr>
        <w:t>Fig. 4.6 Comparison of arcs in argon and helium atmospheres</w:t>
      </w:r>
    </w:p>
    <w:p w:rsidR="00FA6ED8" w:rsidRPr="00FA6ED8" w:rsidRDefault="00FA6ED8" w:rsidP="00FA6ED8">
      <w:pPr>
        <w:rPr>
          <w:rFonts w:ascii="Times New Roman" w:eastAsia="SimSun" w:hAnsi="Times New Roman"/>
          <w:szCs w:val="24"/>
          <w:lang w:eastAsia="zh-CN"/>
        </w:rPr>
      </w:pPr>
    </w:p>
    <w:p w:rsidR="00FA6ED8" w:rsidRPr="00FA6ED8" w:rsidRDefault="00FA6ED8" w:rsidP="00FA6ED8">
      <w:pPr>
        <w:rPr>
          <w:rFonts w:ascii="Times New Roman" w:hAnsi="Times New Roman"/>
          <w:szCs w:val="24"/>
        </w:rPr>
      </w:pPr>
      <w:r w:rsidRPr="00FA6ED8">
        <w:rPr>
          <w:rFonts w:ascii="Times New Roman" w:hAnsi="Times New Roman"/>
          <w:szCs w:val="24"/>
        </w:rPr>
        <w:t>Argon is used more extensively than helium because of; easier arc initiation, better control of the pool, smoother and quieter arc action, lower cost and greater availability and lower flow rates for shielding.</w:t>
      </w:r>
    </w:p>
    <w:p w:rsidR="00FA6ED8" w:rsidRPr="00FA6ED8" w:rsidRDefault="00FA6ED8" w:rsidP="00FA6ED8">
      <w:pPr>
        <w:rPr>
          <w:rFonts w:ascii="Times New Roman" w:eastAsia="Times New Roman" w:hAnsi="Times New Roman"/>
          <w:b/>
          <w:szCs w:val="24"/>
        </w:rPr>
      </w:pPr>
      <w:r w:rsidRPr="00FA6ED8">
        <w:rPr>
          <w:rFonts w:ascii="Times New Roman" w:hAnsi="Times New Roman"/>
          <w:b/>
        </w:rPr>
        <w:br w:type="page"/>
      </w:r>
    </w:p>
    <w:p w:rsidR="00FA6ED8" w:rsidRPr="00FA6ED8" w:rsidRDefault="00FA6ED8" w:rsidP="00FA6ED8">
      <w:pPr>
        <w:pStyle w:val="NormalArial0"/>
        <w:spacing w:line="360" w:lineRule="auto"/>
        <w:ind w:right="0"/>
        <w:rPr>
          <w:rStyle w:val="ft01"/>
          <w:rFonts w:ascii="Times New Roman" w:hAnsi="Times New Roman" w:cs="Times New Roman"/>
          <w:b/>
        </w:rPr>
      </w:pPr>
      <w:r w:rsidRPr="00FA6ED8">
        <w:rPr>
          <w:rFonts w:ascii="Times New Roman" w:hAnsi="Times New Roman" w:cs="Times New Roman"/>
          <w:b/>
        </w:rPr>
        <w:lastRenderedPageBreak/>
        <w:t>4.4.2 Helium</w:t>
      </w:r>
    </w:p>
    <w:p w:rsidR="00FA6ED8" w:rsidRPr="00FA6ED8" w:rsidRDefault="00FA6ED8" w:rsidP="00FA6ED8">
      <w:pPr>
        <w:pStyle w:val="NormalArial0"/>
        <w:spacing w:line="360" w:lineRule="auto"/>
        <w:ind w:right="0"/>
        <w:rPr>
          <w:rFonts w:ascii="Times New Roman" w:hAnsi="Times New Roman" w:cs="Times New Roman"/>
        </w:rPr>
      </w:pPr>
      <w:r w:rsidRPr="00FA6ED8">
        <w:rPr>
          <w:rFonts w:ascii="Times New Roman" w:hAnsi="Times New Roman" w:cs="Times New Roman"/>
        </w:rPr>
        <w:t>Helium is one of the lightest mono atomic gases;</w:t>
      </w:r>
      <w:r w:rsidRPr="00FA6ED8">
        <w:rPr>
          <w:rStyle w:val="ft01"/>
          <w:rFonts w:ascii="Times New Roman" w:hAnsi="Times New Roman" w:cs="Times New Roman"/>
        </w:rPr>
        <w:t xml:space="preserve"> t</w:t>
      </w:r>
      <w:r w:rsidRPr="00FA6ED8">
        <w:rPr>
          <w:rFonts w:ascii="Times New Roman" w:hAnsi="Times New Roman" w:cs="Times New Roman"/>
        </w:rPr>
        <w:t>he density of helium is approximately 0.14 times that of air (lighter).  Approximately ten times lighter than argon. It has an atomic weight of four.  The density of helium is~0.1785 gm\L at STP. Helium is significantly more expensive than argon. The welding gas is available in a welding grade of approximately 99.95%purity, or a high purity grade of 99.995%. For most applications, welding grade helium is satisfactory. Helium is a chemically inert, colorless, odorless and tasteless gas.</w:t>
      </w:r>
    </w:p>
    <w:p w:rsidR="00FA6ED8" w:rsidRPr="00FA6ED8" w:rsidRDefault="00FA6ED8" w:rsidP="00FA6ED8">
      <w:pPr>
        <w:rPr>
          <w:rFonts w:ascii="Times New Roman" w:eastAsia="SimSun" w:hAnsi="Times New Roman"/>
          <w:szCs w:val="24"/>
          <w:lang w:eastAsia="zh-CN"/>
        </w:rPr>
      </w:pPr>
      <w:r w:rsidRPr="00FA6ED8">
        <w:rPr>
          <w:rFonts w:ascii="Times New Roman" w:eastAsia="SimSun" w:hAnsi="Times New Roman"/>
          <w:szCs w:val="24"/>
          <w:lang w:eastAsia="zh-CN"/>
        </w:rPr>
        <w:t>Table: 4.7 Physical properties of Helium gas [41]</w:t>
      </w:r>
    </w:p>
    <w:tbl>
      <w:tblPr>
        <w:tblStyle w:val="TableGrid"/>
        <w:tblW w:w="0" w:type="auto"/>
        <w:tblLook w:val="04A0"/>
      </w:tblPr>
      <w:tblGrid>
        <w:gridCol w:w="910"/>
        <w:gridCol w:w="865"/>
        <w:gridCol w:w="786"/>
        <w:gridCol w:w="796"/>
        <w:gridCol w:w="1114"/>
        <w:gridCol w:w="750"/>
        <w:gridCol w:w="810"/>
        <w:gridCol w:w="732"/>
        <w:gridCol w:w="720"/>
        <w:gridCol w:w="812"/>
        <w:gridCol w:w="732"/>
      </w:tblGrid>
      <w:tr w:rsidR="00FA6ED8" w:rsidRPr="00FA6ED8" w:rsidTr="00FA6ED8">
        <w:trPr>
          <w:trHeight w:hRule="exact" w:val="864"/>
        </w:trPr>
        <w:tc>
          <w:tcPr>
            <w:tcW w:w="2561" w:type="dxa"/>
            <w:gridSpan w:val="3"/>
            <w:vMerge w:val="restart"/>
          </w:tcPr>
          <w:p w:rsidR="00FA6ED8" w:rsidRPr="00FA6ED8" w:rsidRDefault="00FA6ED8" w:rsidP="00FA6ED8">
            <w:pPr>
              <w:rPr>
                <w:rFonts w:ascii="Times New Roman" w:eastAsia="SimSun" w:hAnsi="Times New Roman"/>
                <w:sz w:val="16"/>
                <w:szCs w:val="16"/>
                <w:lang w:eastAsia="zh-CN"/>
              </w:rPr>
            </w:pPr>
            <w:r w:rsidRPr="00FA6ED8">
              <w:rPr>
                <w:rFonts w:ascii="Times New Roman" w:eastAsia="SimSun" w:hAnsi="Times New Roman"/>
                <w:sz w:val="16"/>
                <w:szCs w:val="16"/>
                <w:lang w:eastAsia="zh-CN"/>
              </w:rPr>
              <w:t>Properties of Helium</w:t>
            </w:r>
          </w:p>
        </w:tc>
        <w:tc>
          <w:tcPr>
            <w:tcW w:w="1910" w:type="dxa"/>
            <w:gridSpan w:val="2"/>
          </w:tcPr>
          <w:p w:rsidR="00FA6ED8" w:rsidRPr="00FA6ED8" w:rsidRDefault="00FA6ED8" w:rsidP="00FA6ED8">
            <w:pPr>
              <w:rPr>
                <w:rFonts w:ascii="Times New Roman" w:eastAsia="SimSun" w:hAnsi="Times New Roman"/>
                <w:sz w:val="16"/>
                <w:szCs w:val="16"/>
                <w:lang w:eastAsia="zh-CN"/>
              </w:rPr>
            </w:pPr>
            <w:r w:rsidRPr="00FA6ED8">
              <w:rPr>
                <w:rStyle w:val="Strong"/>
                <w:rFonts w:ascii="Times New Roman" w:hAnsi="Times New Roman"/>
                <w:sz w:val="16"/>
                <w:szCs w:val="16"/>
              </w:rPr>
              <w:t>Boiling Point</w:t>
            </w:r>
            <w:r w:rsidRPr="00FA6ED8">
              <w:rPr>
                <w:rFonts w:ascii="Times New Roman" w:hAnsi="Times New Roman"/>
                <w:sz w:val="16"/>
                <w:szCs w:val="16"/>
              </w:rPr>
              <w:br/>
              <w:t>@ 101.325 kPa</w:t>
            </w:r>
          </w:p>
        </w:tc>
        <w:tc>
          <w:tcPr>
            <w:tcW w:w="2292" w:type="dxa"/>
            <w:gridSpan w:val="3"/>
          </w:tcPr>
          <w:p w:rsidR="00FA6ED8" w:rsidRPr="00FA6ED8" w:rsidRDefault="00FA6ED8" w:rsidP="00FA6ED8">
            <w:pPr>
              <w:rPr>
                <w:rFonts w:ascii="Times New Roman" w:eastAsia="SimSun" w:hAnsi="Times New Roman"/>
                <w:sz w:val="16"/>
                <w:szCs w:val="16"/>
                <w:lang w:eastAsia="zh-CN"/>
              </w:rPr>
            </w:pPr>
            <w:r w:rsidRPr="00FA6ED8">
              <w:rPr>
                <w:rStyle w:val="Strong"/>
                <w:rFonts w:ascii="Times New Roman" w:hAnsi="Times New Roman"/>
                <w:sz w:val="16"/>
                <w:szCs w:val="16"/>
              </w:rPr>
              <w:t>Gas Phase Properties</w:t>
            </w:r>
            <w:r w:rsidRPr="00FA6ED8">
              <w:rPr>
                <w:rFonts w:ascii="Times New Roman" w:hAnsi="Times New Roman"/>
                <w:bCs/>
                <w:sz w:val="16"/>
                <w:szCs w:val="16"/>
              </w:rPr>
              <w:br/>
            </w:r>
            <w:r w:rsidRPr="00FA6ED8">
              <w:rPr>
                <w:rFonts w:ascii="Times New Roman" w:hAnsi="Times New Roman"/>
                <w:sz w:val="16"/>
                <w:szCs w:val="16"/>
              </w:rPr>
              <w:t>@ 21° C &amp; @ 101.325 kPa</w:t>
            </w:r>
          </w:p>
        </w:tc>
        <w:tc>
          <w:tcPr>
            <w:tcW w:w="2264" w:type="dxa"/>
            <w:gridSpan w:val="3"/>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Critical Point</w:t>
            </w:r>
          </w:p>
        </w:tc>
      </w:tr>
      <w:tr w:rsidR="00FA6ED8" w:rsidRPr="00FA6ED8" w:rsidTr="00FA6ED8">
        <w:trPr>
          <w:trHeight w:hRule="exact" w:val="864"/>
        </w:trPr>
        <w:tc>
          <w:tcPr>
            <w:tcW w:w="2561" w:type="dxa"/>
            <w:gridSpan w:val="3"/>
            <w:vMerge/>
          </w:tcPr>
          <w:p w:rsidR="00FA6ED8" w:rsidRPr="00FA6ED8" w:rsidRDefault="00FA6ED8" w:rsidP="00FA6ED8">
            <w:pPr>
              <w:rPr>
                <w:rFonts w:ascii="Times New Roman" w:eastAsia="SimSun" w:hAnsi="Times New Roman"/>
                <w:sz w:val="16"/>
                <w:szCs w:val="16"/>
                <w:lang w:eastAsia="zh-CN"/>
              </w:rPr>
            </w:pPr>
          </w:p>
        </w:tc>
        <w:tc>
          <w:tcPr>
            <w:tcW w:w="796"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Temp.</w:t>
            </w:r>
          </w:p>
        </w:tc>
        <w:tc>
          <w:tcPr>
            <w:tcW w:w="1114"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Latent Heat of Vaporization</w:t>
            </w:r>
          </w:p>
        </w:tc>
        <w:tc>
          <w:tcPr>
            <w:tcW w:w="75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Specific Gravity</w:t>
            </w:r>
          </w:p>
        </w:tc>
        <w:tc>
          <w:tcPr>
            <w:tcW w:w="81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Specific Heat (Cp)</w:t>
            </w:r>
          </w:p>
        </w:tc>
        <w:tc>
          <w:tcPr>
            <w:tcW w:w="732"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Density</w:t>
            </w:r>
          </w:p>
        </w:tc>
        <w:tc>
          <w:tcPr>
            <w:tcW w:w="72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Temp.</w:t>
            </w:r>
          </w:p>
        </w:tc>
        <w:tc>
          <w:tcPr>
            <w:tcW w:w="812"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Pressure</w:t>
            </w:r>
          </w:p>
        </w:tc>
        <w:tc>
          <w:tcPr>
            <w:tcW w:w="732"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Density</w:t>
            </w:r>
          </w:p>
        </w:tc>
      </w:tr>
      <w:tr w:rsidR="00FA6ED8" w:rsidRPr="00FA6ED8" w:rsidTr="00FA6ED8">
        <w:trPr>
          <w:trHeight w:hRule="exact" w:val="864"/>
        </w:trPr>
        <w:tc>
          <w:tcPr>
            <w:tcW w:w="91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Substance</w:t>
            </w:r>
          </w:p>
        </w:tc>
        <w:tc>
          <w:tcPr>
            <w:tcW w:w="865"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Chemical</w:t>
            </w:r>
            <w:r w:rsidRPr="00FA6ED8">
              <w:rPr>
                <w:rFonts w:ascii="Times New Roman" w:hAnsi="Times New Roman"/>
                <w:sz w:val="16"/>
                <w:szCs w:val="16"/>
              </w:rPr>
              <w:br/>
            </w:r>
            <w:r w:rsidRPr="00FA6ED8">
              <w:rPr>
                <w:rStyle w:val="Strong"/>
                <w:rFonts w:ascii="Times New Roman" w:hAnsi="Times New Roman"/>
                <w:sz w:val="16"/>
                <w:szCs w:val="16"/>
              </w:rPr>
              <w:t>Symbol</w:t>
            </w:r>
          </w:p>
        </w:tc>
        <w:tc>
          <w:tcPr>
            <w:tcW w:w="786"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Mol.</w:t>
            </w:r>
            <w:r w:rsidRPr="00FA6ED8">
              <w:rPr>
                <w:rFonts w:ascii="Times New Roman" w:hAnsi="Times New Roman"/>
                <w:sz w:val="16"/>
                <w:szCs w:val="16"/>
              </w:rPr>
              <w:br/>
            </w:r>
            <w:r w:rsidRPr="00FA6ED8">
              <w:rPr>
                <w:rStyle w:val="Strong"/>
                <w:rFonts w:ascii="Times New Roman" w:hAnsi="Times New Roman"/>
                <w:sz w:val="16"/>
                <w:szCs w:val="16"/>
              </w:rPr>
              <w:t>Weight</w:t>
            </w:r>
          </w:p>
        </w:tc>
        <w:tc>
          <w:tcPr>
            <w:tcW w:w="796"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w:t>
            </w:r>
            <w:r w:rsidRPr="00FA6ED8">
              <w:rPr>
                <w:rFonts w:ascii="Times New Roman" w:hAnsi="Times New Roman"/>
                <w:sz w:val="16"/>
                <w:szCs w:val="16"/>
              </w:rPr>
              <w:t>C</w:t>
            </w:r>
          </w:p>
        </w:tc>
        <w:tc>
          <w:tcPr>
            <w:tcW w:w="1114"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kJ/kg</w:t>
            </w:r>
          </w:p>
        </w:tc>
        <w:tc>
          <w:tcPr>
            <w:tcW w:w="750" w:type="dxa"/>
            <w:vAlign w:val="center"/>
          </w:tcPr>
          <w:p w:rsidR="00FA6ED8" w:rsidRPr="00FA6ED8" w:rsidRDefault="00FA6ED8" w:rsidP="00FA6ED8">
            <w:pPr>
              <w:rPr>
                <w:rFonts w:ascii="Times New Roman" w:hAnsi="Times New Roman"/>
                <w:sz w:val="16"/>
                <w:szCs w:val="16"/>
              </w:rPr>
            </w:pPr>
            <w:r w:rsidRPr="00FA6ED8">
              <w:rPr>
                <w:rStyle w:val="Strong"/>
                <w:rFonts w:ascii="Times New Roman" w:hAnsi="Times New Roman"/>
                <w:sz w:val="16"/>
                <w:szCs w:val="16"/>
              </w:rPr>
              <w:t>Air = 1</w:t>
            </w:r>
          </w:p>
        </w:tc>
        <w:tc>
          <w:tcPr>
            <w:tcW w:w="81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kJ/</w:t>
            </w:r>
            <w:proofErr w:type="spellStart"/>
            <w:r w:rsidRPr="00FA6ED8">
              <w:rPr>
                <w:rFonts w:ascii="Times New Roman" w:hAnsi="Times New Roman"/>
                <w:sz w:val="16"/>
                <w:szCs w:val="16"/>
              </w:rPr>
              <w:t>molK</w:t>
            </w:r>
            <w:proofErr w:type="spellEnd"/>
          </w:p>
        </w:tc>
        <w:tc>
          <w:tcPr>
            <w:tcW w:w="732"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kg/m3</w:t>
            </w:r>
          </w:p>
        </w:tc>
        <w:tc>
          <w:tcPr>
            <w:tcW w:w="72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 C</w:t>
            </w:r>
          </w:p>
        </w:tc>
        <w:tc>
          <w:tcPr>
            <w:tcW w:w="812"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bar</w:t>
            </w:r>
          </w:p>
        </w:tc>
        <w:tc>
          <w:tcPr>
            <w:tcW w:w="732"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kg/m3</w:t>
            </w:r>
          </w:p>
        </w:tc>
      </w:tr>
      <w:tr w:rsidR="00FA6ED8" w:rsidRPr="00FA6ED8" w:rsidTr="00FA6ED8">
        <w:trPr>
          <w:trHeight w:hRule="exact" w:val="864"/>
        </w:trPr>
        <w:tc>
          <w:tcPr>
            <w:tcW w:w="91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Helium</w:t>
            </w:r>
          </w:p>
        </w:tc>
        <w:tc>
          <w:tcPr>
            <w:tcW w:w="865"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He</w:t>
            </w:r>
          </w:p>
        </w:tc>
        <w:tc>
          <w:tcPr>
            <w:tcW w:w="786"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4.0026</w:t>
            </w:r>
          </w:p>
        </w:tc>
        <w:tc>
          <w:tcPr>
            <w:tcW w:w="796"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-268.9</w:t>
            </w:r>
          </w:p>
        </w:tc>
        <w:tc>
          <w:tcPr>
            <w:tcW w:w="1114"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20.3</w:t>
            </w:r>
          </w:p>
        </w:tc>
        <w:tc>
          <w:tcPr>
            <w:tcW w:w="75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0.138</w:t>
            </w:r>
          </w:p>
        </w:tc>
        <w:tc>
          <w:tcPr>
            <w:tcW w:w="81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0.02</w:t>
            </w:r>
          </w:p>
        </w:tc>
        <w:tc>
          <w:tcPr>
            <w:tcW w:w="732"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0.169</w:t>
            </w:r>
          </w:p>
        </w:tc>
        <w:tc>
          <w:tcPr>
            <w:tcW w:w="720"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-268</w:t>
            </w:r>
          </w:p>
        </w:tc>
        <w:tc>
          <w:tcPr>
            <w:tcW w:w="812"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2.275</w:t>
            </w:r>
          </w:p>
        </w:tc>
        <w:tc>
          <w:tcPr>
            <w:tcW w:w="732" w:type="dxa"/>
            <w:vAlign w:val="center"/>
          </w:tcPr>
          <w:p w:rsidR="00FA6ED8" w:rsidRPr="00FA6ED8" w:rsidRDefault="00FA6ED8" w:rsidP="00FA6ED8">
            <w:pPr>
              <w:rPr>
                <w:rFonts w:ascii="Times New Roman" w:hAnsi="Times New Roman"/>
                <w:sz w:val="16"/>
                <w:szCs w:val="16"/>
              </w:rPr>
            </w:pPr>
            <w:r w:rsidRPr="00FA6ED8">
              <w:rPr>
                <w:rFonts w:ascii="Times New Roman" w:hAnsi="Times New Roman"/>
                <w:sz w:val="16"/>
                <w:szCs w:val="16"/>
              </w:rPr>
              <w:t>69.64</w:t>
            </w:r>
          </w:p>
        </w:tc>
      </w:tr>
    </w:tbl>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r w:rsidRPr="00FA6ED8">
        <w:rPr>
          <w:rFonts w:ascii="Times New Roman" w:hAnsi="Times New Roman"/>
          <w:szCs w:val="24"/>
        </w:rPr>
        <w:t xml:space="preserve">Helium, because it is lighter than air, tend to rise around the gas nozzle/cup. To produce equivalent shielding effectiveness, the flow of helium must two to three times that of argon. The higher ionization potential of helium, approximately </w:t>
      </w:r>
    </w:p>
    <w:p w:rsidR="00FA6ED8" w:rsidRPr="00FA6ED8" w:rsidRDefault="00FA6ED8" w:rsidP="00FA6ED8">
      <w:pPr>
        <w:rPr>
          <w:rFonts w:ascii="Times New Roman" w:hAnsi="Times New Roman"/>
          <w:szCs w:val="24"/>
        </w:rPr>
      </w:pPr>
      <w:r w:rsidRPr="00FA6ED8">
        <w:rPr>
          <w:rFonts w:ascii="Times New Roman" w:hAnsi="Times New Roman"/>
          <w:szCs w:val="24"/>
        </w:rPr>
        <w:t xml:space="preserve">25eV compared to 16eV for argon, produces a significantly higher arc voltage. For given values of welding current and arc length, helium transfers more heat into work than argon. Since the arc formed in is considerably hotter than with argon, and because it has higher thermal conductivity, it can often promote higher welding speeds, </w:t>
      </w:r>
      <w:r w:rsidRPr="00FA6ED8">
        <w:rPr>
          <w:rStyle w:val="ft01"/>
          <w:rFonts w:ascii="Times New Roman" w:hAnsi="Times New Roman"/>
          <w:szCs w:val="24"/>
        </w:rPr>
        <w:t>improved bead</w:t>
      </w:r>
      <w:r w:rsidRPr="00FA6ED8">
        <w:rPr>
          <w:rFonts w:ascii="Times New Roman" w:hAnsi="Times New Roman"/>
          <w:bCs/>
          <w:color w:val="000000"/>
          <w:szCs w:val="24"/>
        </w:rPr>
        <w:t xml:space="preserve"> </w:t>
      </w:r>
      <w:r w:rsidRPr="00FA6ED8">
        <w:rPr>
          <w:rStyle w:val="ft01"/>
          <w:rFonts w:ascii="Times New Roman" w:hAnsi="Times New Roman"/>
          <w:szCs w:val="24"/>
        </w:rPr>
        <w:t>wetting</w:t>
      </w:r>
      <w:r w:rsidRPr="00FA6ED8">
        <w:rPr>
          <w:rFonts w:ascii="Times New Roman" w:hAnsi="Times New Roman"/>
          <w:szCs w:val="24"/>
        </w:rPr>
        <w:t xml:space="preserve"> and improve the weld bead penetration profile (deeper penetration and flatter surface profile). The greater heating power of the helium arc can be advantageous for joining metals of high thermal conductivity and for high speed mechanized applications. Also helium is used for welding heavy plates.</w:t>
      </w:r>
    </w:p>
    <w:p w:rsidR="00FA6ED8" w:rsidRPr="00FA6ED8" w:rsidRDefault="00FA6ED8" w:rsidP="00FA6ED8">
      <w:pPr>
        <w:rPr>
          <w:rFonts w:ascii="Times New Roman" w:hAnsi="Times New Roman"/>
          <w:szCs w:val="24"/>
        </w:rPr>
      </w:pPr>
      <w:r w:rsidRPr="00FA6ED8">
        <w:rPr>
          <w:rFonts w:ascii="Times New Roman" w:hAnsi="Times New Roman"/>
          <w:szCs w:val="24"/>
        </w:rPr>
        <w:lastRenderedPageBreak/>
        <w:t xml:space="preserve">Although helium offers definite advantages for some applications, it produces less stable arc and arc starting characteristics than argon. Helium requires shielding flow rates than argon. As little as 5% argon in </w:t>
      </w:r>
      <w:proofErr w:type="gramStart"/>
      <w:r w:rsidRPr="00FA6ED8">
        <w:rPr>
          <w:rFonts w:ascii="Times New Roman" w:hAnsi="Times New Roman"/>
          <w:szCs w:val="24"/>
        </w:rPr>
        <w:t>Helium,</w:t>
      </w:r>
      <w:proofErr w:type="gramEnd"/>
      <w:r w:rsidRPr="00FA6ED8">
        <w:rPr>
          <w:rFonts w:ascii="Times New Roman" w:hAnsi="Times New Roman"/>
          <w:szCs w:val="24"/>
        </w:rPr>
        <w:t xml:space="preserve"> dramatically increases the ease in initiating the arc.</w:t>
      </w:r>
    </w:p>
    <w:p w:rsidR="00FA6ED8" w:rsidRPr="00FA6ED8" w:rsidRDefault="00FA6ED8" w:rsidP="00FA6ED8">
      <w:pPr>
        <w:rPr>
          <w:rStyle w:val="ft01"/>
          <w:rFonts w:ascii="Times New Roman" w:hAnsi="Times New Roman"/>
          <w:szCs w:val="24"/>
        </w:rPr>
      </w:pPr>
      <w:proofErr w:type="spellStart"/>
      <w:r w:rsidRPr="00FA6ED8">
        <w:rPr>
          <w:rStyle w:val="ft01"/>
          <w:rFonts w:ascii="Times New Roman" w:hAnsi="Times New Roman"/>
          <w:szCs w:val="24"/>
        </w:rPr>
        <w:t>Aluminum</w:t>
      </w:r>
      <w:proofErr w:type="spellEnd"/>
      <w:r w:rsidRPr="00FA6ED8">
        <w:rPr>
          <w:rStyle w:val="ft01"/>
          <w:rFonts w:ascii="Times New Roman" w:hAnsi="Times New Roman"/>
          <w:szCs w:val="24"/>
        </w:rPr>
        <w:t xml:space="preserve"> welding with pure helium does not give the</w:t>
      </w:r>
      <w:r w:rsidRPr="00FA6ED8">
        <w:rPr>
          <w:rFonts w:ascii="Times New Roman" w:hAnsi="Times New Roman"/>
          <w:bCs/>
          <w:szCs w:val="24"/>
        </w:rPr>
        <w:t xml:space="preserve"> </w:t>
      </w:r>
      <w:r w:rsidRPr="00FA6ED8">
        <w:rPr>
          <w:rStyle w:val="ft01"/>
          <w:rFonts w:ascii="Times New Roman" w:hAnsi="Times New Roman"/>
          <w:szCs w:val="24"/>
        </w:rPr>
        <w:t>cleaning action that pure argon experiences but is beneficial and sometimes recommended for welding thick</w:t>
      </w:r>
      <w:r w:rsidRPr="00FA6ED8">
        <w:rPr>
          <w:rFonts w:ascii="Times New Roman" w:hAnsi="Times New Roman"/>
          <w:bCs/>
          <w:szCs w:val="24"/>
        </w:rPr>
        <w:t xml:space="preserve"> </w:t>
      </w:r>
      <w:proofErr w:type="spellStart"/>
      <w:r w:rsidRPr="00FA6ED8">
        <w:rPr>
          <w:rStyle w:val="ft01"/>
          <w:rFonts w:ascii="Times New Roman" w:hAnsi="Times New Roman"/>
          <w:szCs w:val="24"/>
        </w:rPr>
        <w:t>aluminum</w:t>
      </w:r>
      <w:proofErr w:type="spellEnd"/>
      <w:r w:rsidRPr="00FA6ED8">
        <w:rPr>
          <w:rStyle w:val="ft01"/>
          <w:rFonts w:ascii="Times New Roman" w:hAnsi="Times New Roman"/>
          <w:szCs w:val="24"/>
        </w:rPr>
        <w:t>. The helium arc column is wider than argon which reduces current density. The higher voltage</w:t>
      </w:r>
      <w:r w:rsidRPr="00FA6ED8">
        <w:rPr>
          <w:rFonts w:ascii="Times New Roman" w:hAnsi="Times New Roman"/>
          <w:bCs/>
          <w:szCs w:val="24"/>
        </w:rPr>
        <w:t xml:space="preserve"> </w:t>
      </w:r>
      <w:r w:rsidRPr="00FA6ED8">
        <w:rPr>
          <w:rStyle w:val="ft01"/>
          <w:rFonts w:ascii="Times New Roman" w:hAnsi="Times New Roman"/>
          <w:szCs w:val="24"/>
        </w:rPr>
        <w:t>gradient causes increased heat inputs over argon thus promoting higher puddle fluidity and subsequent</w:t>
      </w:r>
      <w:r w:rsidRPr="00FA6ED8">
        <w:rPr>
          <w:rFonts w:ascii="Times New Roman" w:hAnsi="Times New Roman"/>
          <w:bCs/>
          <w:szCs w:val="24"/>
        </w:rPr>
        <w:t xml:space="preserve"> </w:t>
      </w:r>
      <w:r w:rsidRPr="00FA6ED8">
        <w:rPr>
          <w:rStyle w:val="ft01"/>
          <w:rFonts w:ascii="Times New Roman" w:hAnsi="Times New Roman"/>
          <w:szCs w:val="24"/>
        </w:rPr>
        <w:t xml:space="preserve">bead wetting. This is an advantage when welding </w:t>
      </w:r>
      <w:proofErr w:type="spellStart"/>
      <w:r w:rsidRPr="00FA6ED8">
        <w:rPr>
          <w:rStyle w:val="ft01"/>
          <w:rFonts w:ascii="Times New Roman" w:hAnsi="Times New Roman"/>
          <w:szCs w:val="24"/>
        </w:rPr>
        <w:t>aluminum</w:t>
      </w:r>
      <w:proofErr w:type="spellEnd"/>
      <w:r w:rsidRPr="00FA6ED8">
        <w:rPr>
          <w:rStyle w:val="ft01"/>
          <w:rFonts w:ascii="Times New Roman" w:hAnsi="Times New Roman"/>
          <w:szCs w:val="24"/>
        </w:rPr>
        <w:t>, magnesium and copper alloys.</w:t>
      </w:r>
      <w:r w:rsidRPr="00FA6ED8">
        <w:rPr>
          <w:rFonts w:ascii="Times New Roman" w:hAnsi="Times New Roman"/>
          <w:bCs/>
          <w:szCs w:val="24"/>
        </w:rPr>
        <w:t xml:space="preserve"> </w:t>
      </w:r>
      <w:r w:rsidRPr="00FA6ED8">
        <w:rPr>
          <w:rStyle w:val="ft01"/>
          <w:rFonts w:ascii="Times New Roman" w:hAnsi="Times New Roman"/>
          <w:szCs w:val="24"/>
        </w:rPr>
        <w:t>Helium is often mixed with various percentages of argon to take advantage of the good characteristics of</w:t>
      </w:r>
      <w:r w:rsidRPr="00FA6ED8">
        <w:rPr>
          <w:rFonts w:ascii="Times New Roman" w:hAnsi="Times New Roman"/>
          <w:bCs/>
          <w:szCs w:val="24"/>
        </w:rPr>
        <w:t xml:space="preserve"> </w:t>
      </w:r>
      <w:r w:rsidRPr="00FA6ED8">
        <w:rPr>
          <w:rStyle w:val="ft01"/>
          <w:rFonts w:ascii="Times New Roman" w:hAnsi="Times New Roman"/>
          <w:szCs w:val="24"/>
        </w:rPr>
        <w:t xml:space="preserve">both gases. The argon improves arc stability and cleaning action, in the case of </w:t>
      </w:r>
      <w:proofErr w:type="spellStart"/>
      <w:r w:rsidRPr="00FA6ED8">
        <w:rPr>
          <w:rStyle w:val="ft01"/>
          <w:rFonts w:ascii="Times New Roman" w:hAnsi="Times New Roman"/>
          <w:szCs w:val="24"/>
        </w:rPr>
        <w:t>aluminum</w:t>
      </w:r>
      <w:proofErr w:type="spellEnd"/>
      <w:r w:rsidRPr="00FA6ED8">
        <w:rPr>
          <w:rStyle w:val="ft01"/>
          <w:rFonts w:ascii="Times New Roman" w:hAnsi="Times New Roman"/>
          <w:szCs w:val="24"/>
        </w:rPr>
        <w:t xml:space="preserve"> and magnesium,</w:t>
      </w:r>
      <w:r w:rsidRPr="00FA6ED8">
        <w:rPr>
          <w:rFonts w:ascii="Times New Roman" w:hAnsi="Times New Roman"/>
          <w:bCs/>
          <w:szCs w:val="24"/>
        </w:rPr>
        <w:t xml:space="preserve"> </w:t>
      </w:r>
      <w:r w:rsidRPr="00FA6ED8">
        <w:rPr>
          <w:rStyle w:val="ft01"/>
          <w:rFonts w:ascii="Times New Roman" w:hAnsi="Times New Roman"/>
          <w:szCs w:val="24"/>
        </w:rPr>
        <w:t>while the helium improves wetting and weld metal coalescence.</w:t>
      </w:r>
    </w:p>
    <w:p w:rsidR="00FA6ED8" w:rsidRPr="00FA6ED8" w:rsidRDefault="00FA6ED8" w:rsidP="00FA6ED8">
      <w:pPr>
        <w:rPr>
          <w:rFonts w:ascii="Times New Roman" w:hAnsi="Times New Roman"/>
          <w:b/>
          <w:szCs w:val="24"/>
        </w:rPr>
      </w:pPr>
      <w:r w:rsidRPr="00FA6ED8">
        <w:rPr>
          <w:rFonts w:ascii="Times New Roman" w:hAnsi="Times New Roman"/>
          <w:b/>
          <w:szCs w:val="24"/>
        </w:rPr>
        <w:t>4.4.3 Argon-Helium Mixture</w:t>
      </w:r>
    </w:p>
    <w:p w:rsidR="00FA6ED8" w:rsidRPr="00FA6ED8" w:rsidRDefault="00FA6ED8" w:rsidP="00FA6ED8">
      <w:pPr>
        <w:rPr>
          <w:rStyle w:val="ft01"/>
          <w:rFonts w:ascii="Times New Roman" w:hAnsi="Times New Roman"/>
          <w:szCs w:val="24"/>
        </w:rPr>
      </w:pPr>
      <w:r w:rsidRPr="00FA6ED8">
        <w:rPr>
          <w:rStyle w:val="ft01"/>
          <w:rFonts w:ascii="Times New Roman" w:hAnsi="Times New Roman"/>
          <w:szCs w:val="24"/>
        </w:rPr>
        <w:t xml:space="preserve">Regardless of the percentage, argon-helium mixtures are used for non-ferrous materials such as </w:t>
      </w:r>
      <w:proofErr w:type="spellStart"/>
      <w:r w:rsidRPr="00FA6ED8">
        <w:rPr>
          <w:rStyle w:val="ft01"/>
          <w:rFonts w:ascii="Times New Roman" w:hAnsi="Times New Roman"/>
          <w:szCs w:val="24"/>
        </w:rPr>
        <w:t>aluminum</w:t>
      </w:r>
      <w:proofErr w:type="spellEnd"/>
      <w:r w:rsidRPr="00FA6ED8">
        <w:rPr>
          <w:rStyle w:val="ft01"/>
          <w:rFonts w:ascii="Times New Roman" w:hAnsi="Times New Roman"/>
          <w:szCs w:val="24"/>
        </w:rPr>
        <w:t>,</w:t>
      </w:r>
      <w:r w:rsidRPr="00FA6ED8">
        <w:rPr>
          <w:rFonts w:ascii="Times New Roman" w:hAnsi="Times New Roman"/>
          <w:bCs/>
          <w:szCs w:val="24"/>
        </w:rPr>
        <w:t xml:space="preserve"> </w:t>
      </w:r>
      <w:r w:rsidRPr="00FA6ED8">
        <w:rPr>
          <w:rStyle w:val="ft01"/>
          <w:rFonts w:ascii="Times New Roman" w:hAnsi="Times New Roman"/>
          <w:szCs w:val="24"/>
        </w:rPr>
        <w:t>copper, nickel alloys and reactive metals. These gases used in various combinations increase the voltage</w:t>
      </w:r>
      <w:r w:rsidRPr="00FA6ED8">
        <w:rPr>
          <w:rFonts w:ascii="Times New Roman" w:hAnsi="Times New Roman"/>
          <w:bCs/>
          <w:szCs w:val="24"/>
        </w:rPr>
        <w:t xml:space="preserve"> </w:t>
      </w:r>
      <w:r w:rsidRPr="00FA6ED8">
        <w:rPr>
          <w:rStyle w:val="ft01"/>
          <w:rFonts w:ascii="Times New Roman" w:hAnsi="Times New Roman"/>
          <w:szCs w:val="24"/>
        </w:rPr>
        <w:t xml:space="preserve">and heat of GMAW arcs while maintaining the </w:t>
      </w:r>
      <w:proofErr w:type="spellStart"/>
      <w:r w:rsidRPr="00FA6ED8">
        <w:rPr>
          <w:rStyle w:val="ft01"/>
          <w:rFonts w:ascii="Times New Roman" w:hAnsi="Times New Roman"/>
          <w:szCs w:val="24"/>
        </w:rPr>
        <w:t>favorable</w:t>
      </w:r>
      <w:proofErr w:type="spellEnd"/>
      <w:r w:rsidRPr="00FA6ED8">
        <w:rPr>
          <w:rStyle w:val="ft01"/>
          <w:rFonts w:ascii="Times New Roman" w:hAnsi="Times New Roman"/>
          <w:szCs w:val="24"/>
        </w:rPr>
        <w:t xml:space="preserve"> characteristics of argon. </w:t>
      </w:r>
      <w:proofErr w:type="gramStart"/>
      <w:r w:rsidRPr="00FA6ED8">
        <w:rPr>
          <w:rStyle w:val="ft01"/>
          <w:rFonts w:ascii="Times New Roman" w:hAnsi="Times New Roman"/>
          <w:szCs w:val="24"/>
        </w:rPr>
        <w:t>Generally, the</w:t>
      </w:r>
      <w:r w:rsidRPr="00FA6ED8">
        <w:rPr>
          <w:rFonts w:ascii="Times New Roman" w:hAnsi="Times New Roman"/>
          <w:bCs/>
          <w:szCs w:val="24"/>
        </w:rPr>
        <w:t xml:space="preserve"> </w:t>
      </w:r>
      <w:r w:rsidRPr="00FA6ED8">
        <w:rPr>
          <w:rStyle w:val="ft01"/>
          <w:rFonts w:ascii="Times New Roman" w:hAnsi="Times New Roman"/>
          <w:szCs w:val="24"/>
        </w:rPr>
        <w:t>heavier the material the higher the percentage of helium.</w:t>
      </w:r>
      <w:proofErr w:type="gramEnd"/>
      <w:r w:rsidRPr="00FA6ED8">
        <w:rPr>
          <w:rStyle w:val="ft01"/>
          <w:rFonts w:ascii="Times New Roman" w:hAnsi="Times New Roman"/>
          <w:szCs w:val="24"/>
        </w:rPr>
        <w:t xml:space="preserve"> Small percentages of helium, as low as</w:t>
      </w:r>
      <w:r w:rsidRPr="00FA6ED8">
        <w:rPr>
          <w:rStyle w:val="em01"/>
          <w:rFonts w:ascii="Times New Roman" w:hAnsi="Times New Roman"/>
          <w:color w:val="000000"/>
          <w:szCs w:val="24"/>
        </w:rPr>
        <w:t xml:space="preserve"> </w:t>
      </w:r>
      <w:r w:rsidRPr="00FA6ED8">
        <w:rPr>
          <w:rStyle w:val="ft01"/>
          <w:rFonts w:ascii="Times New Roman" w:hAnsi="Times New Roman"/>
          <w:szCs w:val="24"/>
        </w:rPr>
        <w:t>10%, will</w:t>
      </w:r>
      <w:r w:rsidRPr="00FA6ED8">
        <w:rPr>
          <w:rFonts w:ascii="Times New Roman" w:hAnsi="Times New Roman"/>
          <w:bCs/>
          <w:szCs w:val="24"/>
        </w:rPr>
        <w:t xml:space="preserve"> </w:t>
      </w:r>
      <w:r w:rsidRPr="00FA6ED8">
        <w:rPr>
          <w:rStyle w:val="ft01"/>
          <w:rFonts w:ascii="Times New Roman" w:hAnsi="Times New Roman"/>
          <w:szCs w:val="24"/>
        </w:rPr>
        <w:t>affect the arc and the mechanical properties of the weld. As helium percentages increase, the arc voltage,</w:t>
      </w:r>
      <w:r w:rsidRPr="00FA6ED8">
        <w:rPr>
          <w:rFonts w:ascii="Times New Roman" w:hAnsi="Times New Roman"/>
          <w:bCs/>
          <w:szCs w:val="24"/>
        </w:rPr>
        <w:t xml:space="preserve"> </w:t>
      </w:r>
      <w:r w:rsidRPr="00FA6ED8">
        <w:rPr>
          <w:rStyle w:val="ft01"/>
          <w:rFonts w:ascii="Times New Roman" w:hAnsi="Times New Roman"/>
          <w:szCs w:val="24"/>
        </w:rPr>
        <w:t>spatter and penetration will increase while minimizing porosity. A pure helium gas will broaden the</w:t>
      </w:r>
      <w:r w:rsidRPr="00FA6ED8">
        <w:rPr>
          <w:rFonts w:ascii="Times New Roman" w:hAnsi="Times New Roman"/>
          <w:bCs/>
          <w:szCs w:val="24"/>
        </w:rPr>
        <w:t xml:space="preserve"> </w:t>
      </w:r>
      <w:r w:rsidRPr="00FA6ED8">
        <w:rPr>
          <w:rStyle w:val="ft01"/>
          <w:rFonts w:ascii="Times New Roman" w:hAnsi="Times New Roman"/>
          <w:szCs w:val="24"/>
        </w:rPr>
        <w:t>penetration and bead but depth of penetration could suffer. However arc stability also increases. The argon</w:t>
      </w:r>
      <w:r w:rsidRPr="00FA6ED8">
        <w:rPr>
          <w:rFonts w:ascii="Times New Roman" w:hAnsi="Times New Roman"/>
          <w:bCs/>
          <w:szCs w:val="24"/>
        </w:rPr>
        <w:t xml:space="preserve"> </w:t>
      </w:r>
      <w:r w:rsidRPr="00FA6ED8">
        <w:rPr>
          <w:rStyle w:val="ft01"/>
          <w:rFonts w:ascii="Times New Roman" w:hAnsi="Times New Roman"/>
          <w:szCs w:val="24"/>
        </w:rPr>
        <w:t>percentage must be at least 20% when mixed with helium to produce and maintain a stable spray arc. There are some Argon-Helium mixtures shown [41]:</w:t>
      </w:r>
    </w:p>
    <w:p w:rsidR="00FA6ED8" w:rsidRPr="00FA6ED8" w:rsidRDefault="00FA6ED8" w:rsidP="00FA6ED8">
      <w:pPr>
        <w:pStyle w:val="ListParagraph"/>
        <w:numPr>
          <w:ilvl w:val="0"/>
          <w:numId w:val="4"/>
        </w:numPr>
        <w:spacing w:line="360" w:lineRule="auto"/>
        <w:rPr>
          <w:rFonts w:ascii="Times New Roman" w:hAnsi="Times New Roman" w:cs="Times New Roman"/>
          <w:color w:val="000000"/>
          <w:sz w:val="24"/>
          <w:szCs w:val="24"/>
        </w:rPr>
      </w:pPr>
      <w:r w:rsidRPr="00FA6ED8">
        <w:rPr>
          <w:rFonts w:ascii="Times New Roman" w:hAnsi="Times New Roman" w:cs="Times New Roman"/>
          <w:sz w:val="24"/>
          <w:szCs w:val="24"/>
        </w:rPr>
        <w:t xml:space="preserve">Argon-helium A-25 (75% argon/25% helium) is used for nonferrous base when higher heat input and good weld appearance are needed. </w:t>
      </w:r>
    </w:p>
    <w:p w:rsidR="00FA6ED8" w:rsidRPr="00FA6ED8" w:rsidRDefault="00FA6ED8" w:rsidP="00FA6ED8">
      <w:pPr>
        <w:pStyle w:val="ListParagraph"/>
        <w:numPr>
          <w:ilvl w:val="0"/>
          <w:numId w:val="4"/>
        </w:numPr>
        <w:spacing w:line="360" w:lineRule="auto"/>
        <w:rPr>
          <w:rFonts w:ascii="Times New Roman" w:hAnsi="Times New Roman" w:cs="Times New Roman"/>
          <w:sz w:val="24"/>
          <w:szCs w:val="24"/>
        </w:rPr>
      </w:pPr>
      <w:r w:rsidRPr="00FA6ED8">
        <w:rPr>
          <w:rFonts w:ascii="Times New Roman" w:hAnsi="Times New Roman" w:cs="Times New Roman"/>
          <w:sz w:val="24"/>
          <w:szCs w:val="24"/>
        </w:rPr>
        <w:t>A-50 (50% argon/50% helium) is used for nonferrous metals thinner than 0.75 inch for high-speed mechanized welding.</w:t>
      </w:r>
    </w:p>
    <w:p w:rsidR="00FA6ED8" w:rsidRPr="00FA6ED8" w:rsidRDefault="00FA6ED8" w:rsidP="00FA6ED8">
      <w:pPr>
        <w:pStyle w:val="ListParagraph"/>
        <w:numPr>
          <w:ilvl w:val="0"/>
          <w:numId w:val="4"/>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A-75 (25% argon/75% helium) is used for mechanized welding of thick </w:t>
      </w:r>
      <w:proofErr w:type="spellStart"/>
      <w:r w:rsidRPr="00FA6ED8">
        <w:rPr>
          <w:rFonts w:ascii="Times New Roman" w:hAnsi="Times New Roman" w:cs="Times New Roman"/>
          <w:sz w:val="24"/>
          <w:szCs w:val="24"/>
        </w:rPr>
        <w:t>aluminium</w:t>
      </w:r>
      <w:proofErr w:type="spellEnd"/>
      <w:r w:rsidRPr="00FA6ED8">
        <w:rPr>
          <w:rFonts w:ascii="Times New Roman" w:hAnsi="Times New Roman" w:cs="Times New Roman"/>
          <w:sz w:val="24"/>
          <w:szCs w:val="24"/>
        </w:rPr>
        <w:t>. Reduces weld porosity in copper.</w:t>
      </w: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FA6ED8">
      <w:pPr>
        <w:rPr>
          <w:rFonts w:ascii="Times New Roman" w:hAnsi="Times New Roman"/>
          <w:b/>
          <w:sz w:val="32"/>
          <w:szCs w:val="32"/>
          <w:u w:val="single"/>
        </w:rPr>
      </w:pPr>
      <w:r w:rsidRPr="00FA6ED8">
        <w:rPr>
          <w:rFonts w:ascii="Times New Roman" w:hAnsi="Times New Roman"/>
          <w:b/>
          <w:sz w:val="32"/>
          <w:szCs w:val="32"/>
          <w:u w:val="single"/>
        </w:rPr>
        <w:t>METAL TRANSFER</w:t>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t xml:space="preserve">                        5</w:t>
      </w:r>
    </w:p>
    <w:p w:rsidR="00FA6ED8" w:rsidRPr="00FA6ED8" w:rsidRDefault="00FA6ED8" w:rsidP="00FA6ED8">
      <w:pPr>
        <w:rPr>
          <w:rFonts w:ascii="Times New Roman" w:eastAsia="SimSun" w:hAnsi="Times New Roman"/>
          <w:lang w:eastAsia="zh-CN"/>
        </w:rPr>
      </w:pPr>
    </w:p>
    <w:p w:rsidR="00FA6ED8" w:rsidRPr="00FA6ED8" w:rsidRDefault="00FA6ED8" w:rsidP="00FA6ED8">
      <w:pPr>
        <w:rPr>
          <w:rFonts w:ascii="Times New Roman" w:eastAsia="SimSun" w:hAnsi="Times New Roman"/>
          <w:b/>
          <w:lang w:eastAsia="zh-CN"/>
        </w:rPr>
      </w:pPr>
      <w:r w:rsidRPr="00FA6ED8">
        <w:rPr>
          <w:rFonts w:ascii="Times New Roman" w:eastAsia="SimSun" w:hAnsi="Times New Roman"/>
          <w:b/>
          <w:lang w:eastAsia="zh-CN"/>
        </w:rPr>
        <w:t>5.1 Introduction</w:t>
      </w:r>
    </w:p>
    <w:p w:rsidR="00FA6ED8" w:rsidRPr="00FA6ED8" w:rsidRDefault="00FA6ED8" w:rsidP="00FA6ED8">
      <w:pPr>
        <w:rPr>
          <w:rFonts w:ascii="Times New Roman" w:eastAsia="SimSun" w:hAnsi="Times New Roman"/>
          <w:bCs/>
          <w:lang w:eastAsia="zh-CN"/>
        </w:rPr>
      </w:pPr>
      <w:r w:rsidRPr="00FA6ED8">
        <w:rPr>
          <w:rFonts w:ascii="Times New Roman" w:hAnsi="Times New Roman"/>
        </w:rPr>
        <w:t xml:space="preserve">Metal transfer describes the process of the molten metal movement from the electrode tip to the work piece in metal inert gas welding. A better understanding of the metal transfer process is important for improvements in the quality and productivity of welding.  The mode of metal transfer significantly influences the chemical composition and the properties of weld metal, metallurgy of weld metal, weld pool stability, fumes levels, arc stability, spatter losses and weld bead geometry/ strength of </w:t>
      </w:r>
      <w:proofErr w:type="spellStart"/>
      <w:r w:rsidRPr="00FA6ED8">
        <w:rPr>
          <w:rFonts w:ascii="Times New Roman" w:hAnsi="Times New Roman"/>
        </w:rPr>
        <w:t>weldment</w:t>
      </w:r>
      <w:proofErr w:type="spellEnd"/>
      <w:r w:rsidRPr="00FA6ED8">
        <w:rPr>
          <w:rFonts w:ascii="Times New Roman" w:hAnsi="Times New Roman"/>
        </w:rPr>
        <w:t>. The modes of metal transfer is affected mainly by the type of the arc, welding current, electrode polarity, arc voltage, nozzle to plate distance, gas composition and flow rate [15]. While several distinct modes of the metal transfer have been classified, the globular and spray transfer modes have received attention from many investigations. In the globular transfer, the diameter of the drop is much greater than that of the electrode. Spray transfer can be further classified as drop (projected) spray or streaming spray, depending on the diameter of the drop in relation to that of the electrode: approximately the same in drop spray or much smaller in streaming spray [30].  It is found experimentally that a sharp transition in the drop detachment frequency and size occurs when the mode changes between the globular and spray transfer modes. A bifurcation in the drop detachment frequency and the drop size has been observed in the middle of the transition current range.</w:t>
      </w: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r w:rsidRPr="00FA6ED8">
        <w:rPr>
          <w:rFonts w:ascii="Times New Roman" w:hAnsi="Times New Roman"/>
          <w:b/>
        </w:rPr>
        <w:t xml:space="preserve">5.2. Metal transfer modes in synergic metal inert gas welding process </w:t>
      </w:r>
    </w:p>
    <w:p w:rsidR="00FA6ED8" w:rsidRPr="00FA6ED8" w:rsidRDefault="00FA6ED8" w:rsidP="00FA6ED8">
      <w:pPr>
        <w:rPr>
          <w:rFonts w:ascii="Times New Roman" w:hAnsi="Times New Roman"/>
        </w:rPr>
      </w:pPr>
      <w:r w:rsidRPr="00FA6ED8">
        <w:rPr>
          <w:rFonts w:ascii="Times New Roman" w:hAnsi="Times New Roman"/>
        </w:rPr>
        <w:tab/>
        <w:t xml:space="preserve">There are various modes of metal transfer that takes place depending upon the welding conditions. One of the most up-to date and comprehensive metal transfer mode during arc welding was written by Lancaster [30]. According to the International Institute of </w:t>
      </w:r>
      <w:r w:rsidRPr="00FA6ED8">
        <w:rPr>
          <w:rFonts w:ascii="Times New Roman" w:hAnsi="Times New Roman"/>
        </w:rPr>
        <w:lastRenderedPageBreak/>
        <w:t>Welding (IIW) nomenclature referenced in his book [31], metal transfer can be classified into three main groups: free flight transfer, bridging transfer and slag protected transfer. Free flight mode of transfer can still be sub classified as drop, repelled, projected, streaming or rotating. In free-flight transfer, the electrode does not contact the molten metal pool. Metal droplet detaches from the tip of the electrode and move across the arc column. When the electrode contacts the weld pool, bridging transfer occurs. For welding process that uses large amount of fluxes, metal transfer may involve layers of slag, known as slag-protected transfer. The mode of metal transfer, which are operative at any instances during welding ,are also dependent upon several forces that act upon the molten droplet growing at the tip of the electrode [32-33].  However, six fundamental metal transfer modes are illustrated in Figure 3.3. Short circuiting transfer mode uses in a very short arc, regularly interrupted by a bridge of molten metal which obviously generates a short circuit welding current. The bridge, as well as detachment of the molten metal toward the welding pool is governed mainly by the surface tension force resultant force, which is mainly well balancing the other influences. The short circuiting mode of metal transfer allows all position welding and the welding of thin materials. Globular drop transfer big drops of molten (bigger than the diameter of the electrode wire), with a reduced frequency (usually there is just a single drop flying in a certain moment). Increasing the welding current the globular repelled transfer mode occurs; characterizing the CO</w:t>
      </w:r>
      <w:r w:rsidRPr="00FA6ED8">
        <w:rPr>
          <w:rFonts w:ascii="Times New Roman" w:hAnsi="Times New Roman"/>
          <w:vertAlign w:val="subscript"/>
        </w:rPr>
        <w:t>2</w:t>
      </w:r>
      <w:r w:rsidRPr="00FA6ED8">
        <w:rPr>
          <w:rFonts w:ascii="Times New Roman" w:hAnsi="Times New Roman"/>
        </w:rPr>
        <w:t xml:space="preserve"> consists in an upward repelled molten metal big “long drop as shown in figure3.3. In globular drop and globular repelled, gravity force is the resultant force, which is responsible for well balancing and detachment of the molten metal from the end of the electrode wire. It is used only in the flat position [34]. </w:t>
      </w:r>
    </w:p>
    <w:p w:rsidR="00FA6ED8" w:rsidRPr="00FA6ED8" w:rsidRDefault="00FA6ED8" w:rsidP="00FA6ED8">
      <w:pPr>
        <w:rPr>
          <w:rFonts w:ascii="Times New Roman" w:hAnsi="Times New Roman"/>
        </w:rPr>
      </w:pPr>
      <w:r w:rsidRPr="00FA6ED8">
        <w:rPr>
          <w:rFonts w:ascii="Times New Roman" w:hAnsi="Times New Roman"/>
        </w:rPr>
        <w:tab/>
        <w:t>Drop spray is a unique phenomenon which occurs in the region of the spray transition current. The metal drop is defined as near spherical with a diameter slightly larger than the electrode wire (20-40%), while the transfer is quite axial, producing low fume. With the increase of the current when the drops becomes smaller and more frequent as a real shower the transfer becomes streaming. Finally at very high values of the welding current the molten metal is purely flowing but the stream is rotating due to the strong electromagnetic fields generated by the high values of the current.</w:t>
      </w:r>
    </w:p>
    <w:p w:rsidR="00FA6ED8" w:rsidRPr="00FA6ED8" w:rsidRDefault="00FA6ED8" w:rsidP="00FA6ED8">
      <w:pPr>
        <w:rPr>
          <w:rFonts w:ascii="Times New Roman" w:hAnsi="Times New Roman"/>
        </w:rPr>
      </w:pPr>
    </w:p>
    <w:p w:rsidR="00FA6ED8" w:rsidRPr="00FA6ED8" w:rsidRDefault="00FA6ED8" w:rsidP="00FA6ED8">
      <w:pPr>
        <w:rPr>
          <w:rFonts w:ascii="Times New Roman" w:eastAsia="SimSun" w:hAnsi="Times New Roman"/>
          <w:b/>
          <w:lang w:eastAsia="zh-CN"/>
        </w:rPr>
      </w:pPr>
      <w:r w:rsidRPr="00FA6ED8">
        <w:rPr>
          <w:rFonts w:ascii="Times New Roman" w:eastAsia="SimSun" w:hAnsi="Times New Roman"/>
          <w:b/>
          <w:lang w:eastAsia="zh-CN"/>
        </w:rPr>
        <w:lastRenderedPageBreak/>
        <w:t>5.2.1 Short-Circuiting Arc Transfer</w:t>
      </w:r>
    </w:p>
    <w:p w:rsidR="00FA6ED8" w:rsidRPr="00FA6ED8" w:rsidRDefault="00FA6ED8" w:rsidP="00FA6ED8">
      <w:pPr>
        <w:rPr>
          <w:rFonts w:ascii="Times New Roman" w:hAnsi="Times New Roman"/>
        </w:rPr>
      </w:pPr>
      <w:r w:rsidRPr="00FA6ED8">
        <w:rPr>
          <w:rFonts w:ascii="Times New Roman" w:eastAsia="SimSun" w:hAnsi="Times New Roman"/>
          <w:lang w:eastAsia="zh-CN"/>
        </w:rPr>
        <w:tab/>
        <w:t>The material transfer from the wire electrode to the work piece takes place because of the influence of gravity and under short-circuits formation. Short-circuiting arc transfer is also known as short arc and it is shown in Fig.5.2</w:t>
      </w:r>
      <w:r w:rsidRPr="00FA6ED8">
        <w:rPr>
          <w:rFonts w:ascii="Times New Roman" w:eastAsia="SimSun" w:hAnsi="Times New Roman"/>
          <w:i/>
          <w:iCs/>
          <w:lang w:eastAsia="zh-CN"/>
        </w:rPr>
        <w:t xml:space="preserve">. </w:t>
      </w:r>
      <w:r w:rsidRPr="00FA6ED8">
        <w:rPr>
          <w:rFonts w:ascii="Times New Roman" w:eastAsia="SimSun" w:hAnsi="Times New Roman"/>
          <w:lang w:eastAsia="zh-CN"/>
        </w:rPr>
        <w:t>Short arc was developed to eliminate</w:t>
      </w:r>
    </w:p>
    <w:p w:rsidR="00FA6ED8" w:rsidRPr="00FA6ED8" w:rsidRDefault="00FA6ED8" w:rsidP="00FA6ED8">
      <w:pPr>
        <w:rPr>
          <w:rFonts w:ascii="Times New Roman" w:hAnsi="Times New Roman"/>
        </w:rPr>
      </w:pPr>
      <w:r w:rsidRPr="00FA6ED8">
        <w:rPr>
          <w:rFonts w:ascii="Times New Roman" w:hAnsi="Times New Roman"/>
          <w:noProof/>
          <w:lang w:val="en-US"/>
        </w:rPr>
        <w:drawing>
          <wp:inline distT="0" distB="0" distL="0" distR="0">
            <wp:extent cx="5667375" cy="6057900"/>
            <wp:effectExtent l="19050" t="0" r="9525"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a:stretch>
                      <a:fillRect/>
                    </a:stretch>
                  </pic:blipFill>
                  <pic:spPr bwMode="auto">
                    <a:xfrm>
                      <a:off x="0" y="0"/>
                      <a:ext cx="5667375" cy="6057900"/>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rPr>
        <w:t xml:space="preserve">Figure 5.1 Classification of metal transfer in synergic MIG welding processes [34] </w:t>
      </w:r>
    </w:p>
    <w:p w:rsidR="00FA6ED8" w:rsidRPr="00FA6ED8" w:rsidRDefault="00FA6ED8" w:rsidP="00FA6ED8">
      <w:pPr>
        <w:rPr>
          <w:rFonts w:ascii="Times New Roman" w:eastAsia="SimSun" w:hAnsi="Times New Roman"/>
          <w:lang w:eastAsia="zh-CN"/>
        </w:rPr>
      </w:pPr>
      <w:proofErr w:type="gramStart"/>
      <w:r w:rsidRPr="00FA6ED8">
        <w:rPr>
          <w:rFonts w:ascii="Times New Roman" w:eastAsia="SimSun" w:hAnsi="Times New Roman"/>
          <w:lang w:eastAsia="zh-CN"/>
        </w:rPr>
        <w:lastRenderedPageBreak/>
        <w:t>distortion</w:t>
      </w:r>
      <w:proofErr w:type="gramEnd"/>
      <w:r w:rsidRPr="00FA6ED8">
        <w:rPr>
          <w:rFonts w:ascii="Times New Roman" w:eastAsia="SimSun" w:hAnsi="Times New Roman"/>
          <w:lang w:eastAsia="zh-CN"/>
        </w:rPr>
        <w:t>, burn-through, and spatter when welding thin-gauge metals. It can be used for welding in all positions, especially vertical and overhead where puddle control is more difficult. In most cases, it is used with current levels below 200 amperes and wire of 0.045 of an inch or less in diameter. Small wire produces weld puddles that are small and easily manageable [37].</w:t>
      </w:r>
    </w:p>
    <w:p w:rsidR="00FA6ED8" w:rsidRPr="00FA6ED8" w:rsidRDefault="00FA6ED8" w:rsidP="00FA6ED8">
      <w:pPr>
        <w:rPr>
          <w:rFonts w:ascii="Times New Roman" w:eastAsia="SimSun" w:hAnsi="Times New Roman"/>
        </w:rPr>
      </w:pPr>
      <w:r w:rsidRPr="00FA6ED8">
        <w:rPr>
          <w:rFonts w:ascii="Times New Roman" w:eastAsia="SimSun" w:hAnsi="Times New Roman"/>
        </w:rPr>
        <w:tab/>
        <w:t>Short circuiting transfer uses the lowest welding currents and voltages, which consequently produces very low heat input. In this mode of welding, the metal is not transferred across the arc gap, but from the electrode to the work only during a short period when the welding wire is in contact with the weld pool. When the electrode wire tip touches the weld pool, the arc extinguishes, the voltage goes down and amperage rises. At this moment, metal is transferred from the melted electrode tip to the weld pool with the help of surface tension of the melted weld metal. When the droplet from the tip of the wire passes to the weld pool there is no more metal connection and the arc is re-established. At the heat of the arc tip, the electrode is melted and as the wire is fed towards the weld pool the next short circuit occurs. The rate of current increase during the short circuit is controlled by the induction of the power source, whereas the re-ignition and the maintenance of the arc are provided by the energy stored in the inductor during the short circuiting period. The electrode contacts the weld pool at a random frequency, which ranges from 20 to 200 contacts per second depending on the current voltage and amperage. The drop size and the short circuit duration are influenced by the composition of the shielding gas, which affects the surface tension of the molten metal. This mode of metal transfer in MIG is normally applied with CO2-rich mixed shielding gas on ferrous metals. A correctly set arc produces a small amount of spatter and a relatively small, fast freezing and easily controlled weld pool. Because of this, this model of metal transfer is well suited for thin sections, for off-position welding and for building up bridges on large root openings.</w:t>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rPr>
        <w:tab/>
      </w:r>
      <w:r w:rsidRPr="00FA6ED8">
        <w:rPr>
          <w:rFonts w:ascii="Times New Roman" w:hAnsi="Times New Roman"/>
        </w:rPr>
        <w:t>The arc will give a steady, typical</w:t>
      </w:r>
      <w:r w:rsidRPr="00FA6ED8">
        <w:rPr>
          <w:rStyle w:val="apple-converted-space"/>
          <w:rFonts w:ascii="Times New Roman" w:hAnsi="Times New Roman"/>
        </w:rPr>
        <w:t> </w:t>
      </w:r>
      <w:r w:rsidRPr="00FA6ED8">
        <w:rPr>
          <w:rFonts w:ascii="Times New Roman" w:hAnsi="Times New Roman"/>
        </w:rPr>
        <w:t>crackling sound, constant, smooth, rapid and consistent. It is an important clue to judge the process parameters. Listen to the sound: if it is a</w:t>
      </w:r>
      <w:r w:rsidRPr="00FA6ED8">
        <w:rPr>
          <w:rStyle w:val="apple-converted-space"/>
          <w:rFonts w:ascii="Times New Roman" w:hAnsi="Times New Roman"/>
        </w:rPr>
        <w:t> </w:t>
      </w:r>
      <w:r w:rsidRPr="00FA6ED8">
        <w:rPr>
          <w:rFonts w:ascii="Times New Roman" w:hAnsi="Times New Roman"/>
        </w:rPr>
        <w:t>harsh, irregular high sound, then the voltage is</w:t>
      </w:r>
      <w:r w:rsidRPr="00FA6ED8">
        <w:rPr>
          <w:rStyle w:val="apple-converted-space"/>
          <w:rFonts w:ascii="Times New Roman" w:hAnsi="Times New Roman"/>
        </w:rPr>
        <w:t> </w:t>
      </w:r>
      <w:r w:rsidRPr="00FA6ED8">
        <w:rPr>
          <w:rFonts w:ascii="Times New Roman" w:hAnsi="Times New Roman"/>
        </w:rPr>
        <w:t>too low. If the sound is soft and fluffy then the voltage is too high. The</w:t>
      </w:r>
      <w:r w:rsidRPr="00FA6ED8">
        <w:rPr>
          <w:rStyle w:val="apple-converted-space"/>
          <w:rFonts w:ascii="Times New Roman" w:hAnsi="Times New Roman"/>
        </w:rPr>
        <w:t> </w:t>
      </w:r>
      <w:r w:rsidRPr="00FA6ED8">
        <w:rPr>
          <w:rFonts w:ascii="Times New Roman" w:hAnsi="Times New Roman"/>
        </w:rPr>
        <w:t>faster</w:t>
      </w:r>
      <w:r w:rsidRPr="00FA6ED8">
        <w:rPr>
          <w:rStyle w:val="apple-converted-space"/>
          <w:rFonts w:ascii="Times New Roman" w:hAnsi="Times New Roman"/>
        </w:rPr>
        <w:t> </w:t>
      </w:r>
      <w:r w:rsidRPr="00FA6ED8">
        <w:rPr>
          <w:rFonts w:ascii="Times New Roman" w:hAnsi="Times New Roman"/>
        </w:rPr>
        <w:t>the wire is coming out of the gun, the more</w:t>
      </w:r>
      <w:r w:rsidRPr="00FA6ED8">
        <w:rPr>
          <w:rStyle w:val="apple-converted-space"/>
          <w:rFonts w:ascii="Times New Roman" w:hAnsi="Times New Roman"/>
        </w:rPr>
        <w:t> </w:t>
      </w:r>
      <w:r w:rsidRPr="00FA6ED8">
        <w:rPr>
          <w:rFonts w:ascii="Times New Roman" w:hAnsi="Times New Roman"/>
        </w:rPr>
        <w:t>current</w:t>
      </w:r>
      <w:r w:rsidRPr="00FA6ED8">
        <w:rPr>
          <w:rStyle w:val="apple-converted-space"/>
          <w:rFonts w:ascii="Times New Roman" w:hAnsi="Times New Roman"/>
        </w:rPr>
        <w:t> </w:t>
      </w:r>
      <w:r w:rsidRPr="00FA6ED8">
        <w:rPr>
          <w:rFonts w:ascii="Times New Roman" w:hAnsi="Times New Roman"/>
        </w:rPr>
        <w:t xml:space="preserve">we may </w:t>
      </w:r>
      <w:r w:rsidRPr="00FA6ED8">
        <w:rPr>
          <w:rFonts w:ascii="Times New Roman" w:hAnsi="Times New Roman"/>
        </w:rPr>
        <w:lastRenderedPageBreak/>
        <w:t>draw. In short circuit transfer mode we may feed the wire at 100 to 350 inches per minute (2.5 to 8.9 m/min). This will deliver a short circuit current range of 70 to 200 amps.</w:t>
      </w:r>
    </w:p>
    <w:p w:rsidR="00FA6ED8" w:rsidRPr="00FA6ED8" w:rsidRDefault="00FA6ED8" w:rsidP="00FA6ED8">
      <w:pPr>
        <w:pStyle w:val="NormalArial0"/>
        <w:spacing w:line="360" w:lineRule="auto"/>
        <w:ind w:right="0"/>
        <w:rPr>
          <w:rFonts w:ascii="Times New Roman" w:eastAsia="SimSun" w:hAnsi="Times New Roman" w:cs="Times New Roman"/>
          <w:lang w:val="en-IN" w:eastAsia="zh-CN"/>
        </w:rPr>
      </w:pPr>
      <w:r w:rsidRPr="00FA6ED8">
        <w:rPr>
          <w:rFonts w:ascii="Times New Roman" w:hAnsi="Times New Roman" w:cs="Times New Roman"/>
          <w:noProof/>
        </w:rPr>
        <w:drawing>
          <wp:inline distT="0" distB="0" distL="0" distR="0">
            <wp:extent cx="4000500" cy="2505075"/>
            <wp:effectExtent l="19050" t="0" r="0"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srcRect/>
                    <a:stretch>
                      <a:fillRect/>
                    </a:stretch>
                  </pic:blipFill>
                  <pic:spPr bwMode="auto">
                    <a:xfrm>
                      <a:off x="0" y="0"/>
                      <a:ext cx="4000500" cy="2505075"/>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xml:space="preserve">                       Fig. 5.2 Short Circuit Transfer</w:t>
      </w:r>
    </w:p>
    <w:p w:rsidR="00FA6ED8" w:rsidRPr="00FA6ED8" w:rsidRDefault="00FA6ED8" w:rsidP="00FA6ED8">
      <w:pPr>
        <w:rPr>
          <w:rFonts w:ascii="Times New Roman" w:eastAsia="SimSun" w:hAnsi="Times New Roman"/>
          <w:lang w:eastAsia="zh-CN"/>
        </w:rPr>
      </w:pPr>
    </w:p>
    <w:p w:rsidR="00FA6ED8" w:rsidRPr="00FA6ED8" w:rsidRDefault="00FA6ED8" w:rsidP="00FA6ED8">
      <w:pPr>
        <w:rPr>
          <w:rFonts w:ascii="Times New Roman" w:eastAsia="SimSun" w:hAnsi="Times New Roman"/>
          <w:b/>
          <w:lang w:eastAsia="zh-CN"/>
        </w:rPr>
      </w:pPr>
      <w:r w:rsidRPr="00FA6ED8">
        <w:rPr>
          <w:rFonts w:ascii="Times New Roman" w:eastAsia="SimSun" w:hAnsi="Times New Roman"/>
          <w:b/>
          <w:lang w:eastAsia="zh-CN"/>
        </w:rPr>
        <w:t>5.2.2 Globular Transfer</w:t>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ab/>
        <w:t xml:space="preserve">Globular transfer occurs when the welding current is low. Because of the low current, only a few drops are transferred per second, whereas many small drops are transferred with a higher current setting. In this type of transfer, the ball at the tip of the electrode grows in size before it is transferred to the work piece. This globule tends to reconnect with the electrode and the work piece, causing the arc to go out periodically. This results in poor arc stability, poor penetration, and excessive spatter. Globular transfer is not effective for GMA welding. When it is used, it is generally restricted to thin materials where low heat input is desired. The steps involved in globular transfer are shown in Fig. 5.4. </w:t>
      </w:r>
      <w:proofErr w:type="gramStart"/>
      <w:r w:rsidRPr="00FA6ED8">
        <w:rPr>
          <w:rFonts w:ascii="Times New Roman" w:eastAsia="SimSun" w:hAnsi="Times New Roman"/>
          <w:lang w:eastAsia="zh-CN"/>
        </w:rPr>
        <w:t>The shape of transients shown in fig.5.3 for short circuit and spray transfer.</w:t>
      </w:r>
      <w:proofErr w:type="gramEnd"/>
    </w:p>
    <w:p w:rsidR="00FA6ED8" w:rsidRPr="00FA6ED8" w:rsidRDefault="00FA6ED8" w:rsidP="00FA6ED8">
      <w:pPr>
        <w:rPr>
          <w:rFonts w:ascii="Times New Roman" w:eastAsia="SimSun" w:hAnsi="Times New Roman"/>
          <w:b/>
          <w:lang w:eastAsia="zh-CN"/>
        </w:rPr>
      </w:pPr>
    </w:p>
    <w:p w:rsidR="00FA6ED8" w:rsidRPr="00FA6ED8" w:rsidRDefault="00FA6ED8" w:rsidP="00FA6ED8">
      <w:pPr>
        <w:rPr>
          <w:rFonts w:ascii="Times New Roman" w:eastAsia="SimSun" w:hAnsi="Times New Roman"/>
          <w:b/>
          <w:lang w:eastAsia="zh-CN"/>
        </w:rPr>
      </w:pPr>
      <w:r w:rsidRPr="00FA6ED8">
        <w:rPr>
          <w:rFonts w:ascii="Times New Roman" w:eastAsia="SimSun" w:hAnsi="Times New Roman"/>
          <w:b/>
          <w:lang w:eastAsia="zh-CN"/>
        </w:rPr>
        <w:t>5.2.3 Spray-Arc Transfer</w:t>
      </w:r>
    </w:p>
    <w:p w:rsidR="00FA6ED8" w:rsidRPr="00FA6ED8" w:rsidRDefault="00FA6ED8" w:rsidP="00FA6ED8">
      <w:pPr>
        <w:spacing w:after="200"/>
        <w:rPr>
          <w:rFonts w:ascii="Times New Roman" w:eastAsia="SimSun" w:hAnsi="Times New Roman"/>
          <w:lang w:eastAsia="zh-CN"/>
        </w:rPr>
      </w:pPr>
      <w:r w:rsidRPr="00FA6ED8">
        <w:rPr>
          <w:rFonts w:ascii="Times New Roman" w:eastAsia="SimSun" w:hAnsi="Times New Roman"/>
          <w:lang w:eastAsia="zh-CN"/>
        </w:rPr>
        <w:t xml:space="preserve"> </w:t>
      </w:r>
      <w:r w:rsidRPr="00FA6ED8">
        <w:rPr>
          <w:rFonts w:ascii="Times New Roman" w:eastAsia="SimSun" w:hAnsi="Times New Roman"/>
          <w:lang w:eastAsia="zh-CN"/>
        </w:rPr>
        <w:tab/>
        <w:t xml:space="preserve">The material transfer from the wire electrode to the work piece takes place with a shower of small, fine droplets and without short circuits. Because of the high welding current, the accelerating forces on the relatively small droplets are so strong that the droplets are hurled onto the work piece in any desired direction, Fig. 5.5. This arc can only be formed </w:t>
      </w:r>
      <w:r w:rsidRPr="00FA6ED8">
        <w:rPr>
          <w:rFonts w:ascii="Times New Roman" w:eastAsia="SimSun" w:hAnsi="Times New Roman"/>
          <w:lang w:eastAsia="zh-CN"/>
        </w:rPr>
        <w:lastRenderedPageBreak/>
        <w:t>with the appropriate shielding gases (argon or mixed gases containing argon and a CO2 percentage below 20%) with sufficiently high current and voltage values.</w:t>
      </w:r>
    </w:p>
    <w:p w:rsidR="00FA6ED8" w:rsidRPr="00FA6ED8" w:rsidRDefault="00FA6ED8" w:rsidP="00FA6ED8">
      <w:pPr>
        <w:autoSpaceDE w:val="0"/>
        <w:autoSpaceDN w:val="0"/>
        <w:adjustRightInd w:val="0"/>
        <w:jc w:val="left"/>
        <w:rPr>
          <w:rFonts w:ascii="Times New Roman" w:eastAsiaTheme="minorHAnsi" w:hAnsi="Times New Roman"/>
        </w:rPr>
      </w:pPr>
      <w:r w:rsidRPr="00FA6ED8">
        <w:rPr>
          <w:rFonts w:ascii="Times New Roman" w:eastAsia="SimSun" w:hAnsi="Times New Roman"/>
          <w:noProof/>
          <w:lang w:val="en-US"/>
        </w:rPr>
        <w:drawing>
          <wp:inline distT="0" distB="0" distL="0" distR="0">
            <wp:extent cx="5029200" cy="3830333"/>
            <wp:effectExtent l="19050" t="0" r="0" b="0"/>
            <wp:docPr id="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srcRect/>
                    <a:stretch>
                      <a:fillRect/>
                    </a:stretch>
                  </pic:blipFill>
                  <pic:spPr bwMode="auto">
                    <a:xfrm>
                      <a:off x="0" y="0"/>
                      <a:ext cx="5029200" cy="3830333"/>
                    </a:xfrm>
                    <a:prstGeom prst="rect">
                      <a:avLst/>
                    </a:prstGeom>
                    <a:noFill/>
                    <a:ln w="9525">
                      <a:noFill/>
                      <a:miter lim="800000"/>
                      <a:headEnd/>
                      <a:tailEnd/>
                    </a:ln>
                  </pic:spPr>
                </pic:pic>
              </a:graphicData>
            </a:graphic>
          </wp:inline>
        </w:drawing>
      </w:r>
    </w:p>
    <w:p w:rsidR="00FA6ED8" w:rsidRPr="00FA6ED8" w:rsidRDefault="00FA6ED8" w:rsidP="00FA6ED8">
      <w:pPr>
        <w:autoSpaceDE w:val="0"/>
        <w:autoSpaceDN w:val="0"/>
        <w:adjustRightInd w:val="0"/>
        <w:jc w:val="left"/>
        <w:rPr>
          <w:rFonts w:ascii="Times New Roman" w:eastAsiaTheme="minorHAnsi" w:hAnsi="Times New Roman"/>
        </w:rPr>
      </w:pPr>
      <w:r w:rsidRPr="00FA6ED8">
        <w:rPr>
          <w:rFonts w:ascii="Times New Roman" w:eastAsiaTheme="minorHAnsi" w:hAnsi="Times New Roman"/>
        </w:rPr>
        <w:t xml:space="preserve">Fig. 5.3: Shape of current intensity and arc voltage in controlled transfer: (a) 2-step current, 3-step voltage, short circuit and (b) 3-step current and voltage, drop spray. Current pulse shape and the main parameters: </w:t>
      </w:r>
      <w:proofErr w:type="spellStart"/>
      <w:r w:rsidRPr="00FA6ED8">
        <w:rPr>
          <w:rFonts w:ascii="Times New Roman" w:eastAsia="AdvPSTim-I" w:hAnsi="Times New Roman"/>
        </w:rPr>
        <w:t>I</w:t>
      </w:r>
      <w:r w:rsidRPr="00FA6ED8">
        <w:rPr>
          <w:rFonts w:ascii="Times New Roman" w:eastAsiaTheme="minorHAnsi" w:hAnsi="Times New Roman"/>
        </w:rPr>
        <w:t>p</w:t>
      </w:r>
      <w:proofErr w:type="spellEnd"/>
      <w:r w:rsidRPr="00FA6ED8">
        <w:rPr>
          <w:rFonts w:ascii="Times New Roman" w:eastAsiaTheme="minorHAnsi" w:hAnsi="Times New Roman"/>
        </w:rPr>
        <w:t xml:space="preserve"> – pick current intensity; </w:t>
      </w:r>
      <w:proofErr w:type="spellStart"/>
      <w:proofErr w:type="gramStart"/>
      <w:r w:rsidRPr="00FA6ED8">
        <w:rPr>
          <w:rFonts w:ascii="Times New Roman" w:eastAsia="AdvPSTim-I" w:hAnsi="Times New Roman"/>
        </w:rPr>
        <w:t>I</w:t>
      </w:r>
      <w:r w:rsidRPr="00FA6ED8">
        <w:rPr>
          <w:rFonts w:ascii="Times New Roman" w:eastAsiaTheme="minorHAnsi" w:hAnsi="Times New Roman"/>
        </w:rPr>
        <w:t>b</w:t>
      </w:r>
      <w:proofErr w:type="spellEnd"/>
      <w:proofErr w:type="gramEnd"/>
      <w:r w:rsidRPr="00FA6ED8">
        <w:rPr>
          <w:rFonts w:ascii="Times New Roman" w:eastAsiaTheme="minorHAnsi" w:hAnsi="Times New Roman"/>
        </w:rPr>
        <w:t xml:space="preserve"> – background current intensity; </w:t>
      </w:r>
      <w:proofErr w:type="spellStart"/>
      <w:r w:rsidRPr="00FA6ED8">
        <w:rPr>
          <w:rFonts w:ascii="Times New Roman" w:eastAsia="AdvPSTim-I" w:hAnsi="Times New Roman"/>
        </w:rPr>
        <w:t>T</w:t>
      </w:r>
      <w:r w:rsidRPr="00FA6ED8">
        <w:rPr>
          <w:rFonts w:ascii="Times New Roman" w:eastAsiaTheme="minorHAnsi" w:hAnsi="Times New Roman"/>
        </w:rPr>
        <w:t>p</w:t>
      </w:r>
      <w:proofErr w:type="spellEnd"/>
      <w:r w:rsidRPr="00FA6ED8">
        <w:rPr>
          <w:rFonts w:ascii="Times New Roman" w:eastAsiaTheme="minorHAnsi" w:hAnsi="Times New Roman"/>
        </w:rPr>
        <w:t xml:space="preserve"> – pulse time; </w:t>
      </w:r>
      <w:r w:rsidRPr="00FA6ED8">
        <w:rPr>
          <w:rFonts w:ascii="Times New Roman" w:eastAsia="AdvPSTim-I" w:hAnsi="Times New Roman"/>
        </w:rPr>
        <w:t>T</w:t>
      </w:r>
      <w:r w:rsidRPr="00FA6ED8">
        <w:rPr>
          <w:rFonts w:ascii="Times New Roman" w:eastAsiaTheme="minorHAnsi" w:hAnsi="Times New Roman"/>
        </w:rPr>
        <w:t>b – background time [3].</w:t>
      </w:r>
    </w:p>
    <w:p w:rsidR="00FA6ED8" w:rsidRPr="00FA6ED8" w:rsidRDefault="00FA6ED8" w:rsidP="00FA6ED8">
      <w:pPr>
        <w:rPr>
          <w:rFonts w:ascii="Times New Roman" w:eastAsia="SimSun" w:hAnsi="Times New Roman"/>
          <w:lang w:eastAsia="zh-CN"/>
        </w:rPr>
      </w:pPr>
    </w:p>
    <w:p w:rsidR="00FA6ED8" w:rsidRPr="00FA6ED8" w:rsidRDefault="00FA6ED8" w:rsidP="00FA6ED8">
      <w:pPr>
        <w:rPr>
          <w:rFonts w:ascii="Times New Roman" w:eastAsia="SimSun" w:hAnsi="Times New Roman"/>
          <w:lang w:eastAsia="zh-CN"/>
        </w:rPr>
      </w:pPr>
      <w:r w:rsidRPr="00FA6ED8">
        <w:rPr>
          <w:rFonts w:ascii="Times New Roman" w:hAnsi="Times New Roman"/>
          <w:noProof/>
          <w:lang w:val="en-US"/>
        </w:rPr>
        <w:lastRenderedPageBreak/>
        <w:drawing>
          <wp:inline distT="0" distB="0" distL="0" distR="0">
            <wp:extent cx="3886200" cy="2209800"/>
            <wp:effectExtent l="19050" t="0" r="0" b="0"/>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srcRect/>
                    <a:stretch>
                      <a:fillRect/>
                    </a:stretch>
                  </pic:blipFill>
                  <pic:spPr bwMode="auto">
                    <a:xfrm>
                      <a:off x="0" y="0"/>
                      <a:ext cx="3886200" cy="2209800"/>
                    </a:xfrm>
                    <a:prstGeom prst="rect">
                      <a:avLst/>
                    </a:prstGeom>
                    <a:noFill/>
                    <a:ln w="9525">
                      <a:noFill/>
                      <a:miter lim="800000"/>
                      <a:headEnd/>
                      <a:tailEnd/>
                    </a:ln>
                  </pic:spPr>
                </pic:pic>
              </a:graphicData>
            </a:graphic>
          </wp:inline>
        </w:drawing>
      </w:r>
    </w:p>
    <w:p w:rsidR="00FA6ED8" w:rsidRPr="00FA6ED8" w:rsidRDefault="00FA6ED8" w:rsidP="00FA6ED8">
      <w:pPr>
        <w:ind w:left="720" w:firstLine="720"/>
        <w:jc w:val="left"/>
        <w:rPr>
          <w:rFonts w:ascii="Times New Roman" w:eastAsia="SimSun" w:hAnsi="Times New Roman"/>
          <w:lang w:eastAsia="zh-CN"/>
        </w:rPr>
      </w:pPr>
      <w:r w:rsidRPr="00FA6ED8">
        <w:rPr>
          <w:rFonts w:ascii="Times New Roman" w:eastAsia="SimSun" w:hAnsi="Times New Roman"/>
          <w:lang w:eastAsia="zh-CN"/>
        </w:rPr>
        <w:t>Fig. 5.4: Globular Transfer</w:t>
      </w:r>
    </w:p>
    <w:p w:rsidR="00FA6ED8" w:rsidRPr="00FA6ED8" w:rsidRDefault="00FA6ED8" w:rsidP="00FA6ED8">
      <w:pPr>
        <w:rPr>
          <w:rFonts w:ascii="Times New Roman" w:eastAsia="SimSun" w:hAnsi="Times New Roman"/>
          <w:lang w:eastAsia="zh-CN"/>
        </w:rPr>
      </w:pP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The advantages are the directed, concentrated energy flow for the material transfer and a very stable arc. It can be applied from the area of medium plate thicknesses. This type of transfer is effective for welding heavy-gauge metals because it produces deep weld penetration. The use of argon or a mixture of argon and oxygen are necessary for spray transfer. Argon produces a pinching effect on the molten tip of the electrode, permitting only small droplets to form and transfer during the welding process [37].</w:t>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ab/>
        <w:t xml:space="preserve">Under an argon-rich shielding gas, increasing the current and voltage causes a new mode of metal transfer to appear: the tip of the wire electrode is tapped, the sizes of the droplets become smaller and they are directed axially in a straight line from the wire to the weld pool. The current level above by which this mode of metal transfer begins is called transition current. The droplets are much smaller than the diameter of the wire and they detach with pinch force much more rapidly than with the globular transfer mode, there is very little spatter and the surface of the weld bead is smooth. The rate of transfer of droplets can vary from less than one hundred times of a second up to several hundred times of a second. As the current increases the droplet size decreases and the frequency increases. If the current level in this mode of transfer is high enough the necking effect of the pinch force and the arc forces accelerate the droplets to velocities which overcome the gravity forces. Therefore spray transfer can be used under certain conditions in out-of-position welding. Although the high deposition rate produces a large weld-pool, this can not be supported only </w:t>
      </w:r>
      <w:r w:rsidRPr="00FA6ED8">
        <w:rPr>
          <w:rFonts w:ascii="Times New Roman" w:eastAsia="SimSun" w:hAnsi="Times New Roman"/>
          <w:lang w:eastAsia="zh-CN"/>
        </w:rPr>
        <w:lastRenderedPageBreak/>
        <w:t>by the surface tension of the molten metal in vertical and overhead welding. This problem is overcome by a new technique called pulsed current transfer [38].</w:t>
      </w:r>
    </w:p>
    <w:p w:rsidR="00FA6ED8" w:rsidRPr="00FA6ED8" w:rsidRDefault="00FA6ED8" w:rsidP="00FA6ED8">
      <w:pPr>
        <w:rPr>
          <w:rFonts w:ascii="Times New Roman" w:eastAsia="SimSun" w:hAnsi="Times New Roman"/>
          <w:lang w:eastAsia="zh-CN"/>
        </w:rPr>
      </w:pPr>
      <w:r w:rsidRPr="00FA6ED8">
        <w:rPr>
          <w:rFonts w:ascii="Times New Roman" w:hAnsi="Times New Roman"/>
          <w:noProof/>
          <w:lang w:val="en-US"/>
        </w:rPr>
        <w:drawing>
          <wp:inline distT="0" distB="0" distL="0" distR="0">
            <wp:extent cx="4043388" cy="2096655"/>
            <wp:effectExtent l="19050" t="0" r="0" b="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srcRect/>
                    <a:stretch>
                      <a:fillRect/>
                    </a:stretch>
                  </pic:blipFill>
                  <pic:spPr bwMode="auto">
                    <a:xfrm>
                      <a:off x="0" y="0"/>
                      <a:ext cx="4048125" cy="2099111"/>
                    </a:xfrm>
                    <a:prstGeom prst="rect">
                      <a:avLst/>
                    </a:prstGeom>
                    <a:noFill/>
                    <a:ln w="9525">
                      <a:noFill/>
                      <a:miter lim="800000"/>
                      <a:headEnd/>
                      <a:tailEnd/>
                    </a:ln>
                  </pic:spPr>
                </pic:pic>
              </a:graphicData>
            </a:graphic>
          </wp:inline>
        </w:drawing>
      </w:r>
    </w:p>
    <w:p w:rsidR="00FA6ED8" w:rsidRPr="00FA6ED8" w:rsidRDefault="00FA6ED8" w:rsidP="00FA6ED8">
      <w:pPr>
        <w:pStyle w:val="NormalArial0"/>
        <w:spacing w:line="360" w:lineRule="auto"/>
        <w:ind w:right="0"/>
        <w:rPr>
          <w:rFonts w:ascii="Times New Roman" w:hAnsi="Times New Roman" w:cs="Times New Roman"/>
        </w:rPr>
      </w:pPr>
      <w:r w:rsidRPr="00FA6ED8">
        <w:rPr>
          <w:rFonts w:ascii="Times New Roman" w:hAnsi="Times New Roman" w:cs="Times New Roman"/>
        </w:rPr>
        <w:t xml:space="preserve">                         Fig. 5.5 Spray Transfer</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b/>
        </w:rPr>
      </w:pPr>
      <w:r w:rsidRPr="00FA6ED8">
        <w:rPr>
          <w:rFonts w:ascii="Times New Roman" w:hAnsi="Times New Roman"/>
          <w:b/>
        </w:rPr>
        <w:t>5.3 Shielding Gas Flow Rates</w:t>
      </w:r>
    </w:p>
    <w:p w:rsidR="00FA6ED8" w:rsidRPr="00FA6ED8" w:rsidRDefault="00FA6ED8" w:rsidP="00FA6ED8">
      <w:pPr>
        <w:rPr>
          <w:rFonts w:ascii="Times New Roman" w:hAnsi="Times New Roman"/>
        </w:rPr>
      </w:pPr>
      <w:r w:rsidRPr="00FA6ED8">
        <w:rPr>
          <w:rFonts w:ascii="Times New Roman" w:hAnsi="Times New Roman"/>
        </w:rPr>
        <w:t xml:space="preserve">Shielding gas flow rates are based on the gas nozzle/cup size, weld pool size and air movement.  In general, the flow rate increases the proportion to the cross section area at the gas nozzle/cup. The gas nozzle/cup diameter is selected to match the size of the metal-pool and the reactivity of the metal to be welded. The minimum flow rate is determined by the need for a stiff stream of shielding gas to overcome the heating effects of the arc and local drafts. With the more commonly used manual torches, typical shielding gas flow rates are 10 to 25 ft/h for argon and </w:t>
      </w:r>
      <w:proofErr w:type="gramStart"/>
      <w:r w:rsidRPr="00FA6ED8">
        <w:rPr>
          <w:rFonts w:ascii="Times New Roman" w:hAnsi="Times New Roman"/>
        </w:rPr>
        <w:t>25 to 45 ft</w:t>
      </w:r>
      <w:r w:rsidRPr="00FA6ED8">
        <w:rPr>
          <w:rFonts w:ascii="Times New Roman" w:hAnsi="Times New Roman"/>
          <w:vertAlign w:val="superscript"/>
        </w:rPr>
        <w:t>3</w:t>
      </w:r>
      <w:r w:rsidRPr="00FA6ED8">
        <w:rPr>
          <w:rFonts w:ascii="Times New Roman" w:hAnsi="Times New Roman"/>
        </w:rPr>
        <w:t>/h for helium</w:t>
      </w:r>
      <w:proofErr w:type="gramEnd"/>
      <w:r w:rsidRPr="00FA6ED8">
        <w:rPr>
          <w:rFonts w:ascii="Times New Roman" w:hAnsi="Times New Roman"/>
        </w:rPr>
        <w:t>. Excessive flow rate scan cause turbulence in the gas stream, which may aspirate atmospheric contamination into the weld pool. Turbulence in the gas flow rate can cause instabilities in the welding arc. Sharp bends, sharp edges and massive volume changes in the gas supply system may cause turbulence in the gas flow.</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noProof/>
          <w:lang w:val="en-US"/>
        </w:rPr>
        <w:lastRenderedPageBreak/>
        <w:drawing>
          <wp:inline distT="0" distB="0" distL="0" distR="0">
            <wp:extent cx="5667375" cy="1704975"/>
            <wp:effectExtent l="19050" t="0" r="9525" b="0"/>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srcRect/>
                    <a:stretch>
                      <a:fillRect/>
                    </a:stretch>
                  </pic:blipFill>
                  <pic:spPr bwMode="auto">
                    <a:xfrm>
                      <a:off x="0" y="0"/>
                      <a:ext cx="5667375" cy="1704975"/>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eastAsia="SimSun" w:hAnsi="Times New Roman"/>
          <w:lang w:eastAsia="zh-CN"/>
        </w:rPr>
      </w:pPr>
      <w:r w:rsidRPr="00FA6ED8">
        <w:rPr>
          <w:rFonts w:ascii="Times New Roman" w:hAnsi="Times New Roman"/>
        </w:rPr>
        <w:t xml:space="preserve">Fig. 5.6   </w:t>
      </w:r>
      <w:r w:rsidRPr="00FA6ED8">
        <w:rPr>
          <w:rFonts w:ascii="Times New Roman" w:eastAsia="SimSun" w:hAnsi="Times New Roman"/>
          <w:lang w:eastAsia="zh-CN"/>
        </w:rPr>
        <w:t>MIG weld bead profiles with several shielding gases</w:t>
      </w:r>
    </w:p>
    <w:p w:rsidR="00FA6ED8" w:rsidRPr="00FA6ED8" w:rsidRDefault="00FA6ED8" w:rsidP="00FA6ED8">
      <w:pPr>
        <w:rPr>
          <w:rFonts w:ascii="Times New Roman" w:eastAsia="SimSun" w:hAnsi="Times New Roman"/>
          <w:lang w:eastAsia="zh-CN"/>
        </w:rPr>
      </w:pP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xml:space="preserve">                             </w:t>
      </w:r>
    </w:p>
    <w:p w:rsidR="00FA6ED8" w:rsidRPr="00FA6ED8" w:rsidRDefault="00FA6ED8" w:rsidP="00FA6ED8">
      <w:pPr>
        <w:rPr>
          <w:rFonts w:ascii="Times New Roman" w:eastAsia="SimSun" w:hAnsi="Times New Roman"/>
          <w:b/>
          <w:lang w:eastAsia="zh-CN"/>
        </w:rPr>
      </w:pPr>
      <w:r w:rsidRPr="00FA6ED8">
        <w:rPr>
          <w:rFonts w:ascii="Times New Roman" w:hAnsi="Times New Roman"/>
          <w:b/>
        </w:rPr>
        <w:t>5.4 Experimental Procedure</w:t>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lang w:eastAsia="zh-CN"/>
        </w:rPr>
        <w:t xml:space="preserve">In this study the welds were made using, microprocessor controlled and  inverter based power source, synergic MIG welding machine </w:t>
      </w:r>
      <w:r w:rsidRPr="00FA6ED8">
        <w:rPr>
          <w:rFonts w:ascii="Times New Roman" w:hAnsi="Times New Roman"/>
        </w:rPr>
        <w:t>“EWM force Arc 521” as shown in the fig</w:t>
      </w:r>
      <w:r w:rsidRPr="00FA6ED8">
        <w:rPr>
          <w:rFonts w:ascii="Times New Roman" w:eastAsia="SimSun" w:hAnsi="Times New Roman"/>
          <w:lang w:eastAsia="zh-CN"/>
        </w:rPr>
        <w:t>.</w:t>
      </w:r>
      <w:r w:rsidRPr="00FA6ED8">
        <w:rPr>
          <w:rFonts w:ascii="Times New Roman" w:hAnsi="Times New Roman"/>
        </w:rPr>
        <w:t xml:space="preserve">  </w:t>
      </w:r>
      <w:r w:rsidRPr="00FA6ED8">
        <w:rPr>
          <w:rFonts w:ascii="Times New Roman" w:eastAsia="SimSun" w:hAnsi="Times New Roman"/>
          <w:lang w:eastAsia="zh-CN"/>
        </w:rPr>
        <w:t>Fig. 4.1</w:t>
      </w:r>
      <w:r w:rsidRPr="00FA6ED8">
        <w:rPr>
          <w:rFonts w:ascii="Times New Roman" w:eastAsia="SimSun" w:hAnsi="Times New Roman"/>
          <w:color w:val="000066"/>
          <w:lang w:eastAsia="zh-CN"/>
        </w:rPr>
        <w:t xml:space="preserve"> </w:t>
      </w:r>
      <w:r w:rsidRPr="00FA6ED8">
        <w:rPr>
          <w:rFonts w:ascii="Times New Roman" w:eastAsia="SimSun" w:hAnsi="Times New Roman"/>
          <w:color w:val="000000"/>
          <w:lang w:eastAsia="zh-CN"/>
        </w:rPr>
        <w:t>shows the schematic diagram of the semi-mechanized welding station</w:t>
      </w:r>
      <w:r w:rsidRPr="00FA6ED8">
        <w:rPr>
          <w:rFonts w:ascii="Times New Roman" w:eastAsia="SimSun" w:hAnsi="Times New Roman"/>
          <w:lang w:eastAsia="zh-CN"/>
        </w:rPr>
        <w:t xml:space="preserve"> </w:t>
      </w:r>
      <w:r w:rsidRPr="00FA6ED8">
        <w:rPr>
          <w:rFonts w:ascii="Times New Roman" w:eastAsia="SimSun" w:hAnsi="Times New Roman"/>
          <w:color w:val="000000"/>
          <w:lang w:eastAsia="zh-CN"/>
        </w:rPr>
        <w:t>used during the experimentation. During welding, machine was connected with digital storage oscilloscope in parallel and DSO was connected with printer in order get the printout of the transient during welding.</w:t>
      </w:r>
      <w:r w:rsidRPr="00FA6ED8">
        <w:rPr>
          <w:rFonts w:ascii="Times New Roman" w:eastAsia="SimSun" w:hAnsi="Times New Roman"/>
          <w:lang w:eastAsia="zh-CN"/>
        </w:rPr>
        <w:t xml:space="preserve"> Welding gun was placed perpendicularly to aluminium strips. In the welding experiments, an aluminium filler wire with a 1.2-mm diameter was used. All experiments were carried out with nozzle to plate distance (NPD) of 20mm &amp; 30mm, using pure Argon, pure Helium and 50%Argon-Helium mixture as shielding gas at flow rates of 15 &amp; 25 lit/min. Bead on plate welding was performed on Aluminium strips of thicknesses 6 mm &amp; 10mm. Experimental set up is shown in Fig.5.7.</w:t>
      </w:r>
    </w:p>
    <w:p w:rsidR="00FA6ED8" w:rsidRPr="00FA6ED8" w:rsidRDefault="00FA6ED8" w:rsidP="00FA6ED8">
      <w:pPr>
        <w:rPr>
          <w:rFonts w:ascii="Times New Roman" w:eastAsia="SimSun" w:hAnsi="Times New Roman"/>
          <w:lang w:eastAsia="zh-CN"/>
        </w:rPr>
      </w:pPr>
      <w:r w:rsidRPr="00FA6ED8">
        <w:rPr>
          <w:rFonts w:ascii="Times New Roman" w:eastAsia="SimSun" w:hAnsi="Times New Roman"/>
          <w:noProof/>
          <w:lang w:val="en-US"/>
        </w:rPr>
        <w:lastRenderedPageBreak/>
        <w:drawing>
          <wp:inline distT="0" distB="0" distL="0" distR="0">
            <wp:extent cx="3971059" cy="3814618"/>
            <wp:effectExtent l="19050" t="0" r="0" b="0"/>
            <wp:docPr id="11" name="Picture 7" descr="C:\Users\AKSHI\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KSHI\Desktop\Capture.PNG"/>
                    <pic:cNvPicPr>
                      <a:picLocks noChangeAspect="1" noChangeArrowheads="1"/>
                    </pic:cNvPicPr>
                  </pic:nvPicPr>
                  <pic:blipFill>
                    <a:blip r:embed="rId37" cstate="print"/>
                    <a:srcRect/>
                    <a:stretch>
                      <a:fillRect/>
                    </a:stretch>
                  </pic:blipFill>
                  <pic:spPr bwMode="auto">
                    <a:xfrm>
                      <a:off x="0" y="0"/>
                      <a:ext cx="3984238" cy="3827278"/>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hAnsi="Times New Roman"/>
        </w:rPr>
      </w:pPr>
      <w:r w:rsidRPr="00FA6ED8">
        <w:rPr>
          <w:rFonts w:ascii="Times New Roman" w:hAnsi="Times New Roman"/>
        </w:rPr>
        <w:t>Fig.5.7. Experimental set up for synergic MIG welding</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r w:rsidRPr="00FA6ED8">
        <w:rPr>
          <w:rFonts w:ascii="Times New Roman" w:hAnsi="Times New Roman"/>
          <w:b/>
        </w:rPr>
        <w:t>5.5. Plan of Investigations [24]</w:t>
      </w:r>
    </w:p>
    <w:p w:rsidR="00FA6ED8" w:rsidRPr="00FA6ED8" w:rsidRDefault="00FA6ED8" w:rsidP="00FA6ED8">
      <w:pPr>
        <w:rPr>
          <w:rFonts w:ascii="Times New Roman" w:hAnsi="Times New Roman"/>
        </w:rPr>
      </w:pPr>
      <w:r w:rsidRPr="00FA6ED8">
        <w:rPr>
          <w:rFonts w:ascii="Times New Roman" w:hAnsi="Times New Roman"/>
        </w:rPr>
        <w:t>In order to achieve the desired aim, the investigations were planned to be carried out in the following steps:</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Identifying the welding variables</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Selection of the useful limits of the welding parameters, namely, open voltage (V), wire feed rate (W), welding speed (S), gas flow rate (G), and nozzle to plate distance (N) for Pure Helium, 50% Helium-Argon Helium mixture &amp; pure Argon</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Developing the design matrix (Design of Experiments)</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Conducting the experiment as per design matrix</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lastRenderedPageBreak/>
        <w:t>Recording the voltage transients using digital storage oscilloscope to analyze the types of metal transfers.</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 xml:space="preserve">Cutting the welded plates </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Polishing and etching process on the transverse section for projection of bead profile</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 xml:space="preserve">Measuring the bead geometry on microscope </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Development of mathematical models</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Evaluation of co-efficient of equations</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Checking adequacy of the models</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Testing the significance of regression co-efficient and arriving at the final form of the mathematical models</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Presenting the main effects and the significant interaction between different parameters in graphical forms</w:t>
      </w:r>
    </w:p>
    <w:p w:rsidR="00FA6ED8" w:rsidRPr="00FA6ED8" w:rsidRDefault="00FA6ED8" w:rsidP="00FA6ED8">
      <w:pPr>
        <w:pStyle w:val="ListParagraph"/>
        <w:numPr>
          <w:ilvl w:val="0"/>
          <w:numId w:val="35"/>
        </w:numPr>
        <w:spacing w:line="360" w:lineRule="auto"/>
        <w:rPr>
          <w:rFonts w:ascii="Times New Roman" w:hAnsi="Times New Roman" w:cs="Times New Roman"/>
        </w:rPr>
      </w:pPr>
      <w:r w:rsidRPr="00FA6ED8">
        <w:rPr>
          <w:rFonts w:ascii="Times New Roman" w:hAnsi="Times New Roman" w:cs="Times New Roman"/>
        </w:rPr>
        <w:t>Analysis of results and conclusions</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b/>
        </w:rPr>
      </w:pPr>
      <w:r w:rsidRPr="00FA6ED8">
        <w:rPr>
          <w:rFonts w:ascii="Times New Roman" w:hAnsi="Times New Roman"/>
          <w:b/>
        </w:rPr>
        <w:t xml:space="preserve">5.6. Identifying the Welding Variables </w:t>
      </w:r>
    </w:p>
    <w:p w:rsidR="00FA6ED8" w:rsidRPr="00FA6ED8" w:rsidRDefault="00FA6ED8" w:rsidP="00FA6ED8">
      <w:pPr>
        <w:rPr>
          <w:rFonts w:ascii="Times New Roman" w:hAnsi="Times New Roman"/>
        </w:rPr>
      </w:pPr>
      <w:r w:rsidRPr="00FA6ED8">
        <w:rPr>
          <w:rFonts w:ascii="Times New Roman" w:hAnsi="Times New Roman"/>
        </w:rPr>
        <w:t>The welding variables were identified to develop mathematical models to predict weld bead dimensions and shape relationships. These included independently controllable welding parameters like wire feed rate (W), arc voltage (V), nozzle-to-plate distance (N), welding speed (S) and gas flow rate (G). The weld bead geometry and shape relationship chosen for this study were penetration (p), weld bead width (w) and reinforcement height (h). Therefore it was decided to take all these parameters in to account to design the experiments.</w:t>
      </w:r>
    </w:p>
    <w:p w:rsidR="00FA6ED8" w:rsidRPr="00FA6ED8" w:rsidRDefault="00FA6ED8" w:rsidP="00FA6ED8">
      <w:pPr>
        <w:rPr>
          <w:rFonts w:ascii="Times New Roman" w:hAnsi="Times New Roman"/>
          <w:b/>
        </w:rPr>
      </w:pPr>
      <w:r w:rsidRPr="00FA6ED8">
        <w:rPr>
          <w:rFonts w:ascii="Times New Roman" w:hAnsi="Times New Roman"/>
        </w:rPr>
        <w:t xml:space="preserve">Two-level quarter fractional factorial designs of </w:t>
      </w:r>
      <w:r w:rsidRPr="00FA6ED8">
        <w:rPr>
          <w:rFonts w:ascii="Times New Roman" w:hAnsi="Times New Roman"/>
          <w:position w:val="-6"/>
        </w:rPr>
        <w:object w:dxaOrig="78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pt;height:16.8pt" o:ole="" filled="t">
            <v:imagedata r:id="rId38" o:title=""/>
          </v:shape>
          <o:OLEObject Type="Embed" ProgID="Equation.3" ShapeID="_x0000_i1025" DrawAspect="Content" ObjectID="_1389516677" r:id="rId39"/>
        </w:object>
      </w:r>
      <w:r w:rsidRPr="00FA6ED8">
        <w:rPr>
          <w:rFonts w:ascii="Times New Roman" w:hAnsi="Times New Roman"/>
        </w:rPr>
        <w:t>weld runs each for three shielding gases/ gas mixture was selected for determining the effect of five direct welding parameters on weld bead geometry.</w:t>
      </w:r>
      <w:r w:rsidRPr="00FA6ED8">
        <w:rPr>
          <w:rFonts w:ascii="Times New Roman" w:hAnsi="Times New Roman"/>
          <w:color w:val="000000"/>
        </w:rPr>
        <w:t xml:space="preserve"> </w:t>
      </w:r>
      <w:r w:rsidRPr="00FA6ED8">
        <w:rPr>
          <w:rFonts w:ascii="Times New Roman" w:hAnsi="Times New Roman"/>
        </w:rPr>
        <w:t xml:space="preserve">The technique also quantified the two parameter interaction effects. </w:t>
      </w: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r w:rsidRPr="00FA6ED8">
        <w:rPr>
          <w:rFonts w:ascii="Times New Roman" w:hAnsi="Times New Roman"/>
          <w:b/>
        </w:rPr>
        <w:t xml:space="preserve">5.7. Selection of the Useful Limits </w:t>
      </w:r>
      <w:proofErr w:type="gramStart"/>
      <w:r w:rsidRPr="00FA6ED8">
        <w:rPr>
          <w:rFonts w:ascii="Times New Roman" w:hAnsi="Times New Roman"/>
          <w:b/>
        </w:rPr>
        <w:t>of  Welding</w:t>
      </w:r>
      <w:proofErr w:type="gramEnd"/>
      <w:r w:rsidRPr="00FA6ED8">
        <w:rPr>
          <w:rFonts w:ascii="Times New Roman" w:hAnsi="Times New Roman"/>
          <w:b/>
        </w:rPr>
        <w:t xml:space="preserve"> Parameters </w:t>
      </w:r>
    </w:p>
    <w:p w:rsidR="00FA6ED8" w:rsidRPr="00FA6ED8" w:rsidRDefault="00FA6ED8" w:rsidP="00FA6ED8">
      <w:pPr>
        <w:rPr>
          <w:rFonts w:ascii="Times New Roman" w:hAnsi="Times New Roman"/>
        </w:rPr>
      </w:pPr>
      <w:r w:rsidRPr="00FA6ED8">
        <w:rPr>
          <w:rFonts w:ascii="Times New Roman" w:hAnsi="Times New Roman"/>
        </w:rPr>
        <w:tab/>
        <w:t xml:space="preserve">The two levels selected for each of the five variables are shown in Table 5.1. </w:t>
      </w:r>
    </w:p>
    <w:p w:rsidR="00FA6ED8" w:rsidRPr="00FA6ED8" w:rsidRDefault="00FA6ED8" w:rsidP="00FA6ED8">
      <w:pPr>
        <w:jc w:val="center"/>
        <w:rPr>
          <w:rFonts w:ascii="Times New Roman" w:hAnsi="Times New Roman"/>
        </w:rPr>
      </w:pPr>
    </w:p>
    <w:p w:rsidR="00FA6ED8" w:rsidRPr="00FA6ED8" w:rsidRDefault="00FA6ED8" w:rsidP="00FA6ED8">
      <w:pPr>
        <w:jc w:val="center"/>
        <w:rPr>
          <w:rFonts w:ascii="Times New Roman" w:hAnsi="Times New Roman"/>
          <w:bCs/>
        </w:rPr>
      </w:pPr>
      <w:r w:rsidRPr="00FA6ED8">
        <w:rPr>
          <w:rFonts w:ascii="Times New Roman" w:hAnsi="Times New Roman"/>
        </w:rPr>
        <w:t>TABLE: 5.1 Welding parameters and their limits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68"/>
        <w:gridCol w:w="1663"/>
        <w:gridCol w:w="1076"/>
        <w:gridCol w:w="1011"/>
        <w:gridCol w:w="1043"/>
        <w:gridCol w:w="982"/>
        <w:gridCol w:w="1013"/>
      </w:tblGrid>
      <w:tr w:rsidR="00FA6ED8" w:rsidRPr="00FA6ED8" w:rsidTr="00FA6ED8">
        <w:trPr>
          <w:trHeight w:hRule="exact" w:val="432"/>
        </w:trPr>
        <w:tc>
          <w:tcPr>
            <w:tcW w:w="2068" w:type="dxa"/>
            <w:vMerge w:val="restart"/>
            <w:vAlign w:val="center"/>
          </w:tcPr>
          <w:p w:rsidR="00FA6ED8" w:rsidRPr="00FA6ED8" w:rsidRDefault="00FA6ED8" w:rsidP="00FA6ED8">
            <w:pPr>
              <w:rPr>
                <w:rFonts w:ascii="Times New Roman" w:hAnsi="Times New Roman"/>
                <w:b/>
              </w:rPr>
            </w:pPr>
            <w:r w:rsidRPr="00FA6ED8">
              <w:rPr>
                <w:rFonts w:ascii="Times New Roman" w:hAnsi="Times New Roman"/>
                <w:b/>
              </w:rPr>
              <w:t>Parameters Used</w:t>
            </w:r>
          </w:p>
        </w:tc>
        <w:tc>
          <w:tcPr>
            <w:tcW w:w="1663" w:type="dxa"/>
            <w:vMerge w:val="restart"/>
            <w:vAlign w:val="center"/>
          </w:tcPr>
          <w:p w:rsidR="00FA6ED8" w:rsidRPr="00FA6ED8" w:rsidRDefault="00FA6ED8" w:rsidP="00FA6ED8">
            <w:pPr>
              <w:rPr>
                <w:rFonts w:ascii="Times New Roman" w:hAnsi="Times New Roman"/>
                <w:b/>
              </w:rPr>
            </w:pPr>
            <w:r w:rsidRPr="00FA6ED8">
              <w:rPr>
                <w:rFonts w:ascii="Times New Roman" w:hAnsi="Times New Roman"/>
                <w:b/>
              </w:rPr>
              <w:t>Notation</w:t>
            </w:r>
          </w:p>
        </w:tc>
        <w:tc>
          <w:tcPr>
            <w:tcW w:w="1076" w:type="dxa"/>
            <w:vMerge w:val="restart"/>
            <w:vAlign w:val="center"/>
          </w:tcPr>
          <w:p w:rsidR="00FA6ED8" w:rsidRPr="00FA6ED8" w:rsidRDefault="00FA6ED8" w:rsidP="00FA6ED8">
            <w:pPr>
              <w:rPr>
                <w:rFonts w:ascii="Times New Roman" w:hAnsi="Times New Roman"/>
                <w:b/>
              </w:rPr>
            </w:pPr>
            <w:r w:rsidRPr="00FA6ED8">
              <w:rPr>
                <w:rFonts w:ascii="Times New Roman" w:hAnsi="Times New Roman"/>
                <w:b/>
              </w:rPr>
              <w:t>Units</w:t>
            </w:r>
          </w:p>
        </w:tc>
        <w:tc>
          <w:tcPr>
            <w:tcW w:w="2054" w:type="dxa"/>
            <w:gridSpan w:val="2"/>
            <w:vAlign w:val="center"/>
          </w:tcPr>
          <w:p w:rsidR="00FA6ED8" w:rsidRPr="00FA6ED8" w:rsidRDefault="00FA6ED8" w:rsidP="00FA6ED8">
            <w:pPr>
              <w:rPr>
                <w:rFonts w:ascii="Times New Roman" w:hAnsi="Times New Roman"/>
                <w:b/>
              </w:rPr>
            </w:pPr>
            <w:r w:rsidRPr="00FA6ED8">
              <w:rPr>
                <w:rFonts w:ascii="Times New Roman" w:hAnsi="Times New Roman"/>
                <w:b/>
              </w:rPr>
              <w:t>Level</w:t>
            </w:r>
          </w:p>
        </w:tc>
        <w:tc>
          <w:tcPr>
            <w:tcW w:w="1995" w:type="dxa"/>
            <w:gridSpan w:val="2"/>
            <w:vAlign w:val="center"/>
          </w:tcPr>
          <w:p w:rsidR="00FA6ED8" w:rsidRPr="00FA6ED8" w:rsidRDefault="00FA6ED8" w:rsidP="00FA6ED8">
            <w:pPr>
              <w:rPr>
                <w:rFonts w:ascii="Times New Roman" w:hAnsi="Times New Roman"/>
                <w:b/>
              </w:rPr>
            </w:pPr>
            <w:r w:rsidRPr="00FA6ED8">
              <w:rPr>
                <w:rFonts w:ascii="Times New Roman" w:hAnsi="Times New Roman"/>
                <w:b/>
              </w:rPr>
              <w:t>Coding</w:t>
            </w:r>
          </w:p>
        </w:tc>
      </w:tr>
      <w:tr w:rsidR="00FA6ED8" w:rsidRPr="00FA6ED8" w:rsidTr="00FA6ED8">
        <w:trPr>
          <w:trHeight w:hRule="exact" w:val="432"/>
        </w:trPr>
        <w:tc>
          <w:tcPr>
            <w:tcW w:w="2068" w:type="dxa"/>
            <w:vMerge/>
            <w:vAlign w:val="center"/>
          </w:tcPr>
          <w:p w:rsidR="00FA6ED8" w:rsidRPr="00FA6ED8" w:rsidRDefault="00FA6ED8" w:rsidP="00FA6ED8">
            <w:pPr>
              <w:rPr>
                <w:rFonts w:ascii="Times New Roman" w:hAnsi="Times New Roman"/>
                <w:b/>
              </w:rPr>
            </w:pPr>
          </w:p>
        </w:tc>
        <w:tc>
          <w:tcPr>
            <w:tcW w:w="1663" w:type="dxa"/>
            <w:vMerge/>
            <w:vAlign w:val="center"/>
          </w:tcPr>
          <w:p w:rsidR="00FA6ED8" w:rsidRPr="00FA6ED8" w:rsidRDefault="00FA6ED8" w:rsidP="00FA6ED8">
            <w:pPr>
              <w:rPr>
                <w:rFonts w:ascii="Times New Roman" w:hAnsi="Times New Roman"/>
                <w:b/>
              </w:rPr>
            </w:pPr>
          </w:p>
        </w:tc>
        <w:tc>
          <w:tcPr>
            <w:tcW w:w="1076" w:type="dxa"/>
            <w:vMerge/>
            <w:vAlign w:val="center"/>
          </w:tcPr>
          <w:p w:rsidR="00FA6ED8" w:rsidRPr="00FA6ED8" w:rsidRDefault="00FA6ED8" w:rsidP="00FA6ED8">
            <w:pPr>
              <w:rPr>
                <w:rFonts w:ascii="Times New Roman" w:hAnsi="Times New Roman"/>
                <w:b/>
              </w:rPr>
            </w:pPr>
          </w:p>
        </w:tc>
        <w:tc>
          <w:tcPr>
            <w:tcW w:w="1011" w:type="dxa"/>
            <w:vAlign w:val="center"/>
          </w:tcPr>
          <w:p w:rsidR="00FA6ED8" w:rsidRPr="00FA6ED8" w:rsidRDefault="00FA6ED8" w:rsidP="00FA6ED8">
            <w:pPr>
              <w:rPr>
                <w:rFonts w:ascii="Times New Roman" w:hAnsi="Times New Roman"/>
                <w:b/>
              </w:rPr>
            </w:pPr>
            <w:r w:rsidRPr="00FA6ED8">
              <w:rPr>
                <w:rFonts w:ascii="Times New Roman" w:hAnsi="Times New Roman"/>
                <w:b/>
              </w:rPr>
              <w:t>Low</w:t>
            </w:r>
          </w:p>
        </w:tc>
        <w:tc>
          <w:tcPr>
            <w:tcW w:w="1043" w:type="dxa"/>
            <w:vAlign w:val="center"/>
          </w:tcPr>
          <w:p w:rsidR="00FA6ED8" w:rsidRPr="00FA6ED8" w:rsidRDefault="00FA6ED8" w:rsidP="00FA6ED8">
            <w:pPr>
              <w:rPr>
                <w:rFonts w:ascii="Times New Roman" w:hAnsi="Times New Roman"/>
                <w:b/>
              </w:rPr>
            </w:pPr>
            <w:r w:rsidRPr="00FA6ED8">
              <w:rPr>
                <w:rFonts w:ascii="Times New Roman" w:hAnsi="Times New Roman"/>
                <w:b/>
              </w:rPr>
              <w:t>High</w:t>
            </w:r>
          </w:p>
        </w:tc>
        <w:tc>
          <w:tcPr>
            <w:tcW w:w="982" w:type="dxa"/>
            <w:vAlign w:val="center"/>
          </w:tcPr>
          <w:p w:rsidR="00FA6ED8" w:rsidRPr="00FA6ED8" w:rsidRDefault="00FA6ED8" w:rsidP="00FA6ED8">
            <w:pPr>
              <w:rPr>
                <w:rFonts w:ascii="Times New Roman" w:hAnsi="Times New Roman"/>
                <w:b/>
              </w:rPr>
            </w:pPr>
            <w:r w:rsidRPr="00FA6ED8">
              <w:rPr>
                <w:rFonts w:ascii="Times New Roman" w:hAnsi="Times New Roman"/>
                <w:b/>
              </w:rPr>
              <w:t xml:space="preserve">Low </w:t>
            </w:r>
          </w:p>
        </w:tc>
        <w:tc>
          <w:tcPr>
            <w:tcW w:w="1013" w:type="dxa"/>
            <w:vAlign w:val="center"/>
          </w:tcPr>
          <w:p w:rsidR="00FA6ED8" w:rsidRPr="00FA6ED8" w:rsidRDefault="00FA6ED8" w:rsidP="00FA6ED8">
            <w:pPr>
              <w:rPr>
                <w:rFonts w:ascii="Times New Roman" w:hAnsi="Times New Roman"/>
                <w:b/>
              </w:rPr>
            </w:pPr>
            <w:r w:rsidRPr="00FA6ED8">
              <w:rPr>
                <w:rFonts w:ascii="Times New Roman" w:hAnsi="Times New Roman"/>
                <w:b/>
              </w:rPr>
              <w:t>High</w:t>
            </w:r>
          </w:p>
        </w:tc>
      </w:tr>
      <w:tr w:rsidR="00FA6ED8" w:rsidRPr="00FA6ED8" w:rsidTr="00FA6ED8">
        <w:trPr>
          <w:trHeight w:hRule="exact" w:val="432"/>
        </w:trPr>
        <w:tc>
          <w:tcPr>
            <w:tcW w:w="2068" w:type="dxa"/>
            <w:vAlign w:val="center"/>
          </w:tcPr>
          <w:p w:rsidR="00FA6ED8" w:rsidRPr="00FA6ED8" w:rsidRDefault="00FA6ED8" w:rsidP="00FA6ED8">
            <w:pPr>
              <w:rPr>
                <w:rFonts w:ascii="Times New Roman" w:hAnsi="Times New Roman"/>
              </w:rPr>
            </w:pPr>
            <w:r w:rsidRPr="00FA6ED8">
              <w:rPr>
                <w:rFonts w:ascii="Times New Roman" w:hAnsi="Times New Roman"/>
              </w:rPr>
              <w:t>Wire feed rate</w:t>
            </w:r>
          </w:p>
        </w:tc>
        <w:tc>
          <w:tcPr>
            <w:tcW w:w="1663" w:type="dxa"/>
            <w:vAlign w:val="center"/>
          </w:tcPr>
          <w:p w:rsidR="00FA6ED8" w:rsidRPr="00FA6ED8" w:rsidRDefault="00FA6ED8" w:rsidP="00FA6ED8">
            <w:pPr>
              <w:rPr>
                <w:rFonts w:ascii="Times New Roman" w:hAnsi="Times New Roman"/>
              </w:rPr>
            </w:pPr>
            <w:r w:rsidRPr="00FA6ED8">
              <w:rPr>
                <w:rFonts w:ascii="Times New Roman" w:hAnsi="Times New Roman"/>
              </w:rPr>
              <w:t>W</w:t>
            </w:r>
          </w:p>
        </w:tc>
        <w:tc>
          <w:tcPr>
            <w:tcW w:w="1076" w:type="dxa"/>
            <w:vAlign w:val="center"/>
          </w:tcPr>
          <w:p w:rsidR="00FA6ED8" w:rsidRPr="00FA6ED8" w:rsidRDefault="00FA6ED8" w:rsidP="00FA6ED8">
            <w:pPr>
              <w:rPr>
                <w:rFonts w:ascii="Times New Roman" w:hAnsi="Times New Roman"/>
              </w:rPr>
            </w:pPr>
            <w:r w:rsidRPr="00FA6ED8">
              <w:rPr>
                <w:rFonts w:ascii="Times New Roman" w:hAnsi="Times New Roman"/>
              </w:rPr>
              <w:t>m/min</w:t>
            </w:r>
          </w:p>
        </w:tc>
        <w:tc>
          <w:tcPr>
            <w:tcW w:w="1011" w:type="dxa"/>
            <w:vAlign w:val="center"/>
          </w:tcPr>
          <w:p w:rsidR="00FA6ED8" w:rsidRPr="00FA6ED8" w:rsidRDefault="00FA6ED8" w:rsidP="00FA6ED8">
            <w:pPr>
              <w:rPr>
                <w:rFonts w:ascii="Times New Roman" w:hAnsi="Times New Roman"/>
              </w:rPr>
            </w:pPr>
            <w:r w:rsidRPr="00FA6ED8">
              <w:rPr>
                <w:rFonts w:ascii="Times New Roman" w:hAnsi="Times New Roman"/>
              </w:rPr>
              <w:t>4.9</w:t>
            </w:r>
          </w:p>
        </w:tc>
        <w:tc>
          <w:tcPr>
            <w:tcW w:w="1043" w:type="dxa"/>
            <w:vAlign w:val="center"/>
          </w:tcPr>
          <w:p w:rsidR="00FA6ED8" w:rsidRPr="00FA6ED8" w:rsidRDefault="00FA6ED8" w:rsidP="00FA6ED8">
            <w:pPr>
              <w:rPr>
                <w:rFonts w:ascii="Times New Roman" w:hAnsi="Times New Roman"/>
              </w:rPr>
            </w:pPr>
            <w:r w:rsidRPr="00FA6ED8">
              <w:rPr>
                <w:rFonts w:ascii="Times New Roman" w:hAnsi="Times New Roman"/>
              </w:rPr>
              <w:t>6.8</w:t>
            </w:r>
          </w:p>
        </w:tc>
        <w:tc>
          <w:tcPr>
            <w:tcW w:w="982" w:type="dxa"/>
            <w:vAlign w:val="center"/>
          </w:tcPr>
          <w:p w:rsidR="00FA6ED8" w:rsidRPr="00FA6ED8" w:rsidRDefault="00FA6ED8" w:rsidP="00FA6ED8">
            <w:pPr>
              <w:rPr>
                <w:rFonts w:ascii="Times New Roman" w:hAnsi="Times New Roman"/>
              </w:rPr>
            </w:pPr>
            <w:r w:rsidRPr="00FA6ED8">
              <w:rPr>
                <w:rFonts w:ascii="Times New Roman" w:hAnsi="Times New Roman"/>
              </w:rPr>
              <w:t>-1</w:t>
            </w:r>
          </w:p>
        </w:tc>
        <w:tc>
          <w:tcPr>
            <w:tcW w:w="1013" w:type="dxa"/>
            <w:vAlign w:val="center"/>
          </w:tcPr>
          <w:p w:rsidR="00FA6ED8" w:rsidRPr="00FA6ED8" w:rsidRDefault="00FA6ED8" w:rsidP="00FA6ED8">
            <w:pPr>
              <w:rPr>
                <w:rFonts w:ascii="Times New Roman" w:hAnsi="Times New Roman"/>
              </w:rPr>
            </w:pPr>
            <w:r w:rsidRPr="00FA6ED8">
              <w:rPr>
                <w:rFonts w:ascii="Times New Roman" w:hAnsi="Times New Roman"/>
              </w:rPr>
              <w:t>+1</w:t>
            </w:r>
          </w:p>
        </w:tc>
      </w:tr>
      <w:tr w:rsidR="00FA6ED8" w:rsidRPr="00FA6ED8" w:rsidTr="00FA6ED8">
        <w:trPr>
          <w:trHeight w:hRule="exact" w:val="432"/>
        </w:trPr>
        <w:tc>
          <w:tcPr>
            <w:tcW w:w="2068" w:type="dxa"/>
            <w:vAlign w:val="center"/>
          </w:tcPr>
          <w:p w:rsidR="00FA6ED8" w:rsidRPr="00FA6ED8" w:rsidRDefault="00FA6ED8" w:rsidP="00FA6ED8">
            <w:pPr>
              <w:rPr>
                <w:rFonts w:ascii="Times New Roman" w:hAnsi="Times New Roman"/>
              </w:rPr>
            </w:pPr>
            <w:r w:rsidRPr="00FA6ED8">
              <w:rPr>
                <w:rFonts w:ascii="Times New Roman" w:hAnsi="Times New Roman"/>
              </w:rPr>
              <w:t>Arc voltage</w:t>
            </w:r>
          </w:p>
        </w:tc>
        <w:tc>
          <w:tcPr>
            <w:tcW w:w="1663" w:type="dxa"/>
            <w:vAlign w:val="center"/>
          </w:tcPr>
          <w:p w:rsidR="00FA6ED8" w:rsidRPr="00FA6ED8" w:rsidRDefault="00FA6ED8" w:rsidP="00FA6ED8">
            <w:pPr>
              <w:rPr>
                <w:rFonts w:ascii="Times New Roman" w:hAnsi="Times New Roman"/>
              </w:rPr>
            </w:pPr>
            <w:r w:rsidRPr="00FA6ED8">
              <w:rPr>
                <w:rFonts w:ascii="Times New Roman" w:hAnsi="Times New Roman"/>
              </w:rPr>
              <w:t>V</w:t>
            </w:r>
          </w:p>
        </w:tc>
        <w:tc>
          <w:tcPr>
            <w:tcW w:w="1076" w:type="dxa"/>
            <w:vAlign w:val="center"/>
          </w:tcPr>
          <w:p w:rsidR="00FA6ED8" w:rsidRPr="00FA6ED8" w:rsidRDefault="00FA6ED8" w:rsidP="00FA6ED8">
            <w:pPr>
              <w:rPr>
                <w:rFonts w:ascii="Times New Roman" w:hAnsi="Times New Roman"/>
              </w:rPr>
            </w:pPr>
            <w:r w:rsidRPr="00FA6ED8">
              <w:rPr>
                <w:rFonts w:ascii="Times New Roman" w:hAnsi="Times New Roman"/>
              </w:rPr>
              <w:t>volts</w:t>
            </w:r>
          </w:p>
        </w:tc>
        <w:tc>
          <w:tcPr>
            <w:tcW w:w="1011" w:type="dxa"/>
            <w:vAlign w:val="center"/>
          </w:tcPr>
          <w:p w:rsidR="00FA6ED8" w:rsidRPr="00FA6ED8" w:rsidRDefault="00FA6ED8" w:rsidP="00FA6ED8">
            <w:pPr>
              <w:rPr>
                <w:rFonts w:ascii="Times New Roman" w:hAnsi="Times New Roman"/>
              </w:rPr>
            </w:pPr>
            <w:r w:rsidRPr="00FA6ED8">
              <w:rPr>
                <w:rFonts w:ascii="Times New Roman" w:hAnsi="Times New Roman"/>
              </w:rPr>
              <w:t>26</w:t>
            </w:r>
          </w:p>
        </w:tc>
        <w:tc>
          <w:tcPr>
            <w:tcW w:w="1043" w:type="dxa"/>
            <w:vAlign w:val="center"/>
          </w:tcPr>
          <w:p w:rsidR="00FA6ED8" w:rsidRPr="00FA6ED8" w:rsidRDefault="00FA6ED8" w:rsidP="00FA6ED8">
            <w:pPr>
              <w:rPr>
                <w:rFonts w:ascii="Times New Roman" w:hAnsi="Times New Roman"/>
              </w:rPr>
            </w:pPr>
            <w:r w:rsidRPr="00FA6ED8">
              <w:rPr>
                <w:rFonts w:ascii="Times New Roman" w:hAnsi="Times New Roman"/>
              </w:rPr>
              <w:t>29.5</w:t>
            </w:r>
          </w:p>
        </w:tc>
        <w:tc>
          <w:tcPr>
            <w:tcW w:w="982" w:type="dxa"/>
            <w:vAlign w:val="center"/>
          </w:tcPr>
          <w:p w:rsidR="00FA6ED8" w:rsidRPr="00FA6ED8" w:rsidRDefault="00FA6ED8" w:rsidP="00FA6ED8">
            <w:pPr>
              <w:rPr>
                <w:rFonts w:ascii="Times New Roman" w:hAnsi="Times New Roman"/>
              </w:rPr>
            </w:pPr>
            <w:r w:rsidRPr="00FA6ED8">
              <w:rPr>
                <w:rFonts w:ascii="Times New Roman" w:hAnsi="Times New Roman"/>
              </w:rPr>
              <w:t>-1</w:t>
            </w:r>
          </w:p>
        </w:tc>
        <w:tc>
          <w:tcPr>
            <w:tcW w:w="1013" w:type="dxa"/>
            <w:vAlign w:val="center"/>
          </w:tcPr>
          <w:p w:rsidR="00FA6ED8" w:rsidRPr="00FA6ED8" w:rsidRDefault="00FA6ED8" w:rsidP="00FA6ED8">
            <w:pPr>
              <w:rPr>
                <w:rFonts w:ascii="Times New Roman" w:hAnsi="Times New Roman"/>
              </w:rPr>
            </w:pPr>
            <w:r w:rsidRPr="00FA6ED8">
              <w:rPr>
                <w:rFonts w:ascii="Times New Roman" w:hAnsi="Times New Roman"/>
              </w:rPr>
              <w:t>+1</w:t>
            </w:r>
          </w:p>
        </w:tc>
      </w:tr>
      <w:tr w:rsidR="00FA6ED8" w:rsidRPr="00FA6ED8" w:rsidTr="00FA6ED8">
        <w:trPr>
          <w:trHeight w:hRule="exact" w:val="432"/>
        </w:trPr>
        <w:tc>
          <w:tcPr>
            <w:tcW w:w="2068" w:type="dxa"/>
            <w:vAlign w:val="center"/>
          </w:tcPr>
          <w:p w:rsidR="00FA6ED8" w:rsidRPr="00FA6ED8" w:rsidRDefault="00FA6ED8" w:rsidP="00FA6ED8">
            <w:pPr>
              <w:rPr>
                <w:rFonts w:ascii="Times New Roman" w:hAnsi="Times New Roman"/>
              </w:rPr>
            </w:pPr>
            <w:r w:rsidRPr="00FA6ED8">
              <w:rPr>
                <w:rFonts w:ascii="Times New Roman" w:hAnsi="Times New Roman"/>
              </w:rPr>
              <w:t>Nozzle to plate distance</w:t>
            </w:r>
          </w:p>
        </w:tc>
        <w:tc>
          <w:tcPr>
            <w:tcW w:w="1663" w:type="dxa"/>
            <w:vAlign w:val="center"/>
          </w:tcPr>
          <w:p w:rsidR="00FA6ED8" w:rsidRPr="00FA6ED8" w:rsidRDefault="00FA6ED8" w:rsidP="00FA6ED8">
            <w:pPr>
              <w:rPr>
                <w:rFonts w:ascii="Times New Roman" w:hAnsi="Times New Roman"/>
              </w:rPr>
            </w:pPr>
            <w:r w:rsidRPr="00FA6ED8">
              <w:rPr>
                <w:rFonts w:ascii="Times New Roman" w:hAnsi="Times New Roman"/>
              </w:rPr>
              <w:t>N</w:t>
            </w:r>
          </w:p>
        </w:tc>
        <w:tc>
          <w:tcPr>
            <w:tcW w:w="1076" w:type="dxa"/>
            <w:vAlign w:val="center"/>
          </w:tcPr>
          <w:p w:rsidR="00FA6ED8" w:rsidRPr="00FA6ED8" w:rsidRDefault="00FA6ED8" w:rsidP="00FA6ED8">
            <w:pPr>
              <w:rPr>
                <w:rFonts w:ascii="Times New Roman" w:hAnsi="Times New Roman"/>
              </w:rPr>
            </w:pPr>
            <w:r w:rsidRPr="00FA6ED8">
              <w:rPr>
                <w:rFonts w:ascii="Times New Roman" w:hAnsi="Times New Roman"/>
              </w:rPr>
              <w:t>mm</w:t>
            </w:r>
          </w:p>
        </w:tc>
        <w:tc>
          <w:tcPr>
            <w:tcW w:w="1011" w:type="dxa"/>
            <w:vAlign w:val="center"/>
          </w:tcPr>
          <w:p w:rsidR="00FA6ED8" w:rsidRPr="00FA6ED8" w:rsidRDefault="00FA6ED8" w:rsidP="00FA6ED8">
            <w:pPr>
              <w:rPr>
                <w:rFonts w:ascii="Times New Roman" w:hAnsi="Times New Roman"/>
              </w:rPr>
            </w:pPr>
            <w:r w:rsidRPr="00FA6ED8">
              <w:rPr>
                <w:rFonts w:ascii="Times New Roman" w:hAnsi="Times New Roman"/>
              </w:rPr>
              <w:t>20</w:t>
            </w:r>
          </w:p>
        </w:tc>
        <w:tc>
          <w:tcPr>
            <w:tcW w:w="1043" w:type="dxa"/>
            <w:vAlign w:val="center"/>
          </w:tcPr>
          <w:p w:rsidR="00FA6ED8" w:rsidRPr="00FA6ED8" w:rsidRDefault="00FA6ED8" w:rsidP="00FA6ED8">
            <w:pPr>
              <w:rPr>
                <w:rFonts w:ascii="Times New Roman" w:hAnsi="Times New Roman"/>
              </w:rPr>
            </w:pPr>
            <w:r w:rsidRPr="00FA6ED8">
              <w:rPr>
                <w:rFonts w:ascii="Times New Roman" w:hAnsi="Times New Roman"/>
              </w:rPr>
              <w:t>30</w:t>
            </w:r>
          </w:p>
        </w:tc>
        <w:tc>
          <w:tcPr>
            <w:tcW w:w="982" w:type="dxa"/>
            <w:vAlign w:val="center"/>
          </w:tcPr>
          <w:p w:rsidR="00FA6ED8" w:rsidRPr="00FA6ED8" w:rsidRDefault="00FA6ED8" w:rsidP="00FA6ED8">
            <w:pPr>
              <w:rPr>
                <w:rFonts w:ascii="Times New Roman" w:hAnsi="Times New Roman"/>
              </w:rPr>
            </w:pPr>
            <w:r w:rsidRPr="00FA6ED8">
              <w:rPr>
                <w:rFonts w:ascii="Times New Roman" w:hAnsi="Times New Roman"/>
              </w:rPr>
              <w:t>-1</w:t>
            </w:r>
          </w:p>
        </w:tc>
        <w:tc>
          <w:tcPr>
            <w:tcW w:w="1013" w:type="dxa"/>
            <w:vAlign w:val="center"/>
          </w:tcPr>
          <w:p w:rsidR="00FA6ED8" w:rsidRPr="00FA6ED8" w:rsidRDefault="00FA6ED8" w:rsidP="00FA6ED8">
            <w:pPr>
              <w:rPr>
                <w:rFonts w:ascii="Times New Roman" w:hAnsi="Times New Roman"/>
              </w:rPr>
            </w:pPr>
            <w:r w:rsidRPr="00FA6ED8">
              <w:rPr>
                <w:rFonts w:ascii="Times New Roman" w:hAnsi="Times New Roman"/>
              </w:rPr>
              <w:t>+1</w:t>
            </w:r>
          </w:p>
        </w:tc>
      </w:tr>
      <w:tr w:rsidR="00FA6ED8" w:rsidRPr="00FA6ED8" w:rsidTr="00FA6ED8">
        <w:trPr>
          <w:trHeight w:hRule="exact" w:val="432"/>
        </w:trPr>
        <w:tc>
          <w:tcPr>
            <w:tcW w:w="2068" w:type="dxa"/>
            <w:vAlign w:val="center"/>
          </w:tcPr>
          <w:p w:rsidR="00FA6ED8" w:rsidRPr="00FA6ED8" w:rsidRDefault="00FA6ED8" w:rsidP="00FA6ED8">
            <w:pPr>
              <w:rPr>
                <w:rFonts w:ascii="Times New Roman" w:hAnsi="Times New Roman"/>
              </w:rPr>
            </w:pPr>
            <w:r w:rsidRPr="00FA6ED8">
              <w:rPr>
                <w:rFonts w:ascii="Times New Roman" w:hAnsi="Times New Roman"/>
              </w:rPr>
              <w:t>Welding speed</w:t>
            </w:r>
          </w:p>
        </w:tc>
        <w:tc>
          <w:tcPr>
            <w:tcW w:w="1663" w:type="dxa"/>
            <w:vAlign w:val="center"/>
          </w:tcPr>
          <w:p w:rsidR="00FA6ED8" w:rsidRPr="00FA6ED8" w:rsidRDefault="00FA6ED8" w:rsidP="00FA6ED8">
            <w:pPr>
              <w:rPr>
                <w:rFonts w:ascii="Times New Roman" w:hAnsi="Times New Roman"/>
              </w:rPr>
            </w:pPr>
            <w:r w:rsidRPr="00FA6ED8">
              <w:rPr>
                <w:rFonts w:ascii="Times New Roman" w:hAnsi="Times New Roman"/>
              </w:rPr>
              <w:t>S</w:t>
            </w:r>
          </w:p>
        </w:tc>
        <w:tc>
          <w:tcPr>
            <w:tcW w:w="1076" w:type="dxa"/>
            <w:vAlign w:val="center"/>
          </w:tcPr>
          <w:p w:rsidR="00FA6ED8" w:rsidRPr="00FA6ED8" w:rsidRDefault="00FA6ED8" w:rsidP="00FA6ED8">
            <w:pPr>
              <w:rPr>
                <w:rFonts w:ascii="Times New Roman" w:hAnsi="Times New Roman"/>
              </w:rPr>
            </w:pPr>
            <w:r w:rsidRPr="00FA6ED8">
              <w:rPr>
                <w:rFonts w:ascii="Times New Roman" w:hAnsi="Times New Roman"/>
              </w:rPr>
              <w:t>Cm/min</w:t>
            </w:r>
          </w:p>
          <w:p w:rsidR="00FA6ED8" w:rsidRPr="00FA6ED8" w:rsidRDefault="00FA6ED8" w:rsidP="00FA6ED8">
            <w:pPr>
              <w:rPr>
                <w:rFonts w:ascii="Times New Roman" w:hAnsi="Times New Roman"/>
              </w:rPr>
            </w:pPr>
            <w:r w:rsidRPr="00FA6ED8">
              <w:rPr>
                <w:rFonts w:ascii="Times New Roman" w:hAnsi="Times New Roman"/>
              </w:rPr>
              <w:t>cm/min</w:t>
            </w:r>
          </w:p>
          <w:p w:rsidR="00FA6ED8" w:rsidRPr="00FA6ED8" w:rsidRDefault="00FA6ED8" w:rsidP="00FA6ED8">
            <w:pPr>
              <w:rPr>
                <w:rFonts w:ascii="Times New Roman" w:hAnsi="Times New Roman"/>
              </w:rPr>
            </w:pPr>
          </w:p>
        </w:tc>
        <w:tc>
          <w:tcPr>
            <w:tcW w:w="1011" w:type="dxa"/>
            <w:vAlign w:val="center"/>
          </w:tcPr>
          <w:p w:rsidR="00FA6ED8" w:rsidRPr="00FA6ED8" w:rsidRDefault="00FA6ED8" w:rsidP="00FA6ED8">
            <w:pPr>
              <w:rPr>
                <w:rFonts w:ascii="Times New Roman" w:hAnsi="Times New Roman"/>
              </w:rPr>
            </w:pPr>
            <w:r w:rsidRPr="00FA6ED8">
              <w:rPr>
                <w:rFonts w:ascii="Times New Roman" w:hAnsi="Times New Roman"/>
              </w:rPr>
              <w:t>30</w:t>
            </w:r>
          </w:p>
        </w:tc>
        <w:tc>
          <w:tcPr>
            <w:tcW w:w="1043" w:type="dxa"/>
            <w:vAlign w:val="center"/>
          </w:tcPr>
          <w:p w:rsidR="00FA6ED8" w:rsidRPr="00FA6ED8" w:rsidRDefault="00FA6ED8" w:rsidP="00FA6ED8">
            <w:pPr>
              <w:rPr>
                <w:rFonts w:ascii="Times New Roman" w:hAnsi="Times New Roman"/>
              </w:rPr>
            </w:pPr>
            <w:r w:rsidRPr="00FA6ED8">
              <w:rPr>
                <w:rFonts w:ascii="Times New Roman" w:hAnsi="Times New Roman"/>
              </w:rPr>
              <w:t>60</w:t>
            </w:r>
          </w:p>
        </w:tc>
        <w:tc>
          <w:tcPr>
            <w:tcW w:w="982" w:type="dxa"/>
            <w:vAlign w:val="center"/>
          </w:tcPr>
          <w:p w:rsidR="00FA6ED8" w:rsidRPr="00FA6ED8" w:rsidRDefault="00FA6ED8" w:rsidP="00FA6ED8">
            <w:pPr>
              <w:rPr>
                <w:rFonts w:ascii="Times New Roman" w:hAnsi="Times New Roman"/>
              </w:rPr>
            </w:pPr>
            <w:r w:rsidRPr="00FA6ED8">
              <w:rPr>
                <w:rFonts w:ascii="Times New Roman" w:hAnsi="Times New Roman"/>
              </w:rPr>
              <w:t>-1</w:t>
            </w:r>
          </w:p>
        </w:tc>
        <w:tc>
          <w:tcPr>
            <w:tcW w:w="1013" w:type="dxa"/>
            <w:vAlign w:val="center"/>
          </w:tcPr>
          <w:p w:rsidR="00FA6ED8" w:rsidRPr="00FA6ED8" w:rsidRDefault="00FA6ED8" w:rsidP="00FA6ED8">
            <w:pPr>
              <w:rPr>
                <w:rFonts w:ascii="Times New Roman" w:hAnsi="Times New Roman"/>
              </w:rPr>
            </w:pPr>
            <w:r w:rsidRPr="00FA6ED8">
              <w:rPr>
                <w:rFonts w:ascii="Times New Roman" w:hAnsi="Times New Roman"/>
              </w:rPr>
              <w:t>+1</w:t>
            </w:r>
          </w:p>
        </w:tc>
      </w:tr>
      <w:tr w:rsidR="00FA6ED8" w:rsidRPr="00FA6ED8" w:rsidTr="00FA6ED8">
        <w:trPr>
          <w:trHeight w:hRule="exact" w:val="432"/>
        </w:trPr>
        <w:tc>
          <w:tcPr>
            <w:tcW w:w="2068" w:type="dxa"/>
            <w:vAlign w:val="center"/>
          </w:tcPr>
          <w:p w:rsidR="00FA6ED8" w:rsidRPr="00FA6ED8" w:rsidRDefault="00FA6ED8" w:rsidP="00FA6ED8">
            <w:pPr>
              <w:rPr>
                <w:rFonts w:ascii="Times New Roman" w:hAnsi="Times New Roman"/>
              </w:rPr>
            </w:pPr>
            <w:r w:rsidRPr="00FA6ED8">
              <w:rPr>
                <w:rFonts w:ascii="Times New Roman" w:hAnsi="Times New Roman"/>
              </w:rPr>
              <w:t>Gas flow rate</w:t>
            </w:r>
          </w:p>
          <w:p w:rsidR="00FA6ED8" w:rsidRPr="00FA6ED8" w:rsidRDefault="00FA6ED8" w:rsidP="00FA6ED8">
            <w:pPr>
              <w:rPr>
                <w:rFonts w:ascii="Times New Roman" w:hAnsi="Times New Roman"/>
              </w:rPr>
            </w:pPr>
          </w:p>
        </w:tc>
        <w:tc>
          <w:tcPr>
            <w:tcW w:w="1663" w:type="dxa"/>
            <w:vAlign w:val="center"/>
          </w:tcPr>
          <w:p w:rsidR="00FA6ED8" w:rsidRPr="00FA6ED8" w:rsidRDefault="00FA6ED8" w:rsidP="00FA6ED8">
            <w:pPr>
              <w:rPr>
                <w:rFonts w:ascii="Times New Roman" w:hAnsi="Times New Roman"/>
              </w:rPr>
            </w:pPr>
            <w:r w:rsidRPr="00FA6ED8">
              <w:rPr>
                <w:rFonts w:ascii="Times New Roman" w:hAnsi="Times New Roman"/>
              </w:rPr>
              <w:t>G</w:t>
            </w:r>
          </w:p>
        </w:tc>
        <w:tc>
          <w:tcPr>
            <w:tcW w:w="1076" w:type="dxa"/>
            <w:vAlign w:val="center"/>
          </w:tcPr>
          <w:p w:rsidR="00FA6ED8" w:rsidRPr="00FA6ED8" w:rsidRDefault="00FA6ED8" w:rsidP="00FA6ED8">
            <w:pPr>
              <w:rPr>
                <w:rFonts w:ascii="Times New Roman" w:hAnsi="Times New Roman"/>
              </w:rPr>
            </w:pPr>
            <w:proofErr w:type="spellStart"/>
            <w:r w:rsidRPr="00FA6ED8">
              <w:rPr>
                <w:rFonts w:ascii="Times New Roman" w:hAnsi="Times New Roman"/>
              </w:rPr>
              <w:t>Ltr</w:t>
            </w:r>
            <w:proofErr w:type="spellEnd"/>
            <w:r w:rsidRPr="00FA6ED8">
              <w:rPr>
                <w:rFonts w:ascii="Times New Roman" w:hAnsi="Times New Roman"/>
              </w:rPr>
              <w:t>/min.</w:t>
            </w:r>
          </w:p>
          <w:p w:rsidR="00FA6ED8" w:rsidRPr="00FA6ED8" w:rsidRDefault="00FA6ED8" w:rsidP="00FA6ED8">
            <w:pPr>
              <w:rPr>
                <w:rFonts w:ascii="Times New Roman" w:hAnsi="Times New Roman"/>
              </w:rPr>
            </w:pPr>
            <w:r w:rsidRPr="00FA6ED8">
              <w:rPr>
                <w:rFonts w:ascii="Times New Roman" w:hAnsi="Times New Roman"/>
              </w:rPr>
              <w:t>l/min</w:t>
            </w:r>
          </w:p>
        </w:tc>
        <w:tc>
          <w:tcPr>
            <w:tcW w:w="1011" w:type="dxa"/>
            <w:vAlign w:val="center"/>
          </w:tcPr>
          <w:p w:rsidR="00FA6ED8" w:rsidRPr="00FA6ED8" w:rsidRDefault="00FA6ED8" w:rsidP="00FA6ED8">
            <w:pPr>
              <w:rPr>
                <w:rFonts w:ascii="Times New Roman" w:hAnsi="Times New Roman"/>
              </w:rPr>
            </w:pPr>
            <w:r w:rsidRPr="00FA6ED8">
              <w:rPr>
                <w:rFonts w:ascii="Times New Roman" w:hAnsi="Times New Roman"/>
              </w:rPr>
              <w:t>15</w:t>
            </w:r>
          </w:p>
        </w:tc>
        <w:tc>
          <w:tcPr>
            <w:tcW w:w="1043" w:type="dxa"/>
            <w:vAlign w:val="center"/>
          </w:tcPr>
          <w:p w:rsidR="00FA6ED8" w:rsidRPr="00FA6ED8" w:rsidRDefault="00FA6ED8" w:rsidP="00FA6ED8">
            <w:pPr>
              <w:rPr>
                <w:rFonts w:ascii="Times New Roman" w:hAnsi="Times New Roman"/>
              </w:rPr>
            </w:pPr>
            <w:r w:rsidRPr="00FA6ED8">
              <w:rPr>
                <w:rFonts w:ascii="Times New Roman" w:hAnsi="Times New Roman"/>
              </w:rPr>
              <w:t>25</w:t>
            </w:r>
          </w:p>
        </w:tc>
        <w:tc>
          <w:tcPr>
            <w:tcW w:w="982" w:type="dxa"/>
            <w:vAlign w:val="center"/>
          </w:tcPr>
          <w:p w:rsidR="00FA6ED8" w:rsidRPr="00FA6ED8" w:rsidRDefault="00FA6ED8" w:rsidP="00FA6ED8">
            <w:pPr>
              <w:rPr>
                <w:rFonts w:ascii="Times New Roman" w:hAnsi="Times New Roman"/>
              </w:rPr>
            </w:pPr>
            <w:r w:rsidRPr="00FA6ED8">
              <w:rPr>
                <w:rFonts w:ascii="Times New Roman" w:hAnsi="Times New Roman"/>
              </w:rPr>
              <w:t>-1</w:t>
            </w:r>
          </w:p>
        </w:tc>
        <w:tc>
          <w:tcPr>
            <w:tcW w:w="1013" w:type="dxa"/>
            <w:vAlign w:val="center"/>
          </w:tcPr>
          <w:p w:rsidR="00FA6ED8" w:rsidRPr="00FA6ED8" w:rsidRDefault="00FA6ED8" w:rsidP="00FA6ED8">
            <w:pPr>
              <w:rPr>
                <w:rFonts w:ascii="Times New Roman" w:hAnsi="Times New Roman"/>
              </w:rPr>
            </w:pPr>
            <w:r w:rsidRPr="00FA6ED8">
              <w:rPr>
                <w:rFonts w:ascii="Times New Roman" w:hAnsi="Times New Roman"/>
              </w:rPr>
              <w:t>+1</w:t>
            </w:r>
          </w:p>
        </w:tc>
      </w:tr>
    </w:tbl>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rPr>
        <w:t xml:space="preserve">For the convenience of recording and processing the experimental data, the upper and lower levels of the variables were coded as +1 and -1, respectively and the coded values of any intermediate levels were calculated by using the expression [24],              </w:t>
      </w:r>
    </w:p>
    <w:tbl>
      <w:tblPr>
        <w:tblpPr w:leftFromText="180" w:rightFromText="180" w:vertAnchor="text" w:horzAnchor="margin" w:tblpXSpec="center" w:tblpY="166"/>
        <w:tblW w:w="8280" w:type="dxa"/>
        <w:tblLayout w:type="fixed"/>
        <w:tblLook w:val="01E0"/>
      </w:tblPr>
      <w:tblGrid>
        <w:gridCol w:w="1920"/>
        <w:gridCol w:w="6360"/>
      </w:tblGrid>
      <w:tr w:rsidR="00FA6ED8" w:rsidRPr="00FA6ED8" w:rsidTr="00FA6ED8">
        <w:tc>
          <w:tcPr>
            <w:tcW w:w="1920" w:type="dxa"/>
            <w:vAlign w:val="center"/>
          </w:tcPr>
          <w:p w:rsidR="00FA6ED8" w:rsidRPr="00FA6ED8" w:rsidRDefault="00FA6ED8" w:rsidP="00FA6ED8">
            <w:pPr>
              <w:tabs>
                <w:tab w:val="left" w:pos="864"/>
              </w:tabs>
              <w:rPr>
                <w:rFonts w:ascii="Times New Roman" w:hAnsi="Times New Roman"/>
                <w:spacing w:val="-2"/>
                <w:sz w:val="16"/>
              </w:rPr>
            </w:pPr>
            <w:r w:rsidRPr="00FA6ED8">
              <w:rPr>
                <w:rFonts w:ascii="Times New Roman" w:hAnsi="Times New Roman"/>
                <w:position w:val="-36"/>
                <w:sz w:val="16"/>
                <w:szCs w:val="24"/>
              </w:rPr>
              <w:object w:dxaOrig="1620" w:dyaOrig="800">
                <v:shape id="_x0000_i1026" type="#_x0000_t75" style="width:80.8pt;height:32pt" o:ole="" filled="t">
                  <v:imagedata r:id="rId40" o:title=""/>
                </v:shape>
                <o:OLEObject Type="Embed" ProgID="Equation.3" ShapeID="_x0000_i1026" DrawAspect="Content" ObjectID="_1389516678" r:id="rId41"/>
              </w:object>
            </w:r>
          </w:p>
        </w:tc>
        <w:tc>
          <w:tcPr>
            <w:tcW w:w="6360" w:type="dxa"/>
            <w:vAlign w:val="center"/>
          </w:tcPr>
          <w:p w:rsidR="00FA6ED8" w:rsidRPr="00FA6ED8" w:rsidRDefault="00FA6ED8" w:rsidP="00FA6ED8">
            <w:pPr>
              <w:tabs>
                <w:tab w:val="left" w:pos="864"/>
              </w:tabs>
              <w:jc w:val="right"/>
              <w:rPr>
                <w:rFonts w:ascii="Times New Roman" w:hAnsi="Times New Roman"/>
                <w:spacing w:val="-2"/>
              </w:rPr>
            </w:pPr>
          </w:p>
        </w:tc>
      </w:tr>
    </w:tbl>
    <w:p w:rsidR="00FA6ED8" w:rsidRPr="00FA6ED8" w:rsidRDefault="00FA6ED8" w:rsidP="00FA6ED8">
      <w:pPr>
        <w:pStyle w:val="BodyText2"/>
        <w:tabs>
          <w:tab w:val="left" w:pos="864"/>
        </w:tabs>
        <w:spacing w:line="360" w:lineRule="auto"/>
        <w:rPr>
          <w:rFonts w:ascii="Times New Roman" w:hAnsi="Times New Roman"/>
          <w:b/>
        </w:rPr>
      </w:pPr>
      <w:r w:rsidRPr="00FA6ED8">
        <w:rPr>
          <w:rFonts w:ascii="Times New Roman" w:hAnsi="Times New Roman"/>
        </w:rPr>
        <w:t>Where,</w:t>
      </w:r>
      <w:r w:rsidRPr="00FA6ED8">
        <w:rPr>
          <w:rFonts w:ascii="Times New Roman" w:hAnsi="Times New Roman"/>
        </w:rPr>
        <w:tab/>
      </w:r>
      <w:r w:rsidRPr="00FA6ED8">
        <w:rPr>
          <w:rFonts w:ascii="Times New Roman" w:hAnsi="Times New Roman"/>
        </w:rPr>
        <w:tab/>
      </w:r>
      <w:r w:rsidRPr="00FA6ED8">
        <w:rPr>
          <w:rFonts w:ascii="Times New Roman" w:hAnsi="Times New Roman"/>
          <w:position w:val="-14"/>
        </w:rPr>
        <w:object w:dxaOrig="320" w:dyaOrig="380">
          <v:shape id="_x0000_i1027" type="#_x0000_t75" style="width:16.8pt;height:20pt" o:ole="" filled="t">
            <v:imagedata r:id="rId42" o:title=""/>
          </v:shape>
          <o:OLEObject Type="Embed" ProgID="Equation.3" ShapeID="_x0000_i1027" DrawAspect="Content" ObjectID="_1389516679" r:id="rId43"/>
        </w:object>
      </w:r>
      <w:r w:rsidRPr="00FA6ED8">
        <w:rPr>
          <w:rFonts w:ascii="Times New Roman" w:hAnsi="Times New Roman"/>
        </w:rPr>
        <w:tab/>
        <w:t>Coded value of the parameter</w:t>
      </w:r>
    </w:p>
    <w:p w:rsidR="00FA6ED8" w:rsidRPr="00FA6ED8" w:rsidRDefault="00FA6ED8" w:rsidP="00FA6ED8">
      <w:pPr>
        <w:tabs>
          <w:tab w:val="left" w:pos="864"/>
        </w:tabs>
        <w:rPr>
          <w:rFonts w:ascii="Times New Roman" w:hAnsi="Times New Roman"/>
        </w:rPr>
      </w:pPr>
      <w:r w:rsidRPr="00FA6ED8">
        <w:rPr>
          <w:rFonts w:ascii="Times New Roman" w:hAnsi="Times New Roman"/>
        </w:rPr>
        <w:tab/>
      </w:r>
      <w:r w:rsidRPr="00FA6ED8">
        <w:rPr>
          <w:rFonts w:ascii="Times New Roman" w:hAnsi="Times New Roman"/>
        </w:rPr>
        <w:tab/>
      </w:r>
      <w:r w:rsidRPr="00FA6ED8">
        <w:rPr>
          <w:rFonts w:ascii="Times New Roman" w:hAnsi="Times New Roman"/>
          <w:position w:val="-14"/>
        </w:rPr>
        <w:object w:dxaOrig="420" w:dyaOrig="380">
          <v:shape id="_x0000_i1028" type="#_x0000_t75" style="width:20.8pt;height:20pt" o:ole="" filled="t">
            <v:imagedata r:id="rId44" o:title=""/>
          </v:shape>
          <o:OLEObject Type="Embed" ProgID="Equation.3" ShapeID="_x0000_i1028" DrawAspect="Content" ObjectID="_1389516680" r:id="rId45"/>
        </w:object>
      </w:r>
      <w:r w:rsidRPr="00FA6ED8">
        <w:rPr>
          <w:rFonts w:ascii="Times New Roman" w:hAnsi="Times New Roman"/>
        </w:rPr>
        <w:tab/>
        <w:t>Natural value of the parameter</w:t>
      </w:r>
    </w:p>
    <w:p w:rsidR="00FA6ED8" w:rsidRPr="00FA6ED8" w:rsidRDefault="00FA6ED8" w:rsidP="00FA6ED8">
      <w:pPr>
        <w:tabs>
          <w:tab w:val="left" w:pos="864"/>
        </w:tabs>
        <w:rPr>
          <w:rFonts w:ascii="Times New Roman" w:hAnsi="Times New Roman"/>
        </w:rPr>
      </w:pPr>
      <w:r w:rsidRPr="00FA6ED8">
        <w:rPr>
          <w:rFonts w:ascii="Times New Roman" w:hAnsi="Times New Roman"/>
        </w:rPr>
        <w:tab/>
      </w:r>
      <w:r w:rsidRPr="00FA6ED8">
        <w:rPr>
          <w:rFonts w:ascii="Times New Roman" w:hAnsi="Times New Roman"/>
        </w:rPr>
        <w:tab/>
      </w:r>
      <w:r w:rsidRPr="00FA6ED8">
        <w:rPr>
          <w:rFonts w:ascii="Times New Roman" w:hAnsi="Times New Roman"/>
          <w:position w:val="-14"/>
        </w:rPr>
        <w:object w:dxaOrig="400" w:dyaOrig="380">
          <v:shape id="_x0000_i1029" type="#_x0000_t75" style="width:20.8pt;height:20pt" o:ole="" filled="t">
            <v:imagedata r:id="rId46" o:title=""/>
          </v:shape>
          <o:OLEObject Type="Embed" ProgID="Equation.3" ShapeID="_x0000_i1029" DrawAspect="Content" ObjectID="_1389516681" r:id="rId47"/>
        </w:object>
      </w:r>
      <w:r w:rsidRPr="00FA6ED8">
        <w:rPr>
          <w:rFonts w:ascii="Times New Roman" w:hAnsi="Times New Roman"/>
        </w:rPr>
        <w:tab/>
        <w:t>Natural value of the basic level</w:t>
      </w:r>
    </w:p>
    <w:p w:rsidR="00FA6ED8" w:rsidRPr="00FA6ED8" w:rsidRDefault="00FA6ED8" w:rsidP="00FA6ED8">
      <w:pPr>
        <w:tabs>
          <w:tab w:val="left" w:pos="864"/>
        </w:tabs>
        <w:rPr>
          <w:rFonts w:ascii="Times New Roman" w:hAnsi="Times New Roman"/>
        </w:rPr>
      </w:pPr>
      <w:r w:rsidRPr="00FA6ED8">
        <w:rPr>
          <w:rFonts w:ascii="Times New Roman" w:hAnsi="Times New Roman"/>
        </w:rPr>
        <w:tab/>
      </w:r>
      <w:r w:rsidRPr="00FA6ED8">
        <w:rPr>
          <w:rFonts w:ascii="Times New Roman" w:hAnsi="Times New Roman"/>
        </w:rPr>
        <w:tab/>
      </w:r>
      <w:r w:rsidRPr="00FA6ED8">
        <w:rPr>
          <w:rFonts w:ascii="Times New Roman" w:hAnsi="Times New Roman"/>
          <w:position w:val="-14"/>
        </w:rPr>
        <w:object w:dxaOrig="240" w:dyaOrig="380">
          <v:shape id="_x0000_i1030" type="#_x0000_t75" style="width:12.8pt;height:20pt" o:ole="" filled="t">
            <v:imagedata r:id="rId48" o:title=""/>
          </v:shape>
          <o:OLEObject Type="Embed" ProgID="Equation.3" ShapeID="_x0000_i1030" DrawAspect="Content" ObjectID="_1389516682" r:id="rId49"/>
        </w:object>
      </w:r>
      <w:r w:rsidRPr="00FA6ED8">
        <w:rPr>
          <w:rFonts w:ascii="Times New Roman" w:hAnsi="Times New Roman"/>
        </w:rPr>
        <w:tab/>
        <w:t>Variation interval</w:t>
      </w:r>
    </w:p>
    <w:p w:rsidR="00FA6ED8" w:rsidRPr="00FA6ED8" w:rsidRDefault="00FA6ED8" w:rsidP="00FA6ED8">
      <w:pPr>
        <w:tabs>
          <w:tab w:val="left" w:pos="864"/>
        </w:tabs>
        <w:rPr>
          <w:rFonts w:ascii="Times New Roman" w:hAnsi="Times New Roman"/>
        </w:rPr>
      </w:pPr>
      <w:r w:rsidRPr="00FA6ED8">
        <w:rPr>
          <w:rFonts w:ascii="Times New Roman" w:hAnsi="Times New Roman"/>
        </w:rPr>
        <w:tab/>
      </w:r>
      <w:r w:rsidRPr="00FA6ED8">
        <w:rPr>
          <w:rFonts w:ascii="Times New Roman" w:hAnsi="Times New Roman"/>
        </w:rPr>
        <w:tab/>
      </w:r>
      <w:r w:rsidRPr="00FA6ED8">
        <w:rPr>
          <w:rFonts w:ascii="Times New Roman" w:hAnsi="Times New Roman"/>
          <w:position w:val="-10"/>
        </w:rPr>
        <w:object w:dxaOrig="160" w:dyaOrig="320">
          <v:shape id="_x0000_i1031" type="#_x0000_t75" style="width:6.4pt;height:16.8pt" o:ole="" filled="t">
            <v:imagedata r:id="rId50" o:title=""/>
          </v:shape>
          <o:OLEObject Type="Embed" ProgID="Equation.3" ShapeID="_x0000_i1031" DrawAspect="Content" ObjectID="_1389516683" r:id="rId51"/>
        </w:object>
      </w:r>
      <w:r w:rsidRPr="00FA6ED8">
        <w:rPr>
          <w:rFonts w:ascii="Times New Roman" w:hAnsi="Times New Roman"/>
        </w:rPr>
        <w:tab/>
        <w:t>Number of the parameter</w:t>
      </w: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r w:rsidRPr="00FA6ED8">
        <w:rPr>
          <w:rFonts w:ascii="Times New Roman" w:hAnsi="Times New Roman"/>
          <w:b/>
        </w:rPr>
        <w:t>5.8 Design of Experiments (D.O.E.)</w:t>
      </w:r>
    </w:p>
    <w:p w:rsidR="00FA6ED8" w:rsidRPr="00FA6ED8" w:rsidRDefault="00FA6ED8" w:rsidP="00FA6ED8">
      <w:pPr>
        <w:rPr>
          <w:rFonts w:ascii="Times New Roman" w:hAnsi="Times New Roman"/>
        </w:rPr>
      </w:pPr>
      <w:r w:rsidRPr="00FA6ED8">
        <w:rPr>
          <w:rFonts w:ascii="Times New Roman" w:hAnsi="Times New Roman"/>
        </w:rPr>
        <w:tab/>
        <w:t>It is highly essential to design an experiment to determine the effects of variable and welding parameter on the various welding responses on a sound basis rather than a commonly employed trial and error basis in conjunction with a small number of repeat experiments for conformation of results. [40] Apart from the trial and error method of investigation the following techniques are commonly employed by researches.</w:t>
      </w:r>
    </w:p>
    <w:p w:rsidR="00FA6ED8" w:rsidRPr="00FA6ED8" w:rsidRDefault="00FA6ED8" w:rsidP="00FA6ED8">
      <w:pPr>
        <w:pStyle w:val="ListParagraph"/>
        <w:numPr>
          <w:ilvl w:val="0"/>
          <w:numId w:val="34"/>
        </w:numPr>
        <w:spacing w:line="360" w:lineRule="auto"/>
        <w:rPr>
          <w:rFonts w:ascii="Times New Roman" w:hAnsi="Times New Roman" w:cs="Times New Roman"/>
        </w:rPr>
      </w:pPr>
      <w:r w:rsidRPr="00FA6ED8">
        <w:rPr>
          <w:rFonts w:ascii="Times New Roman" w:hAnsi="Times New Roman" w:cs="Times New Roman"/>
        </w:rPr>
        <w:t>Theoretical approach</w:t>
      </w:r>
    </w:p>
    <w:p w:rsidR="00FA6ED8" w:rsidRPr="00FA6ED8" w:rsidRDefault="00FA6ED8" w:rsidP="00FA6ED8">
      <w:pPr>
        <w:pStyle w:val="ListParagraph"/>
        <w:numPr>
          <w:ilvl w:val="0"/>
          <w:numId w:val="34"/>
        </w:numPr>
        <w:spacing w:line="360" w:lineRule="auto"/>
        <w:rPr>
          <w:rFonts w:ascii="Times New Roman" w:hAnsi="Times New Roman" w:cs="Times New Roman"/>
        </w:rPr>
      </w:pPr>
      <w:r w:rsidRPr="00FA6ED8">
        <w:rPr>
          <w:rFonts w:ascii="Times New Roman" w:hAnsi="Times New Roman" w:cs="Times New Roman"/>
        </w:rPr>
        <w:t>Qualitative approach</w:t>
      </w:r>
    </w:p>
    <w:p w:rsidR="00FA6ED8" w:rsidRPr="00FA6ED8" w:rsidRDefault="00FA6ED8" w:rsidP="00FA6ED8">
      <w:pPr>
        <w:pStyle w:val="ListParagraph"/>
        <w:numPr>
          <w:ilvl w:val="0"/>
          <w:numId w:val="34"/>
        </w:numPr>
        <w:spacing w:line="360" w:lineRule="auto"/>
        <w:rPr>
          <w:rFonts w:ascii="Times New Roman" w:hAnsi="Times New Roman" w:cs="Times New Roman"/>
        </w:rPr>
      </w:pPr>
      <w:r w:rsidRPr="00FA6ED8">
        <w:rPr>
          <w:rFonts w:ascii="Times New Roman" w:hAnsi="Times New Roman" w:cs="Times New Roman"/>
        </w:rPr>
        <w:lastRenderedPageBreak/>
        <w:t>Qualitative cum dimensional analysis method</w:t>
      </w:r>
    </w:p>
    <w:p w:rsidR="00FA6ED8" w:rsidRPr="00FA6ED8" w:rsidRDefault="00FA6ED8" w:rsidP="00FA6ED8">
      <w:pPr>
        <w:pStyle w:val="ListParagraph"/>
        <w:numPr>
          <w:ilvl w:val="0"/>
          <w:numId w:val="34"/>
        </w:numPr>
        <w:spacing w:line="360" w:lineRule="auto"/>
        <w:rPr>
          <w:rFonts w:ascii="Times New Roman" w:hAnsi="Times New Roman" w:cs="Times New Roman"/>
        </w:rPr>
      </w:pPr>
      <w:r w:rsidRPr="00FA6ED8">
        <w:rPr>
          <w:rFonts w:ascii="Times New Roman" w:hAnsi="Times New Roman" w:cs="Times New Roman"/>
        </w:rPr>
        <w:t>General quantitative approach</w:t>
      </w:r>
    </w:p>
    <w:p w:rsidR="00FA6ED8" w:rsidRPr="00FA6ED8" w:rsidRDefault="00FA6ED8" w:rsidP="00FA6ED8">
      <w:pPr>
        <w:rPr>
          <w:rFonts w:ascii="Times New Roman" w:hAnsi="Times New Roman"/>
          <w:b/>
        </w:rPr>
      </w:pPr>
      <w:r w:rsidRPr="00FA6ED8">
        <w:rPr>
          <w:rFonts w:ascii="Times New Roman" w:hAnsi="Times New Roman"/>
          <w:b/>
        </w:rPr>
        <w:t xml:space="preserve">5.8.1 General </w:t>
      </w:r>
      <w:proofErr w:type="spellStart"/>
      <w:r w:rsidRPr="00FA6ED8">
        <w:rPr>
          <w:rFonts w:ascii="Times New Roman" w:hAnsi="Times New Roman"/>
          <w:b/>
        </w:rPr>
        <w:t>Guantitative</w:t>
      </w:r>
      <w:proofErr w:type="spellEnd"/>
      <w:r w:rsidRPr="00FA6ED8">
        <w:rPr>
          <w:rFonts w:ascii="Times New Roman" w:hAnsi="Times New Roman"/>
          <w:b/>
        </w:rPr>
        <w:t xml:space="preserve"> Approach [40]</w:t>
      </w:r>
    </w:p>
    <w:p w:rsidR="00FA6ED8" w:rsidRPr="00FA6ED8" w:rsidRDefault="00FA6ED8" w:rsidP="00FA6ED8">
      <w:pPr>
        <w:rPr>
          <w:rFonts w:ascii="Times New Roman" w:hAnsi="Times New Roman"/>
        </w:rPr>
      </w:pPr>
      <w:r w:rsidRPr="00FA6ED8">
        <w:rPr>
          <w:rFonts w:ascii="Times New Roman" w:hAnsi="Times New Roman"/>
        </w:rPr>
        <w:tab/>
        <w:t xml:space="preserve">This method is most commonly used to design the experiments for welding research to predict the effects of welding input parameters on the output parameters or responses. Bases on the result of the factorial designed experiments, regression equations are established using the method of least squares. The correlation co-efficient is a number between +1 and -1 with the intermediate value of zero indicating the absence of correlation but it does not mean that variations are also independent. The limiting value of correlation co-efficient indicates perfect positive or negative correlation. The F-ratio is measure of scatter of the observed values about a predicted curve and it lies between zero and infinity. The larger the value of F the lesser the scatter so in general this approach helps in minimizing the cost and time of testing and of the same time increase the chance of success.  </w:t>
      </w:r>
    </w:p>
    <w:p w:rsidR="00FA6ED8" w:rsidRPr="00FA6ED8" w:rsidRDefault="00FA6ED8" w:rsidP="00FA6ED8">
      <w:pPr>
        <w:rPr>
          <w:rFonts w:ascii="Times New Roman" w:hAnsi="Times New Roman"/>
        </w:rPr>
      </w:pPr>
      <w:r w:rsidRPr="00FA6ED8">
        <w:rPr>
          <w:rFonts w:ascii="Times New Roman" w:hAnsi="Times New Roman"/>
        </w:rPr>
        <w:tab/>
        <w:t>It is evident from the comparison of various research techniques that the general quantitative approach is based on a more sound logic than any other approach for the generalization of research data. Thus it was decided to make the approach, the basis of designing the experiments. There are various techniques available from the statistical theory of experimental design, which are well suited to engineering investigations. One such technique is a two level factorial design for studying the effects of parameters of responses, and this is one, which is selected for experiments.</w:t>
      </w:r>
    </w:p>
    <w:p w:rsidR="00FA6ED8" w:rsidRPr="00FA6ED8" w:rsidRDefault="00FA6ED8" w:rsidP="00FA6ED8">
      <w:pPr>
        <w:rPr>
          <w:rFonts w:ascii="Times New Roman" w:hAnsi="Times New Roman"/>
        </w:rPr>
      </w:pPr>
      <w:r w:rsidRPr="00FA6ED8">
        <w:rPr>
          <w:rFonts w:ascii="Times New Roman" w:hAnsi="Times New Roman"/>
        </w:rPr>
        <w:tab/>
        <w:t xml:space="preserve">The load carrying capacity and other vital characteristics of the weld metal is broadly decided by the study of bead geometry and the shape relationship. It is greatly influenced by process parameters, via, wire feed rate, arc voltage, welding speed, gas flow rate, and nozzle to plate distance. It is therefore necessary to </w:t>
      </w:r>
      <w:proofErr w:type="spellStart"/>
      <w:r w:rsidRPr="00FA6ED8">
        <w:rPr>
          <w:rFonts w:ascii="Times New Roman" w:hAnsi="Times New Roman"/>
        </w:rPr>
        <w:t>analyze</w:t>
      </w:r>
      <w:proofErr w:type="spellEnd"/>
      <w:r w:rsidRPr="00FA6ED8">
        <w:rPr>
          <w:rFonts w:ascii="Times New Roman" w:hAnsi="Times New Roman"/>
        </w:rPr>
        <w:t xml:space="preserve"> the effects of all these parameters and shape relationship responses to be able to define welding process accurately. Conventional methods of experimentation with multiple parameters and responses are time consuming, costly and even inadequate for the prediction of bead geometry responses.</w:t>
      </w: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r w:rsidRPr="00FA6ED8">
        <w:rPr>
          <w:rFonts w:ascii="Times New Roman" w:hAnsi="Times New Roman"/>
          <w:b/>
        </w:rPr>
        <w:t>5.8.2 Factorial Design [40]</w:t>
      </w:r>
    </w:p>
    <w:p w:rsidR="00FA6ED8" w:rsidRPr="00FA6ED8" w:rsidRDefault="00FA6ED8" w:rsidP="00FA6ED8">
      <w:pPr>
        <w:rPr>
          <w:rFonts w:ascii="Times New Roman" w:hAnsi="Times New Roman"/>
        </w:rPr>
      </w:pPr>
      <w:r w:rsidRPr="00FA6ED8">
        <w:rPr>
          <w:rFonts w:ascii="Times New Roman" w:hAnsi="Times New Roman"/>
        </w:rPr>
        <w:lastRenderedPageBreak/>
        <w:tab/>
        <w:t xml:space="preserve">Factorial design is a standard statistical tool to investigate the effects of number of parameters on the response or output parameter. The most important advantage of this design is that the numbers of parameters are simultaneously studies for a more complete insight into the combined effects of the parameters on the response. In addition to that the interaction between two or more parameters can also be evaluated which is not possible with the conventional approach. Since in that approach all parameters, other than one investigated are held constant. </w:t>
      </w:r>
    </w:p>
    <w:p w:rsidR="00FA6ED8" w:rsidRPr="00FA6ED8" w:rsidRDefault="00FA6ED8" w:rsidP="00FA6ED8">
      <w:pPr>
        <w:rPr>
          <w:rFonts w:ascii="Times New Roman" w:hAnsi="Times New Roman"/>
        </w:rPr>
      </w:pPr>
      <w:r w:rsidRPr="00FA6ED8">
        <w:rPr>
          <w:rFonts w:ascii="Times New Roman" w:hAnsi="Times New Roman"/>
        </w:rPr>
        <w:t>The experimental plan is to first choose fixed number of level for each of the parameters believed to affect the system under study. The simplest and most economical factorial design is to use two levels for each parameter. With each parameter at two levels, the full factorial design consists of 2</w:t>
      </w:r>
      <w:r w:rsidRPr="00FA6ED8">
        <w:rPr>
          <w:rFonts w:ascii="Times New Roman" w:hAnsi="Times New Roman"/>
          <w:vertAlign w:val="superscript"/>
        </w:rPr>
        <w:t xml:space="preserve">K </w:t>
      </w:r>
      <w:r w:rsidRPr="00FA6ED8">
        <w:rPr>
          <w:rFonts w:ascii="Times New Roman" w:hAnsi="Times New Roman"/>
        </w:rPr>
        <w:t xml:space="preserve">runs at all possible combinations of testing condition. </w:t>
      </w:r>
      <w:proofErr w:type="gramStart"/>
      <w:r w:rsidRPr="00FA6ED8">
        <w:rPr>
          <w:rFonts w:ascii="Times New Roman" w:hAnsi="Times New Roman"/>
        </w:rPr>
        <w:t>Where K is the number of variables.</w:t>
      </w:r>
      <w:proofErr w:type="gramEnd"/>
      <w:r w:rsidRPr="00FA6ED8">
        <w:rPr>
          <w:rFonts w:ascii="Times New Roman" w:hAnsi="Times New Roman"/>
        </w:rPr>
        <w:t xml:space="preserve"> The number of runs required by a full 2</w:t>
      </w:r>
      <w:r w:rsidRPr="00FA6ED8">
        <w:rPr>
          <w:rFonts w:ascii="Times New Roman" w:hAnsi="Times New Roman"/>
          <w:vertAlign w:val="superscript"/>
        </w:rPr>
        <w:t>K</w:t>
      </w:r>
      <w:r w:rsidRPr="00FA6ED8">
        <w:rPr>
          <w:rFonts w:ascii="Times New Roman" w:hAnsi="Times New Roman"/>
        </w:rPr>
        <w:t xml:space="preserve"> factorial design increases geometrically as K is increased and the large increase in the number of trials called for  is primarily to provide for estimates of increasing number of higher order interactions which most likely do not exist. Therefore experiments for such estimates would be wasted, increasing cost and time of experimentation. Under such conditions it is possible and advantageous to use only part of the full factorial design i.e., fractional factorial design and the concept of confounding (mixed up) with the effects of higher order interactions and since these interaction effects are assumed to be small and thus neglected. Here only five variables are taken due to Lab Constraints, so friction factorial design is selected. Here number of trial is 2</w:t>
      </w:r>
      <w:r w:rsidRPr="00FA6ED8">
        <w:rPr>
          <w:rFonts w:ascii="Times New Roman" w:hAnsi="Times New Roman"/>
          <w:vertAlign w:val="superscript"/>
        </w:rPr>
        <w:t>K-2</w:t>
      </w:r>
      <w:r w:rsidRPr="00FA6ED8">
        <w:rPr>
          <w:rFonts w:ascii="Times New Roman" w:hAnsi="Times New Roman"/>
        </w:rPr>
        <w:t xml:space="preserve"> = 2</w:t>
      </w:r>
      <w:r w:rsidRPr="00FA6ED8">
        <w:rPr>
          <w:rFonts w:ascii="Times New Roman" w:hAnsi="Times New Roman"/>
          <w:vertAlign w:val="superscript"/>
        </w:rPr>
        <w:t>5-2</w:t>
      </w:r>
      <w:r w:rsidRPr="00FA6ED8">
        <w:rPr>
          <w:rFonts w:ascii="Times New Roman" w:hAnsi="Times New Roman"/>
        </w:rPr>
        <w:t xml:space="preserve"> = 2</w:t>
      </w:r>
      <w:r w:rsidRPr="00FA6ED8">
        <w:rPr>
          <w:rFonts w:ascii="Times New Roman" w:hAnsi="Times New Roman"/>
          <w:vertAlign w:val="superscript"/>
        </w:rPr>
        <w:t>3</w:t>
      </w:r>
      <w:r w:rsidRPr="00FA6ED8">
        <w:rPr>
          <w:rFonts w:ascii="Times New Roman" w:hAnsi="Times New Roman"/>
        </w:rPr>
        <w:t xml:space="preserve"> = 8, where K = number of controllable variable. </w:t>
      </w:r>
    </w:p>
    <w:p w:rsidR="00FA6ED8" w:rsidRPr="00FA6ED8" w:rsidRDefault="00FA6ED8" w:rsidP="00FA6ED8">
      <w:pPr>
        <w:spacing w:after="200" w:line="276" w:lineRule="auto"/>
        <w:jc w:val="left"/>
        <w:rPr>
          <w:rFonts w:ascii="Times New Roman" w:hAnsi="Times New Roman"/>
        </w:rPr>
      </w:pPr>
      <w:r w:rsidRPr="00FA6ED8">
        <w:rPr>
          <w:rFonts w:ascii="Times New Roman" w:hAnsi="Times New Roman"/>
          <w:b/>
        </w:rPr>
        <w:t>5.8.3. Developing the Design Matrix</w:t>
      </w:r>
    </w:p>
    <w:p w:rsidR="00FA6ED8" w:rsidRPr="00FA6ED8" w:rsidRDefault="00FA6ED8" w:rsidP="00FA6ED8">
      <w:pPr>
        <w:rPr>
          <w:rFonts w:ascii="Times New Roman" w:hAnsi="Times New Roman"/>
        </w:rPr>
      </w:pPr>
      <w:r w:rsidRPr="00FA6ED8">
        <w:rPr>
          <w:rFonts w:ascii="Times New Roman" w:hAnsi="Times New Roman"/>
        </w:rPr>
        <w:tab/>
        <w:t>Table 5.2 shows the 8 sets of coded conditions used to form the design matrix of 2</w:t>
      </w:r>
      <w:r w:rsidRPr="00FA6ED8">
        <w:rPr>
          <w:rFonts w:ascii="Times New Roman" w:hAnsi="Times New Roman"/>
          <w:vertAlign w:val="superscript"/>
        </w:rPr>
        <w:t>5-2</w:t>
      </w:r>
      <w:r w:rsidRPr="00FA6ED8">
        <w:rPr>
          <w:rFonts w:ascii="Times New Roman" w:hAnsi="Times New Roman"/>
        </w:rPr>
        <w:t xml:space="preserve"> fractional factorial design. </w:t>
      </w:r>
    </w:p>
    <w:p w:rsidR="00FA6ED8" w:rsidRPr="00FA6ED8" w:rsidRDefault="00FA6ED8" w:rsidP="00FA6ED8">
      <w:pPr>
        <w:ind w:left="720" w:firstLine="720"/>
        <w:rPr>
          <w:rFonts w:ascii="Times New Roman" w:hAnsi="Times New Roman"/>
        </w:rPr>
      </w:pPr>
    </w:p>
    <w:p w:rsidR="00FA6ED8" w:rsidRPr="00FA6ED8" w:rsidRDefault="00FA6ED8" w:rsidP="00FA6ED8">
      <w:pPr>
        <w:ind w:left="720" w:firstLine="720"/>
        <w:rPr>
          <w:rFonts w:ascii="Times New Roman" w:hAnsi="Times New Roman"/>
        </w:rPr>
      </w:pPr>
      <w:r w:rsidRPr="00FA6ED8">
        <w:rPr>
          <w:rFonts w:ascii="Times New Roman" w:hAnsi="Times New Roman"/>
        </w:rPr>
        <w:t>Table 5.2 Design Matrix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29"/>
        <w:gridCol w:w="1064"/>
        <w:gridCol w:w="1064"/>
        <w:gridCol w:w="1064"/>
        <w:gridCol w:w="689"/>
        <w:gridCol w:w="741"/>
        <w:gridCol w:w="1026"/>
      </w:tblGrid>
      <w:tr w:rsidR="00FA6ED8" w:rsidRPr="00FA6ED8" w:rsidTr="00FA6ED8">
        <w:tc>
          <w:tcPr>
            <w:tcW w:w="1129" w:type="dxa"/>
          </w:tcPr>
          <w:p w:rsidR="00FA6ED8" w:rsidRPr="00FA6ED8" w:rsidRDefault="00FA6ED8" w:rsidP="00FA6ED8">
            <w:pPr>
              <w:rPr>
                <w:rFonts w:ascii="Times New Roman" w:hAnsi="Times New Roman"/>
              </w:rPr>
            </w:pPr>
            <w:r w:rsidRPr="00FA6ED8">
              <w:rPr>
                <w:rFonts w:ascii="Times New Roman" w:hAnsi="Times New Roman"/>
              </w:rPr>
              <w:t>Trail</w:t>
            </w:r>
          </w:p>
          <w:p w:rsidR="00FA6ED8" w:rsidRPr="00FA6ED8" w:rsidRDefault="00FA6ED8" w:rsidP="00FA6ED8">
            <w:pPr>
              <w:rPr>
                <w:rFonts w:ascii="Times New Roman" w:hAnsi="Times New Roman"/>
              </w:rPr>
            </w:pPr>
            <w:r w:rsidRPr="00FA6ED8">
              <w:rPr>
                <w:rFonts w:ascii="Times New Roman" w:hAnsi="Times New Roman"/>
              </w:rPr>
              <w:t>number</w:t>
            </w:r>
          </w:p>
        </w:tc>
        <w:tc>
          <w:tcPr>
            <w:tcW w:w="1064" w:type="dxa"/>
          </w:tcPr>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rPr>
              <w:t>b</w:t>
            </w:r>
            <w:r w:rsidRPr="00FA6ED8">
              <w:rPr>
                <w:rFonts w:ascii="Times New Roman" w:hAnsi="Times New Roman"/>
                <w:vertAlign w:val="subscript"/>
              </w:rPr>
              <w:t>0</w:t>
            </w:r>
          </w:p>
        </w:tc>
        <w:tc>
          <w:tcPr>
            <w:tcW w:w="1064" w:type="dxa"/>
          </w:tcPr>
          <w:p w:rsidR="00FA6ED8" w:rsidRPr="00FA6ED8" w:rsidRDefault="00FA6ED8" w:rsidP="00FA6ED8">
            <w:pPr>
              <w:rPr>
                <w:rFonts w:ascii="Times New Roman" w:hAnsi="Times New Roman"/>
              </w:rPr>
            </w:pPr>
            <w:r w:rsidRPr="00FA6ED8">
              <w:rPr>
                <w:rFonts w:ascii="Times New Roman" w:hAnsi="Times New Roman"/>
              </w:rPr>
              <w:t>W</w:t>
            </w:r>
          </w:p>
          <w:p w:rsidR="00FA6ED8" w:rsidRPr="00FA6ED8" w:rsidRDefault="00FA6ED8" w:rsidP="00FA6ED8">
            <w:pPr>
              <w:rPr>
                <w:rFonts w:ascii="Times New Roman" w:hAnsi="Times New Roman"/>
              </w:rPr>
            </w:pPr>
            <w:r w:rsidRPr="00FA6ED8">
              <w:rPr>
                <w:rFonts w:ascii="Times New Roman" w:hAnsi="Times New Roman"/>
              </w:rPr>
              <w:t>b</w:t>
            </w:r>
            <w:r w:rsidRPr="00FA6ED8">
              <w:rPr>
                <w:rFonts w:ascii="Times New Roman" w:hAnsi="Times New Roman"/>
                <w:vertAlign w:val="subscript"/>
              </w:rPr>
              <w:t>1</w:t>
            </w:r>
          </w:p>
        </w:tc>
        <w:tc>
          <w:tcPr>
            <w:tcW w:w="1064" w:type="dxa"/>
          </w:tcPr>
          <w:p w:rsidR="00FA6ED8" w:rsidRPr="00FA6ED8" w:rsidRDefault="00FA6ED8" w:rsidP="00FA6ED8">
            <w:pPr>
              <w:rPr>
                <w:rFonts w:ascii="Times New Roman" w:hAnsi="Times New Roman"/>
              </w:rPr>
            </w:pPr>
            <w:r w:rsidRPr="00FA6ED8">
              <w:rPr>
                <w:rFonts w:ascii="Times New Roman" w:hAnsi="Times New Roman"/>
              </w:rPr>
              <w:t>V</w:t>
            </w:r>
          </w:p>
          <w:p w:rsidR="00FA6ED8" w:rsidRPr="00FA6ED8" w:rsidRDefault="00FA6ED8" w:rsidP="00FA6ED8">
            <w:pPr>
              <w:rPr>
                <w:rFonts w:ascii="Times New Roman" w:hAnsi="Times New Roman"/>
              </w:rPr>
            </w:pPr>
            <w:r w:rsidRPr="00FA6ED8">
              <w:rPr>
                <w:rFonts w:ascii="Times New Roman" w:hAnsi="Times New Roman"/>
              </w:rPr>
              <w:t>b</w:t>
            </w:r>
            <w:r w:rsidRPr="00FA6ED8">
              <w:rPr>
                <w:rFonts w:ascii="Times New Roman" w:hAnsi="Times New Roman"/>
                <w:vertAlign w:val="subscript"/>
              </w:rPr>
              <w:t>2</w:t>
            </w:r>
          </w:p>
        </w:tc>
        <w:tc>
          <w:tcPr>
            <w:tcW w:w="689" w:type="dxa"/>
          </w:tcPr>
          <w:p w:rsidR="00FA6ED8" w:rsidRPr="00FA6ED8" w:rsidRDefault="00FA6ED8" w:rsidP="00FA6ED8">
            <w:pPr>
              <w:rPr>
                <w:rFonts w:ascii="Times New Roman" w:hAnsi="Times New Roman"/>
              </w:rPr>
            </w:pPr>
            <w:r w:rsidRPr="00FA6ED8">
              <w:rPr>
                <w:rFonts w:ascii="Times New Roman" w:hAnsi="Times New Roman"/>
              </w:rPr>
              <w:t>N</w:t>
            </w:r>
          </w:p>
          <w:p w:rsidR="00FA6ED8" w:rsidRPr="00FA6ED8" w:rsidRDefault="00FA6ED8" w:rsidP="00FA6ED8">
            <w:pPr>
              <w:rPr>
                <w:rFonts w:ascii="Times New Roman" w:hAnsi="Times New Roman"/>
              </w:rPr>
            </w:pPr>
            <w:r w:rsidRPr="00FA6ED8">
              <w:rPr>
                <w:rFonts w:ascii="Times New Roman" w:hAnsi="Times New Roman"/>
              </w:rPr>
              <w:t>b</w:t>
            </w:r>
            <w:r w:rsidRPr="00FA6ED8">
              <w:rPr>
                <w:rFonts w:ascii="Times New Roman" w:hAnsi="Times New Roman"/>
                <w:vertAlign w:val="subscript"/>
              </w:rPr>
              <w:t>3</w:t>
            </w:r>
          </w:p>
        </w:tc>
        <w:tc>
          <w:tcPr>
            <w:tcW w:w="741" w:type="dxa"/>
          </w:tcPr>
          <w:p w:rsidR="00FA6ED8" w:rsidRPr="00FA6ED8" w:rsidRDefault="00FA6ED8" w:rsidP="00FA6ED8">
            <w:pPr>
              <w:rPr>
                <w:rFonts w:ascii="Times New Roman" w:hAnsi="Times New Roman"/>
              </w:rPr>
            </w:pPr>
            <w:r w:rsidRPr="00FA6ED8">
              <w:rPr>
                <w:rFonts w:ascii="Times New Roman" w:hAnsi="Times New Roman"/>
              </w:rPr>
              <w:t>S</w:t>
            </w:r>
          </w:p>
          <w:p w:rsidR="00FA6ED8" w:rsidRPr="00FA6ED8" w:rsidRDefault="00FA6ED8" w:rsidP="00FA6ED8">
            <w:pPr>
              <w:rPr>
                <w:rFonts w:ascii="Times New Roman" w:hAnsi="Times New Roman"/>
              </w:rPr>
            </w:pPr>
            <w:r w:rsidRPr="00FA6ED8">
              <w:rPr>
                <w:rFonts w:ascii="Times New Roman" w:hAnsi="Times New Roman"/>
              </w:rPr>
              <w:t>b</w:t>
            </w:r>
            <w:r w:rsidRPr="00FA6ED8">
              <w:rPr>
                <w:rFonts w:ascii="Times New Roman" w:hAnsi="Times New Roman"/>
                <w:vertAlign w:val="subscript"/>
              </w:rPr>
              <w:t>4</w:t>
            </w:r>
          </w:p>
        </w:tc>
        <w:tc>
          <w:tcPr>
            <w:tcW w:w="1026" w:type="dxa"/>
          </w:tcPr>
          <w:p w:rsidR="00FA6ED8" w:rsidRPr="00FA6ED8" w:rsidRDefault="00FA6ED8" w:rsidP="00FA6ED8">
            <w:pPr>
              <w:rPr>
                <w:rFonts w:ascii="Times New Roman" w:hAnsi="Times New Roman"/>
              </w:rPr>
            </w:pPr>
            <w:r w:rsidRPr="00FA6ED8">
              <w:rPr>
                <w:rFonts w:ascii="Times New Roman" w:hAnsi="Times New Roman"/>
              </w:rPr>
              <w:t>G</w:t>
            </w:r>
          </w:p>
          <w:p w:rsidR="00FA6ED8" w:rsidRPr="00FA6ED8" w:rsidRDefault="00FA6ED8" w:rsidP="00FA6ED8">
            <w:pPr>
              <w:rPr>
                <w:rFonts w:ascii="Times New Roman" w:hAnsi="Times New Roman"/>
              </w:rPr>
            </w:pPr>
            <w:r w:rsidRPr="00FA6ED8">
              <w:rPr>
                <w:rFonts w:ascii="Times New Roman" w:hAnsi="Times New Roman"/>
              </w:rPr>
              <w:t>b</w:t>
            </w:r>
            <w:r w:rsidRPr="00FA6ED8">
              <w:rPr>
                <w:rFonts w:ascii="Times New Roman" w:hAnsi="Times New Roman"/>
                <w:vertAlign w:val="subscript"/>
              </w:rPr>
              <w:t>5</w:t>
            </w:r>
          </w:p>
        </w:tc>
      </w:tr>
      <w:tr w:rsidR="00FA6ED8" w:rsidRPr="00FA6ED8" w:rsidTr="00FA6ED8">
        <w:tc>
          <w:tcPr>
            <w:tcW w:w="1129" w:type="dxa"/>
          </w:tcPr>
          <w:p w:rsidR="00FA6ED8" w:rsidRPr="00FA6ED8" w:rsidRDefault="00FA6ED8" w:rsidP="00FA6ED8">
            <w:pPr>
              <w:rPr>
                <w:rFonts w:ascii="Times New Roman" w:hAnsi="Times New Roman"/>
              </w:rPr>
            </w:pPr>
            <w:r w:rsidRPr="00FA6ED8">
              <w:rPr>
                <w:rFonts w:ascii="Times New Roman" w:hAnsi="Times New Roman"/>
              </w:rPr>
              <w:t>1</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689" w:type="dxa"/>
          </w:tcPr>
          <w:p w:rsidR="00FA6ED8" w:rsidRPr="00FA6ED8" w:rsidRDefault="00FA6ED8" w:rsidP="00FA6ED8">
            <w:pPr>
              <w:rPr>
                <w:rFonts w:ascii="Times New Roman" w:hAnsi="Times New Roman"/>
              </w:rPr>
            </w:pPr>
            <w:r w:rsidRPr="00FA6ED8">
              <w:rPr>
                <w:rFonts w:ascii="Times New Roman" w:hAnsi="Times New Roman"/>
              </w:rPr>
              <w:t>+</w:t>
            </w:r>
          </w:p>
        </w:tc>
        <w:tc>
          <w:tcPr>
            <w:tcW w:w="741" w:type="dxa"/>
          </w:tcPr>
          <w:p w:rsidR="00FA6ED8" w:rsidRPr="00FA6ED8" w:rsidRDefault="00FA6ED8" w:rsidP="00FA6ED8">
            <w:pPr>
              <w:rPr>
                <w:rFonts w:ascii="Times New Roman" w:hAnsi="Times New Roman"/>
              </w:rPr>
            </w:pPr>
            <w:r w:rsidRPr="00FA6ED8">
              <w:rPr>
                <w:rFonts w:ascii="Times New Roman" w:hAnsi="Times New Roman"/>
              </w:rPr>
              <w:t>_</w:t>
            </w:r>
          </w:p>
        </w:tc>
        <w:tc>
          <w:tcPr>
            <w:tcW w:w="1026"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1129" w:type="dxa"/>
          </w:tcPr>
          <w:p w:rsidR="00FA6ED8" w:rsidRPr="00FA6ED8" w:rsidRDefault="00FA6ED8" w:rsidP="00FA6ED8">
            <w:pPr>
              <w:rPr>
                <w:rFonts w:ascii="Times New Roman" w:hAnsi="Times New Roman"/>
              </w:rPr>
            </w:pPr>
            <w:r w:rsidRPr="00FA6ED8">
              <w:rPr>
                <w:rFonts w:ascii="Times New Roman" w:hAnsi="Times New Roman"/>
              </w:rPr>
              <w:t>2</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_</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689" w:type="dxa"/>
          </w:tcPr>
          <w:p w:rsidR="00FA6ED8" w:rsidRPr="00FA6ED8" w:rsidRDefault="00FA6ED8" w:rsidP="00FA6ED8">
            <w:pPr>
              <w:rPr>
                <w:rFonts w:ascii="Times New Roman" w:hAnsi="Times New Roman"/>
              </w:rPr>
            </w:pPr>
            <w:r w:rsidRPr="00FA6ED8">
              <w:rPr>
                <w:rFonts w:ascii="Times New Roman" w:hAnsi="Times New Roman"/>
              </w:rPr>
              <w:t>+</w:t>
            </w:r>
          </w:p>
        </w:tc>
        <w:tc>
          <w:tcPr>
            <w:tcW w:w="741" w:type="dxa"/>
          </w:tcPr>
          <w:p w:rsidR="00FA6ED8" w:rsidRPr="00FA6ED8" w:rsidRDefault="00FA6ED8" w:rsidP="00FA6ED8">
            <w:pPr>
              <w:rPr>
                <w:rFonts w:ascii="Times New Roman" w:hAnsi="Times New Roman"/>
              </w:rPr>
            </w:pPr>
            <w:r w:rsidRPr="00FA6ED8">
              <w:rPr>
                <w:rFonts w:ascii="Times New Roman" w:hAnsi="Times New Roman"/>
              </w:rPr>
              <w:t>+</w:t>
            </w:r>
          </w:p>
        </w:tc>
        <w:tc>
          <w:tcPr>
            <w:tcW w:w="1026" w:type="dxa"/>
          </w:tcPr>
          <w:p w:rsidR="00FA6ED8" w:rsidRPr="00FA6ED8" w:rsidRDefault="00FA6ED8" w:rsidP="00FA6ED8">
            <w:pPr>
              <w:rPr>
                <w:rFonts w:ascii="Times New Roman" w:hAnsi="Times New Roman"/>
              </w:rPr>
            </w:pPr>
            <w:r w:rsidRPr="00FA6ED8">
              <w:rPr>
                <w:rFonts w:ascii="Times New Roman" w:hAnsi="Times New Roman"/>
              </w:rPr>
              <w:t>_</w:t>
            </w:r>
          </w:p>
        </w:tc>
      </w:tr>
      <w:tr w:rsidR="00FA6ED8" w:rsidRPr="00FA6ED8" w:rsidTr="00FA6ED8">
        <w:tc>
          <w:tcPr>
            <w:tcW w:w="1129" w:type="dxa"/>
          </w:tcPr>
          <w:p w:rsidR="00FA6ED8" w:rsidRPr="00FA6ED8" w:rsidRDefault="00FA6ED8" w:rsidP="00FA6ED8">
            <w:pPr>
              <w:rPr>
                <w:rFonts w:ascii="Times New Roman" w:hAnsi="Times New Roman"/>
              </w:rPr>
            </w:pPr>
            <w:r w:rsidRPr="00FA6ED8">
              <w:rPr>
                <w:rFonts w:ascii="Times New Roman" w:hAnsi="Times New Roman"/>
              </w:rPr>
              <w:lastRenderedPageBreak/>
              <w:t>3</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_</w:t>
            </w:r>
          </w:p>
        </w:tc>
        <w:tc>
          <w:tcPr>
            <w:tcW w:w="689" w:type="dxa"/>
          </w:tcPr>
          <w:p w:rsidR="00FA6ED8" w:rsidRPr="00FA6ED8" w:rsidRDefault="00FA6ED8" w:rsidP="00FA6ED8">
            <w:pPr>
              <w:rPr>
                <w:rFonts w:ascii="Times New Roman" w:hAnsi="Times New Roman"/>
              </w:rPr>
            </w:pPr>
            <w:r w:rsidRPr="00FA6ED8">
              <w:rPr>
                <w:rFonts w:ascii="Times New Roman" w:hAnsi="Times New Roman"/>
              </w:rPr>
              <w:t>+</w:t>
            </w:r>
          </w:p>
        </w:tc>
        <w:tc>
          <w:tcPr>
            <w:tcW w:w="741" w:type="dxa"/>
          </w:tcPr>
          <w:p w:rsidR="00FA6ED8" w:rsidRPr="00FA6ED8" w:rsidRDefault="00FA6ED8" w:rsidP="00FA6ED8">
            <w:pPr>
              <w:rPr>
                <w:rFonts w:ascii="Times New Roman" w:hAnsi="Times New Roman"/>
              </w:rPr>
            </w:pPr>
            <w:r w:rsidRPr="00FA6ED8">
              <w:rPr>
                <w:rFonts w:ascii="Times New Roman" w:hAnsi="Times New Roman"/>
              </w:rPr>
              <w:t>_</w:t>
            </w:r>
          </w:p>
        </w:tc>
        <w:tc>
          <w:tcPr>
            <w:tcW w:w="1026" w:type="dxa"/>
          </w:tcPr>
          <w:p w:rsidR="00FA6ED8" w:rsidRPr="00FA6ED8" w:rsidRDefault="00FA6ED8" w:rsidP="00FA6ED8">
            <w:pPr>
              <w:rPr>
                <w:rFonts w:ascii="Times New Roman" w:hAnsi="Times New Roman"/>
              </w:rPr>
            </w:pPr>
            <w:r w:rsidRPr="00FA6ED8">
              <w:rPr>
                <w:rFonts w:ascii="Times New Roman" w:hAnsi="Times New Roman"/>
              </w:rPr>
              <w:t>_</w:t>
            </w:r>
          </w:p>
        </w:tc>
      </w:tr>
      <w:tr w:rsidR="00FA6ED8" w:rsidRPr="00FA6ED8" w:rsidTr="00FA6ED8">
        <w:tc>
          <w:tcPr>
            <w:tcW w:w="1129" w:type="dxa"/>
          </w:tcPr>
          <w:p w:rsidR="00FA6ED8" w:rsidRPr="00FA6ED8" w:rsidRDefault="00FA6ED8" w:rsidP="00FA6ED8">
            <w:pPr>
              <w:rPr>
                <w:rFonts w:ascii="Times New Roman" w:hAnsi="Times New Roman"/>
              </w:rPr>
            </w:pPr>
            <w:r w:rsidRPr="00FA6ED8">
              <w:rPr>
                <w:rFonts w:ascii="Times New Roman" w:hAnsi="Times New Roman"/>
              </w:rPr>
              <w:t>4</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_</w:t>
            </w:r>
          </w:p>
        </w:tc>
        <w:tc>
          <w:tcPr>
            <w:tcW w:w="1064" w:type="dxa"/>
          </w:tcPr>
          <w:p w:rsidR="00FA6ED8" w:rsidRPr="00FA6ED8" w:rsidRDefault="00FA6ED8" w:rsidP="00FA6ED8">
            <w:pPr>
              <w:rPr>
                <w:rFonts w:ascii="Times New Roman" w:hAnsi="Times New Roman"/>
              </w:rPr>
            </w:pPr>
            <w:r w:rsidRPr="00FA6ED8">
              <w:rPr>
                <w:rFonts w:ascii="Times New Roman" w:hAnsi="Times New Roman"/>
              </w:rPr>
              <w:t>_</w:t>
            </w:r>
          </w:p>
        </w:tc>
        <w:tc>
          <w:tcPr>
            <w:tcW w:w="689" w:type="dxa"/>
          </w:tcPr>
          <w:p w:rsidR="00FA6ED8" w:rsidRPr="00FA6ED8" w:rsidRDefault="00FA6ED8" w:rsidP="00FA6ED8">
            <w:pPr>
              <w:rPr>
                <w:rFonts w:ascii="Times New Roman" w:hAnsi="Times New Roman"/>
              </w:rPr>
            </w:pPr>
            <w:r w:rsidRPr="00FA6ED8">
              <w:rPr>
                <w:rFonts w:ascii="Times New Roman" w:hAnsi="Times New Roman"/>
              </w:rPr>
              <w:t>+</w:t>
            </w:r>
          </w:p>
        </w:tc>
        <w:tc>
          <w:tcPr>
            <w:tcW w:w="741" w:type="dxa"/>
          </w:tcPr>
          <w:p w:rsidR="00FA6ED8" w:rsidRPr="00FA6ED8" w:rsidRDefault="00FA6ED8" w:rsidP="00FA6ED8">
            <w:pPr>
              <w:rPr>
                <w:rFonts w:ascii="Times New Roman" w:hAnsi="Times New Roman"/>
              </w:rPr>
            </w:pPr>
            <w:r w:rsidRPr="00FA6ED8">
              <w:rPr>
                <w:rFonts w:ascii="Times New Roman" w:hAnsi="Times New Roman"/>
              </w:rPr>
              <w:t>+</w:t>
            </w:r>
          </w:p>
        </w:tc>
        <w:tc>
          <w:tcPr>
            <w:tcW w:w="1026"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1129" w:type="dxa"/>
          </w:tcPr>
          <w:p w:rsidR="00FA6ED8" w:rsidRPr="00FA6ED8" w:rsidRDefault="00FA6ED8" w:rsidP="00FA6ED8">
            <w:pPr>
              <w:rPr>
                <w:rFonts w:ascii="Times New Roman" w:hAnsi="Times New Roman"/>
              </w:rPr>
            </w:pPr>
            <w:r w:rsidRPr="00FA6ED8">
              <w:rPr>
                <w:rFonts w:ascii="Times New Roman" w:hAnsi="Times New Roman"/>
              </w:rPr>
              <w:t>5</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689" w:type="dxa"/>
          </w:tcPr>
          <w:p w:rsidR="00FA6ED8" w:rsidRPr="00FA6ED8" w:rsidRDefault="00FA6ED8" w:rsidP="00FA6ED8">
            <w:pPr>
              <w:rPr>
                <w:rFonts w:ascii="Times New Roman" w:hAnsi="Times New Roman"/>
              </w:rPr>
            </w:pPr>
            <w:r w:rsidRPr="00FA6ED8">
              <w:rPr>
                <w:rFonts w:ascii="Times New Roman" w:hAnsi="Times New Roman"/>
              </w:rPr>
              <w:t>_</w:t>
            </w:r>
          </w:p>
        </w:tc>
        <w:tc>
          <w:tcPr>
            <w:tcW w:w="741" w:type="dxa"/>
          </w:tcPr>
          <w:p w:rsidR="00FA6ED8" w:rsidRPr="00FA6ED8" w:rsidRDefault="00FA6ED8" w:rsidP="00FA6ED8">
            <w:pPr>
              <w:rPr>
                <w:rFonts w:ascii="Times New Roman" w:hAnsi="Times New Roman"/>
              </w:rPr>
            </w:pPr>
            <w:r w:rsidRPr="00FA6ED8">
              <w:rPr>
                <w:rFonts w:ascii="Times New Roman" w:hAnsi="Times New Roman"/>
              </w:rPr>
              <w:t>+</w:t>
            </w:r>
          </w:p>
        </w:tc>
        <w:tc>
          <w:tcPr>
            <w:tcW w:w="1026" w:type="dxa"/>
          </w:tcPr>
          <w:p w:rsidR="00FA6ED8" w:rsidRPr="00FA6ED8" w:rsidRDefault="00FA6ED8" w:rsidP="00FA6ED8">
            <w:pPr>
              <w:rPr>
                <w:rFonts w:ascii="Times New Roman" w:hAnsi="Times New Roman"/>
              </w:rPr>
            </w:pPr>
            <w:r w:rsidRPr="00FA6ED8">
              <w:rPr>
                <w:rFonts w:ascii="Times New Roman" w:hAnsi="Times New Roman"/>
              </w:rPr>
              <w:t>_</w:t>
            </w:r>
          </w:p>
        </w:tc>
      </w:tr>
      <w:tr w:rsidR="00FA6ED8" w:rsidRPr="00FA6ED8" w:rsidTr="00FA6ED8">
        <w:tc>
          <w:tcPr>
            <w:tcW w:w="1129" w:type="dxa"/>
          </w:tcPr>
          <w:p w:rsidR="00FA6ED8" w:rsidRPr="00FA6ED8" w:rsidRDefault="00FA6ED8" w:rsidP="00FA6ED8">
            <w:pPr>
              <w:rPr>
                <w:rFonts w:ascii="Times New Roman" w:hAnsi="Times New Roman"/>
              </w:rPr>
            </w:pPr>
            <w:r w:rsidRPr="00FA6ED8">
              <w:rPr>
                <w:rFonts w:ascii="Times New Roman" w:hAnsi="Times New Roman"/>
              </w:rPr>
              <w:t>6</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_</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689" w:type="dxa"/>
          </w:tcPr>
          <w:p w:rsidR="00FA6ED8" w:rsidRPr="00FA6ED8" w:rsidRDefault="00FA6ED8" w:rsidP="00FA6ED8">
            <w:pPr>
              <w:rPr>
                <w:rFonts w:ascii="Times New Roman" w:hAnsi="Times New Roman"/>
              </w:rPr>
            </w:pPr>
            <w:r w:rsidRPr="00FA6ED8">
              <w:rPr>
                <w:rFonts w:ascii="Times New Roman" w:hAnsi="Times New Roman"/>
              </w:rPr>
              <w:t>_</w:t>
            </w:r>
          </w:p>
        </w:tc>
        <w:tc>
          <w:tcPr>
            <w:tcW w:w="741" w:type="dxa"/>
          </w:tcPr>
          <w:p w:rsidR="00FA6ED8" w:rsidRPr="00FA6ED8" w:rsidRDefault="00FA6ED8" w:rsidP="00FA6ED8">
            <w:pPr>
              <w:rPr>
                <w:rFonts w:ascii="Times New Roman" w:hAnsi="Times New Roman"/>
              </w:rPr>
            </w:pPr>
            <w:r w:rsidRPr="00FA6ED8">
              <w:rPr>
                <w:rFonts w:ascii="Times New Roman" w:hAnsi="Times New Roman"/>
              </w:rPr>
              <w:t>_</w:t>
            </w:r>
          </w:p>
        </w:tc>
        <w:tc>
          <w:tcPr>
            <w:tcW w:w="1026"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1129" w:type="dxa"/>
          </w:tcPr>
          <w:p w:rsidR="00FA6ED8" w:rsidRPr="00FA6ED8" w:rsidRDefault="00FA6ED8" w:rsidP="00FA6ED8">
            <w:pPr>
              <w:rPr>
                <w:rFonts w:ascii="Times New Roman" w:hAnsi="Times New Roman"/>
              </w:rPr>
            </w:pPr>
            <w:r w:rsidRPr="00FA6ED8">
              <w:rPr>
                <w:rFonts w:ascii="Times New Roman" w:hAnsi="Times New Roman"/>
              </w:rPr>
              <w:t>7</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_</w:t>
            </w:r>
          </w:p>
        </w:tc>
        <w:tc>
          <w:tcPr>
            <w:tcW w:w="689" w:type="dxa"/>
          </w:tcPr>
          <w:p w:rsidR="00FA6ED8" w:rsidRPr="00FA6ED8" w:rsidRDefault="00FA6ED8" w:rsidP="00FA6ED8">
            <w:pPr>
              <w:rPr>
                <w:rFonts w:ascii="Times New Roman" w:hAnsi="Times New Roman"/>
              </w:rPr>
            </w:pPr>
            <w:r w:rsidRPr="00FA6ED8">
              <w:rPr>
                <w:rFonts w:ascii="Times New Roman" w:hAnsi="Times New Roman"/>
              </w:rPr>
              <w:t>_</w:t>
            </w:r>
          </w:p>
        </w:tc>
        <w:tc>
          <w:tcPr>
            <w:tcW w:w="741" w:type="dxa"/>
          </w:tcPr>
          <w:p w:rsidR="00FA6ED8" w:rsidRPr="00FA6ED8" w:rsidRDefault="00FA6ED8" w:rsidP="00FA6ED8">
            <w:pPr>
              <w:rPr>
                <w:rFonts w:ascii="Times New Roman" w:hAnsi="Times New Roman"/>
              </w:rPr>
            </w:pPr>
            <w:r w:rsidRPr="00FA6ED8">
              <w:rPr>
                <w:rFonts w:ascii="Times New Roman" w:hAnsi="Times New Roman"/>
              </w:rPr>
              <w:t>+</w:t>
            </w:r>
          </w:p>
        </w:tc>
        <w:tc>
          <w:tcPr>
            <w:tcW w:w="1026"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1129" w:type="dxa"/>
          </w:tcPr>
          <w:p w:rsidR="00FA6ED8" w:rsidRPr="00FA6ED8" w:rsidRDefault="00FA6ED8" w:rsidP="00FA6ED8">
            <w:pPr>
              <w:rPr>
                <w:rFonts w:ascii="Times New Roman" w:hAnsi="Times New Roman"/>
              </w:rPr>
            </w:pPr>
            <w:r w:rsidRPr="00FA6ED8">
              <w:rPr>
                <w:rFonts w:ascii="Times New Roman" w:hAnsi="Times New Roman"/>
              </w:rPr>
              <w:t>8</w:t>
            </w:r>
          </w:p>
        </w:tc>
        <w:tc>
          <w:tcPr>
            <w:tcW w:w="1064" w:type="dxa"/>
          </w:tcPr>
          <w:p w:rsidR="00FA6ED8" w:rsidRPr="00FA6ED8" w:rsidRDefault="00FA6ED8" w:rsidP="00FA6ED8">
            <w:pPr>
              <w:rPr>
                <w:rFonts w:ascii="Times New Roman" w:hAnsi="Times New Roman"/>
              </w:rPr>
            </w:pPr>
            <w:r w:rsidRPr="00FA6ED8">
              <w:rPr>
                <w:rFonts w:ascii="Times New Roman" w:hAnsi="Times New Roman"/>
              </w:rPr>
              <w:t>+</w:t>
            </w:r>
          </w:p>
        </w:tc>
        <w:tc>
          <w:tcPr>
            <w:tcW w:w="1064" w:type="dxa"/>
          </w:tcPr>
          <w:p w:rsidR="00FA6ED8" w:rsidRPr="00FA6ED8" w:rsidRDefault="00FA6ED8" w:rsidP="00FA6ED8">
            <w:pPr>
              <w:rPr>
                <w:rFonts w:ascii="Times New Roman" w:hAnsi="Times New Roman"/>
              </w:rPr>
            </w:pPr>
            <w:r w:rsidRPr="00FA6ED8">
              <w:rPr>
                <w:rFonts w:ascii="Times New Roman" w:hAnsi="Times New Roman"/>
              </w:rPr>
              <w:t>_</w:t>
            </w:r>
          </w:p>
        </w:tc>
        <w:tc>
          <w:tcPr>
            <w:tcW w:w="1064" w:type="dxa"/>
          </w:tcPr>
          <w:p w:rsidR="00FA6ED8" w:rsidRPr="00FA6ED8" w:rsidRDefault="00FA6ED8" w:rsidP="00FA6ED8">
            <w:pPr>
              <w:rPr>
                <w:rFonts w:ascii="Times New Roman" w:hAnsi="Times New Roman"/>
              </w:rPr>
            </w:pPr>
            <w:r w:rsidRPr="00FA6ED8">
              <w:rPr>
                <w:rFonts w:ascii="Times New Roman" w:hAnsi="Times New Roman"/>
              </w:rPr>
              <w:t>_</w:t>
            </w:r>
          </w:p>
        </w:tc>
        <w:tc>
          <w:tcPr>
            <w:tcW w:w="689" w:type="dxa"/>
          </w:tcPr>
          <w:p w:rsidR="00FA6ED8" w:rsidRPr="00FA6ED8" w:rsidRDefault="00FA6ED8" w:rsidP="00FA6ED8">
            <w:pPr>
              <w:rPr>
                <w:rFonts w:ascii="Times New Roman" w:hAnsi="Times New Roman"/>
              </w:rPr>
            </w:pPr>
            <w:r w:rsidRPr="00FA6ED8">
              <w:rPr>
                <w:rFonts w:ascii="Times New Roman" w:hAnsi="Times New Roman"/>
              </w:rPr>
              <w:t>_</w:t>
            </w:r>
          </w:p>
        </w:tc>
        <w:tc>
          <w:tcPr>
            <w:tcW w:w="741" w:type="dxa"/>
          </w:tcPr>
          <w:p w:rsidR="00FA6ED8" w:rsidRPr="00FA6ED8" w:rsidRDefault="00FA6ED8" w:rsidP="00FA6ED8">
            <w:pPr>
              <w:rPr>
                <w:rFonts w:ascii="Times New Roman" w:hAnsi="Times New Roman"/>
              </w:rPr>
            </w:pPr>
            <w:r w:rsidRPr="00FA6ED8">
              <w:rPr>
                <w:rFonts w:ascii="Times New Roman" w:hAnsi="Times New Roman"/>
              </w:rPr>
              <w:t>_</w:t>
            </w:r>
          </w:p>
        </w:tc>
        <w:tc>
          <w:tcPr>
            <w:tcW w:w="1026" w:type="dxa"/>
          </w:tcPr>
          <w:p w:rsidR="00FA6ED8" w:rsidRPr="00FA6ED8" w:rsidRDefault="00FA6ED8" w:rsidP="00FA6ED8">
            <w:pPr>
              <w:rPr>
                <w:rFonts w:ascii="Times New Roman" w:hAnsi="Times New Roman"/>
              </w:rPr>
            </w:pPr>
            <w:r w:rsidRPr="00FA6ED8">
              <w:rPr>
                <w:rFonts w:ascii="Times New Roman" w:hAnsi="Times New Roman"/>
              </w:rPr>
              <w:t>_</w:t>
            </w:r>
          </w:p>
        </w:tc>
      </w:tr>
    </w:tbl>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rPr>
        <w:t>Salient features of Design Matrix table are:</w:t>
      </w:r>
    </w:p>
    <w:p w:rsidR="00FA6ED8" w:rsidRPr="00FA6ED8" w:rsidRDefault="00FA6ED8" w:rsidP="00FA6ED8">
      <w:pPr>
        <w:pStyle w:val="ListParagraph"/>
        <w:numPr>
          <w:ilvl w:val="0"/>
          <w:numId w:val="36"/>
        </w:numPr>
        <w:spacing w:line="360" w:lineRule="auto"/>
        <w:rPr>
          <w:rFonts w:ascii="Times New Roman" w:hAnsi="Times New Roman" w:cs="Times New Roman"/>
        </w:rPr>
      </w:pPr>
      <w:r w:rsidRPr="00FA6ED8">
        <w:rPr>
          <w:rFonts w:ascii="Times New Roman" w:hAnsi="Times New Roman" w:cs="Times New Roman"/>
        </w:rPr>
        <w:t>Trials indicate the sequence number of run under consideration.</w:t>
      </w:r>
    </w:p>
    <w:p w:rsidR="00FA6ED8" w:rsidRPr="00FA6ED8" w:rsidRDefault="00FA6ED8" w:rsidP="00FA6ED8">
      <w:pPr>
        <w:pStyle w:val="ListParagraph"/>
        <w:numPr>
          <w:ilvl w:val="0"/>
          <w:numId w:val="36"/>
        </w:numPr>
        <w:spacing w:line="360" w:lineRule="auto"/>
        <w:rPr>
          <w:rFonts w:ascii="Times New Roman" w:hAnsi="Times New Roman" w:cs="Times New Roman"/>
        </w:rPr>
      </w:pPr>
      <w:proofErr w:type="gramStart"/>
      <w:r w:rsidRPr="00FA6ED8">
        <w:rPr>
          <w:rFonts w:ascii="Times New Roman" w:hAnsi="Times New Roman" w:cs="Times New Roman"/>
        </w:rPr>
        <w:t>b</w:t>
      </w:r>
      <w:r w:rsidRPr="00FA6ED8">
        <w:rPr>
          <w:rFonts w:ascii="Times New Roman" w:hAnsi="Times New Roman" w:cs="Times New Roman"/>
          <w:vertAlign w:val="subscript"/>
        </w:rPr>
        <w:t>0</w:t>
      </w:r>
      <w:proofErr w:type="gramEnd"/>
      <w:r w:rsidRPr="00FA6ED8">
        <w:rPr>
          <w:rFonts w:ascii="Times New Roman" w:hAnsi="Times New Roman" w:cs="Times New Roman"/>
        </w:rPr>
        <w:t xml:space="preserve"> represents the mean parameter of the experiment.</w:t>
      </w:r>
    </w:p>
    <w:p w:rsidR="00FA6ED8" w:rsidRPr="00FA6ED8" w:rsidRDefault="00FA6ED8" w:rsidP="00FA6ED8">
      <w:pPr>
        <w:pStyle w:val="ListParagraph"/>
        <w:numPr>
          <w:ilvl w:val="0"/>
          <w:numId w:val="36"/>
        </w:numPr>
        <w:spacing w:line="360" w:lineRule="auto"/>
        <w:rPr>
          <w:rFonts w:ascii="Times New Roman" w:hAnsi="Times New Roman" w:cs="Times New Roman"/>
        </w:rPr>
      </w:pPr>
      <w:r w:rsidRPr="00FA6ED8">
        <w:rPr>
          <w:rFonts w:ascii="Times New Roman" w:hAnsi="Times New Roman" w:cs="Times New Roman"/>
        </w:rPr>
        <w:t>b</w:t>
      </w:r>
      <w:r w:rsidRPr="00FA6ED8">
        <w:rPr>
          <w:rFonts w:ascii="Times New Roman" w:hAnsi="Times New Roman" w:cs="Times New Roman"/>
          <w:vertAlign w:val="subscript"/>
        </w:rPr>
        <w:t xml:space="preserve">1, </w:t>
      </w:r>
      <w:r w:rsidRPr="00FA6ED8">
        <w:rPr>
          <w:rFonts w:ascii="Times New Roman" w:hAnsi="Times New Roman" w:cs="Times New Roman"/>
        </w:rPr>
        <w:t>b</w:t>
      </w:r>
      <w:r w:rsidRPr="00FA6ED8">
        <w:rPr>
          <w:rFonts w:ascii="Times New Roman" w:hAnsi="Times New Roman" w:cs="Times New Roman"/>
          <w:vertAlign w:val="subscript"/>
        </w:rPr>
        <w:t>2,</w:t>
      </w:r>
      <w:r w:rsidRPr="00FA6ED8">
        <w:rPr>
          <w:rFonts w:ascii="Times New Roman" w:hAnsi="Times New Roman" w:cs="Times New Roman"/>
        </w:rPr>
        <w:t xml:space="preserve"> b</w:t>
      </w:r>
      <w:r w:rsidRPr="00FA6ED8">
        <w:rPr>
          <w:rFonts w:ascii="Times New Roman" w:hAnsi="Times New Roman" w:cs="Times New Roman"/>
          <w:vertAlign w:val="subscript"/>
        </w:rPr>
        <w:t>3,</w:t>
      </w:r>
      <w:r w:rsidRPr="00FA6ED8">
        <w:rPr>
          <w:rFonts w:ascii="Times New Roman" w:hAnsi="Times New Roman" w:cs="Times New Roman"/>
        </w:rPr>
        <w:t xml:space="preserve"> b</w:t>
      </w:r>
      <w:r w:rsidRPr="00FA6ED8">
        <w:rPr>
          <w:rFonts w:ascii="Times New Roman" w:hAnsi="Times New Roman" w:cs="Times New Roman"/>
          <w:vertAlign w:val="subscript"/>
        </w:rPr>
        <w:t xml:space="preserve">4 </w:t>
      </w:r>
      <w:r w:rsidRPr="00FA6ED8">
        <w:rPr>
          <w:rFonts w:ascii="Times New Roman" w:hAnsi="Times New Roman" w:cs="Times New Roman"/>
        </w:rPr>
        <w:t>and b</w:t>
      </w:r>
      <w:r w:rsidRPr="00FA6ED8">
        <w:rPr>
          <w:rFonts w:ascii="Times New Roman" w:hAnsi="Times New Roman" w:cs="Times New Roman"/>
          <w:vertAlign w:val="subscript"/>
        </w:rPr>
        <w:t>5</w:t>
      </w:r>
      <w:r w:rsidRPr="00FA6ED8">
        <w:rPr>
          <w:rFonts w:ascii="Times New Roman" w:hAnsi="Times New Roman" w:cs="Times New Roman"/>
        </w:rPr>
        <w:t>represent the notation used for controlled variables in the order of wire feed rate, arc voltage, nozzle-to- plate distance,  welding speed and gas flow rate respectively.</w:t>
      </w:r>
    </w:p>
    <w:p w:rsidR="00FA6ED8" w:rsidRPr="00FA6ED8" w:rsidRDefault="00FA6ED8" w:rsidP="00FA6ED8">
      <w:pPr>
        <w:pStyle w:val="ListParagraph"/>
        <w:numPr>
          <w:ilvl w:val="0"/>
          <w:numId w:val="36"/>
        </w:numPr>
        <w:spacing w:line="360" w:lineRule="auto"/>
        <w:rPr>
          <w:rFonts w:ascii="Times New Roman" w:hAnsi="Times New Roman" w:cs="Times New Roman"/>
        </w:rPr>
      </w:pPr>
      <w:r w:rsidRPr="00FA6ED8">
        <w:rPr>
          <w:rFonts w:ascii="Times New Roman" w:hAnsi="Times New Roman" w:cs="Times New Roman"/>
        </w:rPr>
        <w:t>The signs + and - as already indicated refer to the upper and lower levels of that parameter under which they are recorded. The levels (or signs) for the parameter b</w:t>
      </w:r>
      <w:r w:rsidRPr="00FA6ED8">
        <w:rPr>
          <w:rFonts w:ascii="Times New Roman" w:hAnsi="Times New Roman" w:cs="Times New Roman"/>
          <w:vertAlign w:val="subscript"/>
        </w:rPr>
        <w:t xml:space="preserve">4 </w:t>
      </w:r>
      <w:r w:rsidRPr="00FA6ED8">
        <w:rPr>
          <w:rFonts w:ascii="Times New Roman" w:hAnsi="Times New Roman" w:cs="Times New Roman"/>
        </w:rPr>
        <w:t>&amp; b</w:t>
      </w:r>
      <w:r w:rsidRPr="00FA6ED8">
        <w:rPr>
          <w:rFonts w:ascii="Times New Roman" w:hAnsi="Times New Roman" w:cs="Times New Roman"/>
          <w:vertAlign w:val="subscript"/>
        </w:rPr>
        <w:t>5</w:t>
      </w:r>
      <w:r w:rsidRPr="00FA6ED8">
        <w:rPr>
          <w:rFonts w:ascii="Times New Roman" w:hAnsi="Times New Roman" w:cs="Times New Roman"/>
        </w:rPr>
        <w:t xml:space="preserve"> are derived by the relation b</w:t>
      </w:r>
      <w:r w:rsidRPr="00FA6ED8">
        <w:rPr>
          <w:rFonts w:ascii="Times New Roman" w:hAnsi="Times New Roman" w:cs="Times New Roman"/>
          <w:vertAlign w:val="subscript"/>
        </w:rPr>
        <w:t>4=</w:t>
      </w:r>
      <w:r w:rsidRPr="00FA6ED8">
        <w:rPr>
          <w:rFonts w:ascii="Times New Roman" w:hAnsi="Times New Roman" w:cs="Times New Roman"/>
        </w:rPr>
        <w:t xml:space="preserve"> -b</w:t>
      </w:r>
      <w:r w:rsidRPr="00FA6ED8">
        <w:rPr>
          <w:rFonts w:ascii="Times New Roman" w:hAnsi="Times New Roman" w:cs="Times New Roman"/>
          <w:vertAlign w:val="subscript"/>
        </w:rPr>
        <w:t>1</w:t>
      </w:r>
      <w:r w:rsidRPr="00FA6ED8">
        <w:rPr>
          <w:rFonts w:ascii="Times New Roman" w:hAnsi="Times New Roman" w:cs="Times New Roman"/>
        </w:rPr>
        <w:t xml:space="preserve"> b</w:t>
      </w:r>
      <w:r w:rsidRPr="00FA6ED8">
        <w:rPr>
          <w:rFonts w:ascii="Times New Roman" w:hAnsi="Times New Roman" w:cs="Times New Roman"/>
          <w:vertAlign w:val="subscript"/>
        </w:rPr>
        <w:t xml:space="preserve">3 </w:t>
      </w:r>
      <w:r w:rsidRPr="00FA6ED8">
        <w:rPr>
          <w:rFonts w:ascii="Times New Roman" w:hAnsi="Times New Roman" w:cs="Times New Roman"/>
        </w:rPr>
        <w:t>&amp; b</w:t>
      </w:r>
      <w:r w:rsidRPr="00FA6ED8">
        <w:rPr>
          <w:rFonts w:ascii="Times New Roman" w:hAnsi="Times New Roman" w:cs="Times New Roman"/>
          <w:vertAlign w:val="subscript"/>
        </w:rPr>
        <w:t>5</w:t>
      </w:r>
      <w:r w:rsidRPr="00FA6ED8">
        <w:rPr>
          <w:rFonts w:ascii="Times New Roman" w:hAnsi="Times New Roman" w:cs="Times New Roman"/>
        </w:rPr>
        <w:t>= b</w:t>
      </w:r>
      <w:r w:rsidRPr="00FA6ED8">
        <w:rPr>
          <w:rFonts w:ascii="Times New Roman" w:hAnsi="Times New Roman" w:cs="Times New Roman"/>
          <w:vertAlign w:val="subscript"/>
        </w:rPr>
        <w:t>1</w:t>
      </w:r>
      <w:r w:rsidRPr="00FA6ED8">
        <w:rPr>
          <w:rFonts w:ascii="Times New Roman" w:hAnsi="Times New Roman" w:cs="Times New Roman"/>
        </w:rPr>
        <w:t>b</w:t>
      </w:r>
      <w:r w:rsidRPr="00FA6ED8">
        <w:rPr>
          <w:rFonts w:ascii="Times New Roman" w:hAnsi="Times New Roman" w:cs="Times New Roman"/>
          <w:vertAlign w:val="subscript"/>
        </w:rPr>
        <w:t>2</w:t>
      </w:r>
      <w:r w:rsidRPr="00FA6ED8">
        <w:rPr>
          <w:rFonts w:ascii="Times New Roman" w:hAnsi="Times New Roman" w:cs="Times New Roman"/>
        </w:rPr>
        <w:t xml:space="preserve"> b</w:t>
      </w:r>
      <w:r w:rsidRPr="00FA6ED8">
        <w:rPr>
          <w:rFonts w:ascii="Times New Roman" w:hAnsi="Times New Roman" w:cs="Times New Roman"/>
          <w:vertAlign w:val="subscript"/>
        </w:rPr>
        <w:t>3</w:t>
      </w:r>
      <w:r w:rsidRPr="00FA6ED8">
        <w:rPr>
          <w:rFonts w:ascii="Times New Roman" w:hAnsi="Times New Roman" w:cs="Times New Roman"/>
        </w:rPr>
        <w:t>.</w:t>
      </w: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r w:rsidRPr="00FA6ED8">
        <w:rPr>
          <w:rFonts w:ascii="Times New Roman" w:hAnsi="Times New Roman"/>
          <w:b/>
        </w:rPr>
        <w:t>5.9. Conducting the Experiments as per Designed Matrix</w:t>
      </w:r>
    </w:p>
    <w:p w:rsidR="00FA6ED8" w:rsidRPr="00FA6ED8" w:rsidRDefault="00FA6ED8" w:rsidP="00FA6ED8">
      <w:pPr>
        <w:rPr>
          <w:rFonts w:ascii="Times New Roman" w:hAnsi="Times New Roman"/>
        </w:rPr>
      </w:pPr>
      <w:r w:rsidRPr="00FA6ED8">
        <w:rPr>
          <w:rFonts w:ascii="Times New Roman" w:hAnsi="Times New Roman"/>
        </w:rPr>
        <w:tab/>
        <w:t xml:space="preserve">Initially aluminium plates of 6 mm &amp; 10 mm thickness were cut in to the size 50mm X 150mm by using hydraulic power hacksaw. Now aluminium plates are cleaned by soap and water to remove any dirt or oil on the plates. After wiping from cotton clothes, the plates are put in hot air oven to dry. Then the surfaces of the plates were cleaned by means of emery paper and wire brush to remove oxide coating. </w:t>
      </w:r>
    </w:p>
    <w:p w:rsidR="00FA6ED8" w:rsidRPr="00FA6ED8" w:rsidRDefault="00FA6ED8" w:rsidP="00FA6ED8">
      <w:pPr>
        <w:rPr>
          <w:rFonts w:ascii="Times New Roman" w:hAnsi="Times New Roman"/>
        </w:rPr>
      </w:pPr>
      <w:r w:rsidRPr="00FA6ED8">
        <w:rPr>
          <w:rFonts w:ascii="Times New Roman" w:hAnsi="Times New Roman"/>
        </w:rPr>
        <w:tab/>
        <w:t xml:space="preserve">The experiments were conducted on the Gas metal arc welding setup which consists of a power source, a wire feed unit, a welding gun, shielding gas supply system and a travel mechanism. The power source employed was a digital inverter unit of 520 amps current capacity at 60% duty cycle and open circuit voltage 79 volt dc. </w:t>
      </w:r>
      <w:proofErr w:type="gramStart"/>
      <w:r w:rsidRPr="00FA6ED8">
        <w:rPr>
          <w:rFonts w:ascii="Times New Roman" w:hAnsi="Times New Roman"/>
        </w:rPr>
        <w:t>aluminium</w:t>
      </w:r>
      <w:proofErr w:type="gramEnd"/>
      <w:r w:rsidRPr="00FA6ED8">
        <w:rPr>
          <w:rFonts w:ascii="Times New Roman" w:hAnsi="Times New Roman"/>
        </w:rPr>
        <w:t xml:space="preserve"> wire of 1.2mm </w:t>
      </w:r>
      <w:r w:rsidRPr="00FA6ED8">
        <w:rPr>
          <w:rFonts w:ascii="Times New Roman" w:hAnsi="Times New Roman"/>
        </w:rPr>
        <w:lastRenderedPageBreak/>
        <w:t>diameter and pure Helium, 50% Helium-Argon mixture &amp; pure Argon gas as the shielding gas used in  experiments. Direct current electrode positive (DCEP) with electrode to work angle of 90</w:t>
      </w:r>
      <w:r w:rsidRPr="00FA6ED8">
        <w:rPr>
          <w:rFonts w:ascii="Times New Roman" w:hAnsi="Times New Roman"/>
          <w:vertAlign w:val="superscript"/>
        </w:rPr>
        <w:t>0</w:t>
      </w:r>
      <w:r w:rsidRPr="00FA6ED8">
        <w:rPr>
          <w:rFonts w:ascii="Times New Roman" w:hAnsi="Times New Roman"/>
        </w:rPr>
        <w:t xml:space="preserve"> was maintained during welding.</w:t>
      </w:r>
    </w:p>
    <w:p w:rsidR="00FA6ED8" w:rsidRPr="00FA6ED8" w:rsidRDefault="00FA6ED8" w:rsidP="00FA6ED8">
      <w:pPr>
        <w:rPr>
          <w:rFonts w:ascii="Times New Roman" w:hAnsi="Times New Roman"/>
        </w:rPr>
      </w:pPr>
      <w:r w:rsidRPr="00FA6ED8">
        <w:rPr>
          <w:rFonts w:ascii="Times New Roman" w:hAnsi="Times New Roman"/>
        </w:rPr>
        <w:tab/>
        <w:t>Welding was carried out in single pass by using bead-on-plate technique. Weld beads were deposited as per the design matrix. Three sets of 8 trials for each gas were taken.</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b/>
        </w:rPr>
      </w:pPr>
      <w:r w:rsidRPr="00FA6ED8">
        <w:rPr>
          <w:rFonts w:ascii="Times New Roman" w:hAnsi="Times New Roman"/>
          <w:b/>
        </w:rPr>
        <w:t xml:space="preserve">5.10. Recording the Voltage Transients </w:t>
      </w:r>
    </w:p>
    <w:p w:rsidR="00FA6ED8" w:rsidRPr="00FA6ED8" w:rsidRDefault="00FA6ED8" w:rsidP="00FA6ED8">
      <w:pPr>
        <w:ind w:firstLine="720"/>
        <w:rPr>
          <w:rFonts w:ascii="Times New Roman" w:hAnsi="Times New Roman"/>
        </w:rPr>
      </w:pPr>
      <w:r w:rsidRPr="00FA6ED8">
        <w:rPr>
          <w:rFonts w:ascii="Times New Roman" w:hAnsi="Times New Roman"/>
        </w:rPr>
        <w:t xml:space="preserve">Voltage transients were taken by coupling the DSO parallel to synergic gas metal arc welding machine. With the help of a printer connected to DSO, prints of transients were taken to </w:t>
      </w:r>
      <w:proofErr w:type="spellStart"/>
      <w:r w:rsidRPr="00FA6ED8">
        <w:rPr>
          <w:rFonts w:ascii="Times New Roman" w:hAnsi="Times New Roman"/>
        </w:rPr>
        <w:t>analyze</w:t>
      </w:r>
      <w:proofErr w:type="spellEnd"/>
      <w:r w:rsidRPr="00FA6ED8">
        <w:rPr>
          <w:rFonts w:ascii="Times New Roman" w:hAnsi="Times New Roman"/>
        </w:rPr>
        <w:t xml:space="preserve"> the types of metal transfers.</w:t>
      </w:r>
    </w:p>
    <w:p w:rsidR="00FA6ED8" w:rsidRPr="00FA6ED8" w:rsidRDefault="00FA6ED8" w:rsidP="00FA6ED8">
      <w:pPr>
        <w:rPr>
          <w:rFonts w:ascii="Times New Roman" w:hAnsi="Times New Roman"/>
          <w:b/>
        </w:rPr>
      </w:pPr>
      <w:r w:rsidRPr="00FA6ED8">
        <w:rPr>
          <w:rFonts w:ascii="Times New Roman" w:hAnsi="Times New Roman"/>
          <w:b/>
        </w:rPr>
        <w:t>5.11. Cutting the Welded pieces</w:t>
      </w:r>
    </w:p>
    <w:p w:rsidR="00FA6ED8" w:rsidRPr="00FA6ED8" w:rsidRDefault="00FA6ED8" w:rsidP="00FA6ED8">
      <w:pPr>
        <w:pStyle w:val="ListParagraph"/>
        <w:spacing w:after="0" w:line="360" w:lineRule="auto"/>
        <w:ind w:left="0"/>
        <w:rPr>
          <w:rFonts w:ascii="Times New Roman" w:hAnsi="Times New Roman" w:cs="Times New Roman"/>
          <w:sz w:val="24"/>
          <w:szCs w:val="24"/>
        </w:rPr>
      </w:pPr>
      <w:r w:rsidRPr="00FA6ED8">
        <w:rPr>
          <w:rFonts w:ascii="Times New Roman" w:hAnsi="Times New Roman" w:cs="Times New Roman"/>
          <w:sz w:val="24"/>
          <w:szCs w:val="24"/>
        </w:rPr>
        <w:t xml:space="preserve"> </w:t>
      </w:r>
      <w:r w:rsidRPr="00FA6ED8">
        <w:rPr>
          <w:rFonts w:ascii="Times New Roman" w:hAnsi="Times New Roman" w:cs="Times New Roman"/>
          <w:sz w:val="24"/>
          <w:szCs w:val="24"/>
        </w:rPr>
        <w:tab/>
        <w:t xml:space="preserve"> Specimens of 25mm width were cut transverse to the weld bead from each welded plates with the help of power hacksaw.</w:t>
      </w:r>
    </w:p>
    <w:p w:rsidR="00FA6ED8" w:rsidRPr="00FA6ED8" w:rsidRDefault="00FA6ED8" w:rsidP="00FA6ED8">
      <w:pPr>
        <w:rPr>
          <w:rFonts w:ascii="Times New Roman" w:hAnsi="Times New Roman"/>
        </w:rPr>
      </w:pPr>
      <w:r w:rsidRPr="00FA6ED8">
        <w:rPr>
          <w:rFonts w:ascii="Times New Roman" w:hAnsi="Times New Roman"/>
          <w:b/>
        </w:rPr>
        <w:t>5.12. Polishing and Etching Process</w:t>
      </w:r>
      <w:r w:rsidRPr="00FA6ED8">
        <w:rPr>
          <w:rFonts w:ascii="Times New Roman" w:hAnsi="Times New Roman"/>
        </w:rPr>
        <w:t xml:space="preserve"> </w:t>
      </w:r>
    </w:p>
    <w:p w:rsidR="00FA6ED8" w:rsidRPr="00FA6ED8" w:rsidRDefault="00FA6ED8" w:rsidP="00FA6ED8">
      <w:pPr>
        <w:rPr>
          <w:rFonts w:ascii="Times New Roman" w:hAnsi="Times New Roman"/>
        </w:rPr>
      </w:pPr>
      <w:r w:rsidRPr="00FA6ED8">
        <w:rPr>
          <w:rFonts w:ascii="Times New Roman" w:hAnsi="Times New Roman"/>
        </w:rPr>
        <w:t xml:space="preserve"> </w:t>
      </w:r>
      <w:r w:rsidRPr="00FA6ED8">
        <w:rPr>
          <w:rFonts w:ascii="Times New Roman" w:hAnsi="Times New Roman"/>
        </w:rPr>
        <w:tab/>
        <w:t>Polishing and etching process on the transverse section for projection of bead profile</w:t>
      </w:r>
    </w:p>
    <w:p w:rsidR="00FA6ED8" w:rsidRPr="00FA6ED8" w:rsidRDefault="00FA6ED8" w:rsidP="00FA6ED8">
      <w:pPr>
        <w:rPr>
          <w:rFonts w:ascii="Times New Roman" w:hAnsi="Times New Roman"/>
        </w:rPr>
      </w:pPr>
      <w:r w:rsidRPr="00FA6ED8">
        <w:rPr>
          <w:rFonts w:ascii="Times New Roman" w:hAnsi="Times New Roman"/>
        </w:rPr>
        <w:t xml:space="preserve"> The specimens were ground, polished. The specimen first dry polished with various types of emery papers and after that on a rotating disc polishing station with a paste of alumina abrasive powder, at varying rotating disc revolutions, and water. </w:t>
      </w: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rPr>
      </w:pPr>
      <w:r w:rsidRPr="00FA6ED8">
        <w:rPr>
          <w:rFonts w:ascii="Times New Roman" w:hAnsi="Times New Roman"/>
        </w:rPr>
        <w:t>Finally the specimens were double etched with the following solutions and then washed off with the water.</w:t>
      </w:r>
    </w:p>
    <w:p w:rsidR="00FA6ED8" w:rsidRPr="00FA6ED8" w:rsidRDefault="00FA6ED8" w:rsidP="00FA6ED8">
      <w:pPr>
        <w:pStyle w:val="ListParagraph"/>
        <w:spacing w:after="0" w:line="360" w:lineRule="auto"/>
        <w:ind w:left="0" w:firstLine="720"/>
        <w:rPr>
          <w:rFonts w:ascii="Times New Roman" w:hAnsi="Times New Roman" w:cs="Times New Roman"/>
          <w:sz w:val="24"/>
          <w:szCs w:val="24"/>
        </w:rPr>
      </w:pPr>
      <w:r w:rsidRPr="00FA6ED8">
        <w:rPr>
          <w:rFonts w:ascii="Times New Roman" w:hAnsi="Times New Roman" w:cs="Times New Roman"/>
          <w:sz w:val="24"/>
          <w:szCs w:val="24"/>
        </w:rPr>
        <w:t xml:space="preserve">Sol1: 2g </w:t>
      </w:r>
      <w:proofErr w:type="spellStart"/>
      <w:r w:rsidRPr="00FA6ED8">
        <w:rPr>
          <w:rFonts w:ascii="Times New Roman" w:hAnsi="Times New Roman" w:cs="Times New Roman"/>
          <w:sz w:val="24"/>
          <w:szCs w:val="24"/>
        </w:rPr>
        <w:t>NaOH</w:t>
      </w:r>
      <w:proofErr w:type="spellEnd"/>
      <w:r w:rsidRPr="00FA6ED8">
        <w:rPr>
          <w:rFonts w:ascii="Times New Roman" w:hAnsi="Times New Roman" w:cs="Times New Roman"/>
          <w:sz w:val="24"/>
          <w:szCs w:val="24"/>
        </w:rPr>
        <w:t xml:space="preserve"> + 100ml distilled water</w:t>
      </w:r>
    </w:p>
    <w:p w:rsidR="00FA6ED8" w:rsidRPr="00FA6ED8" w:rsidRDefault="00FA6ED8" w:rsidP="00FA6ED8">
      <w:pPr>
        <w:pStyle w:val="ListParagraph"/>
        <w:spacing w:after="0" w:line="360" w:lineRule="auto"/>
        <w:ind w:left="0" w:firstLine="720"/>
        <w:rPr>
          <w:rFonts w:ascii="Times New Roman" w:hAnsi="Times New Roman" w:cs="Times New Roman"/>
          <w:sz w:val="24"/>
          <w:szCs w:val="24"/>
        </w:rPr>
      </w:pPr>
      <w:r w:rsidRPr="00FA6ED8">
        <w:rPr>
          <w:rFonts w:ascii="Times New Roman" w:hAnsi="Times New Roman" w:cs="Times New Roman"/>
          <w:sz w:val="24"/>
          <w:szCs w:val="24"/>
        </w:rPr>
        <w:t xml:space="preserve">Sol2: 4g </w:t>
      </w:r>
      <w:proofErr w:type="spellStart"/>
      <w:r w:rsidRPr="00FA6ED8">
        <w:rPr>
          <w:rFonts w:ascii="Times New Roman" w:hAnsi="Times New Roman" w:cs="Times New Roman"/>
          <w:sz w:val="24"/>
          <w:szCs w:val="24"/>
        </w:rPr>
        <w:t>KMnO</w:t>
      </w:r>
      <w:proofErr w:type="spellEnd"/>
      <w:r w:rsidRPr="00FA6ED8">
        <w:rPr>
          <w:rFonts w:cs="Times New Roman"/>
          <w:sz w:val="24"/>
          <w:szCs w:val="24"/>
        </w:rPr>
        <w:t>₄</w:t>
      </w:r>
      <w:r w:rsidRPr="00FA6ED8">
        <w:rPr>
          <w:rFonts w:ascii="Times New Roman" w:hAnsi="Times New Roman" w:cs="Times New Roman"/>
          <w:sz w:val="24"/>
          <w:szCs w:val="24"/>
        </w:rPr>
        <w:t xml:space="preserve"> +2g </w:t>
      </w:r>
      <w:proofErr w:type="spellStart"/>
      <w:r w:rsidRPr="00FA6ED8">
        <w:rPr>
          <w:rFonts w:ascii="Times New Roman" w:hAnsi="Times New Roman" w:cs="Times New Roman"/>
          <w:sz w:val="24"/>
          <w:szCs w:val="24"/>
        </w:rPr>
        <w:t>NaOH</w:t>
      </w:r>
      <w:proofErr w:type="spellEnd"/>
      <w:r w:rsidRPr="00FA6ED8">
        <w:rPr>
          <w:rFonts w:ascii="Times New Roman" w:hAnsi="Times New Roman" w:cs="Times New Roman"/>
          <w:sz w:val="24"/>
          <w:szCs w:val="24"/>
        </w:rPr>
        <w:t xml:space="preserve"> + 100ml distilled water</w:t>
      </w:r>
    </w:p>
    <w:p w:rsidR="00FA6ED8" w:rsidRPr="00FA6ED8" w:rsidRDefault="00FA6ED8" w:rsidP="00FA6ED8">
      <w:pPr>
        <w:pStyle w:val="ListParagraph"/>
        <w:spacing w:after="0" w:line="360" w:lineRule="auto"/>
        <w:ind w:left="0"/>
        <w:rPr>
          <w:rFonts w:ascii="Times New Roman" w:hAnsi="Times New Roman" w:cs="Times New Roman"/>
          <w:sz w:val="24"/>
          <w:szCs w:val="24"/>
        </w:rPr>
      </w:pPr>
      <w:r w:rsidRPr="00FA6ED8">
        <w:rPr>
          <w:rFonts w:ascii="Times New Roman" w:hAnsi="Times New Roman" w:cs="Times New Roman"/>
          <w:sz w:val="24"/>
          <w:szCs w:val="24"/>
        </w:rPr>
        <w:t>All specimens were etched to reveal the bead profile.</w:t>
      </w: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r w:rsidRPr="00FA6ED8">
        <w:rPr>
          <w:rFonts w:ascii="Times New Roman" w:hAnsi="Times New Roman"/>
          <w:b/>
        </w:rPr>
        <w:t>5.13. Measuring the Bead Profile</w:t>
      </w:r>
    </w:p>
    <w:p w:rsidR="00FA6ED8" w:rsidRPr="00FA6ED8" w:rsidRDefault="00FA6ED8" w:rsidP="00FA6ED8">
      <w:pPr>
        <w:rPr>
          <w:rFonts w:ascii="Times New Roman" w:hAnsi="Times New Roman"/>
        </w:rPr>
      </w:pPr>
      <w:r w:rsidRPr="00FA6ED8">
        <w:rPr>
          <w:rFonts w:ascii="Times New Roman" w:hAnsi="Times New Roman"/>
        </w:rPr>
        <w:tab/>
        <w:t>Weld bead profiles or bead dimensions viz., penetration (p), width (w) and reinforcement (h) were measured with the help of tool wear microscope.  Weld bead geometry shown in figure 5.8.</w:t>
      </w:r>
    </w:p>
    <w:p w:rsidR="00FA6ED8" w:rsidRPr="00FA6ED8" w:rsidRDefault="00FA6ED8" w:rsidP="00FA6ED8">
      <w:pPr>
        <w:rPr>
          <w:rFonts w:ascii="Times New Roman" w:hAnsi="Times New Roman"/>
        </w:rPr>
      </w:pPr>
      <w:r w:rsidRPr="00FA6ED8">
        <w:rPr>
          <w:rFonts w:ascii="Times New Roman" w:hAnsi="Times New Roman"/>
          <w:noProof/>
          <w:lang w:val="en-US"/>
        </w:rPr>
        <w:lastRenderedPageBreak/>
        <w:drawing>
          <wp:inline distT="0" distB="0" distL="0" distR="0">
            <wp:extent cx="3518477" cy="2687782"/>
            <wp:effectExtent l="19050" t="0" r="5773"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lum bright="18000" contrast="-6000"/>
                    </a:blip>
                    <a:srcRect/>
                    <a:stretch>
                      <a:fillRect/>
                    </a:stretch>
                  </pic:blipFill>
                  <pic:spPr bwMode="auto">
                    <a:xfrm>
                      <a:off x="0" y="0"/>
                      <a:ext cx="3518477" cy="2687782"/>
                    </a:xfrm>
                    <a:prstGeom prst="rect">
                      <a:avLst/>
                    </a:prstGeom>
                    <a:noFill/>
                    <a:ln w="9525">
                      <a:noFill/>
                      <a:miter lim="800000"/>
                      <a:headEnd/>
                      <a:tailEnd/>
                    </a:ln>
                  </pic:spPr>
                </pic:pic>
              </a:graphicData>
            </a:graphic>
          </wp:inline>
        </w:drawing>
      </w:r>
    </w:p>
    <w:p w:rsidR="00FA6ED8" w:rsidRPr="00FA6ED8" w:rsidRDefault="00FA6ED8" w:rsidP="00FA6ED8">
      <w:pPr>
        <w:rPr>
          <w:rFonts w:ascii="Times New Roman" w:hAnsi="Times New Roman"/>
        </w:rPr>
      </w:pPr>
      <w:r w:rsidRPr="00FA6ED8">
        <w:rPr>
          <w:rFonts w:ascii="Times New Roman" w:hAnsi="Times New Roman"/>
        </w:rPr>
        <w:t xml:space="preserve">          Figure 5.8 weld bead geometry [25]  </w:t>
      </w:r>
    </w:p>
    <w:p w:rsidR="00FA6ED8" w:rsidRPr="00FA6ED8" w:rsidRDefault="00FA6ED8" w:rsidP="00FA6ED8">
      <w:pPr>
        <w:rPr>
          <w:rFonts w:ascii="Times New Roman" w:hAnsi="Times New Roman"/>
        </w:rPr>
      </w:pPr>
      <w:r w:rsidRPr="00FA6ED8">
        <w:rPr>
          <w:rFonts w:ascii="Times New Roman" w:hAnsi="Times New Roman"/>
        </w:rPr>
        <w:t>Where,</w:t>
      </w:r>
      <w:r w:rsidRPr="00FA6ED8">
        <w:rPr>
          <w:rFonts w:ascii="Times New Roman" w:hAnsi="Times New Roman"/>
        </w:rPr>
        <w:tab/>
        <w:t xml:space="preserve"> w</w:t>
      </w:r>
      <w:r w:rsidRPr="00FA6ED8">
        <w:rPr>
          <w:rFonts w:ascii="Times New Roman" w:hAnsi="Times New Roman"/>
        </w:rPr>
        <w:tab/>
        <w:t>=</w:t>
      </w:r>
      <w:r w:rsidRPr="00FA6ED8">
        <w:rPr>
          <w:rFonts w:ascii="Times New Roman" w:hAnsi="Times New Roman"/>
        </w:rPr>
        <w:tab/>
        <w:t>bead width</w:t>
      </w:r>
    </w:p>
    <w:p w:rsidR="00FA6ED8" w:rsidRPr="00FA6ED8" w:rsidRDefault="00FA6ED8" w:rsidP="00FA6ED8">
      <w:pPr>
        <w:ind w:firstLine="720"/>
        <w:rPr>
          <w:rFonts w:ascii="Times New Roman" w:hAnsi="Times New Roman"/>
          <w:caps/>
        </w:rPr>
      </w:pPr>
      <w:r w:rsidRPr="00FA6ED8">
        <w:rPr>
          <w:rFonts w:ascii="Times New Roman" w:hAnsi="Times New Roman"/>
        </w:rPr>
        <w:t>p</w:t>
      </w:r>
      <w:r w:rsidRPr="00FA6ED8">
        <w:rPr>
          <w:rFonts w:ascii="Times New Roman" w:hAnsi="Times New Roman"/>
        </w:rPr>
        <w:tab/>
        <w:t>=</w:t>
      </w:r>
      <w:r w:rsidRPr="00FA6ED8">
        <w:rPr>
          <w:rFonts w:ascii="Times New Roman" w:hAnsi="Times New Roman"/>
        </w:rPr>
        <w:tab/>
        <w:t>bead penetration / depth of penetration</w:t>
      </w:r>
    </w:p>
    <w:p w:rsidR="00FA6ED8" w:rsidRPr="00FA6ED8" w:rsidRDefault="00FA6ED8" w:rsidP="00FA6ED8">
      <w:pPr>
        <w:ind w:firstLine="720"/>
        <w:rPr>
          <w:rFonts w:ascii="Times New Roman" w:hAnsi="Times New Roman"/>
        </w:rPr>
      </w:pPr>
      <w:r w:rsidRPr="00FA6ED8">
        <w:rPr>
          <w:rFonts w:ascii="Times New Roman" w:hAnsi="Times New Roman"/>
        </w:rPr>
        <w:t>h</w:t>
      </w:r>
      <w:r w:rsidRPr="00FA6ED8">
        <w:rPr>
          <w:rFonts w:ascii="Times New Roman" w:hAnsi="Times New Roman"/>
        </w:rPr>
        <w:tab/>
        <w:t>=</w:t>
      </w:r>
      <w:r w:rsidRPr="00FA6ED8">
        <w:rPr>
          <w:rFonts w:ascii="Times New Roman" w:hAnsi="Times New Roman"/>
        </w:rPr>
        <w:tab/>
        <w:t>reinforcement height / bead height / crown height</w:t>
      </w:r>
    </w:p>
    <w:p w:rsidR="00FA6ED8" w:rsidRPr="00FA6ED8" w:rsidRDefault="00FA6ED8" w:rsidP="00FA6ED8">
      <w:pPr>
        <w:ind w:firstLine="720"/>
        <w:rPr>
          <w:rFonts w:ascii="Times New Roman" w:hAnsi="Times New Roman"/>
        </w:rPr>
      </w:pPr>
      <w:r w:rsidRPr="00FA6ED8">
        <w:rPr>
          <w:rFonts w:ascii="Times New Roman" w:hAnsi="Times New Roman"/>
        </w:rPr>
        <w:t>α</w:t>
      </w:r>
      <w:r w:rsidRPr="00FA6ED8">
        <w:rPr>
          <w:rFonts w:ascii="Times New Roman" w:hAnsi="Times New Roman"/>
        </w:rPr>
        <w:tab/>
        <w:t>=</w:t>
      </w:r>
      <w:r w:rsidRPr="00FA6ED8">
        <w:rPr>
          <w:rFonts w:ascii="Times New Roman" w:hAnsi="Times New Roman"/>
        </w:rPr>
        <w:tab/>
        <w:t>angle of convexity</w:t>
      </w:r>
    </w:p>
    <w:p w:rsidR="00FA6ED8" w:rsidRPr="00FA6ED8" w:rsidRDefault="00FA6ED8" w:rsidP="00FA6ED8">
      <w:pPr>
        <w:ind w:firstLine="720"/>
        <w:rPr>
          <w:rFonts w:ascii="Times New Roman" w:hAnsi="Times New Roman"/>
        </w:rPr>
      </w:pPr>
      <w:r w:rsidRPr="00FA6ED8">
        <w:rPr>
          <w:rFonts w:ascii="Times New Roman" w:hAnsi="Times New Roman"/>
        </w:rPr>
        <w:t>β</w:t>
      </w:r>
      <w:r w:rsidRPr="00FA6ED8">
        <w:rPr>
          <w:rFonts w:ascii="Times New Roman" w:hAnsi="Times New Roman"/>
        </w:rPr>
        <w:tab/>
        <w:t>=</w:t>
      </w:r>
      <w:r w:rsidRPr="00FA6ED8">
        <w:rPr>
          <w:rFonts w:ascii="Times New Roman" w:hAnsi="Times New Roman"/>
        </w:rPr>
        <w:tab/>
        <w:t>angle of entry</w:t>
      </w:r>
    </w:p>
    <w:p w:rsidR="00FA6ED8" w:rsidRPr="00FA6ED8" w:rsidRDefault="00FA6ED8" w:rsidP="00FA6ED8">
      <w:pPr>
        <w:ind w:firstLine="720"/>
        <w:rPr>
          <w:rFonts w:ascii="Times New Roman" w:hAnsi="Times New Roman"/>
        </w:rPr>
      </w:pPr>
      <w:proofErr w:type="spellStart"/>
      <w:proofErr w:type="gramStart"/>
      <w:r w:rsidRPr="00FA6ED8">
        <w:rPr>
          <w:rFonts w:ascii="Times New Roman" w:hAnsi="Times New Roman"/>
        </w:rPr>
        <w:t>Ap</w:t>
      </w:r>
      <w:proofErr w:type="spellEnd"/>
      <w:proofErr w:type="gramEnd"/>
      <w:r w:rsidRPr="00FA6ED8">
        <w:rPr>
          <w:rFonts w:ascii="Times New Roman" w:hAnsi="Times New Roman"/>
        </w:rPr>
        <w:tab/>
        <w:t>=</w:t>
      </w:r>
      <w:r w:rsidRPr="00FA6ED8">
        <w:rPr>
          <w:rFonts w:ascii="Times New Roman" w:hAnsi="Times New Roman"/>
        </w:rPr>
        <w:tab/>
        <w:t>area of penetration</w:t>
      </w:r>
    </w:p>
    <w:p w:rsidR="00FA6ED8" w:rsidRPr="00FA6ED8" w:rsidRDefault="00FA6ED8" w:rsidP="00FA6ED8">
      <w:pPr>
        <w:ind w:firstLine="720"/>
        <w:rPr>
          <w:rFonts w:ascii="Times New Roman" w:hAnsi="Times New Roman"/>
          <w:caps/>
        </w:rPr>
      </w:pPr>
      <w:proofErr w:type="spellStart"/>
      <w:r w:rsidRPr="00FA6ED8">
        <w:rPr>
          <w:rFonts w:ascii="Times New Roman" w:hAnsi="Times New Roman"/>
        </w:rPr>
        <w:t>Ar</w:t>
      </w:r>
      <w:proofErr w:type="spellEnd"/>
      <w:r w:rsidRPr="00FA6ED8">
        <w:rPr>
          <w:rFonts w:ascii="Times New Roman" w:hAnsi="Times New Roman"/>
        </w:rPr>
        <w:tab/>
        <w:t>=</w:t>
      </w:r>
      <w:r w:rsidRPr="00FA6ED8">
        <w:rPr>
          <w:rFonts w:ascii="Times New Roman" w:hAnsi="Times New Roman"/>
        </w:rPr>
        <w:tab/>
        <w:t>area of reinforcement</w:t>
      </w: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rPr>
      </w:pPr>
    </w:p>
    <w:p w:rsidR="00FA6ED8" w:rsidRPr="00FA6ED8" w:rsidRDefault="00FA6ED8" w:rsidP="00FA6ED8">
      <w:pPr>
        <w:rPr>
          <w:rFonts w:ascii="Times New Roman" w:hAnsi="Times New Roman"/>
          <w:b/>
          <w:caps/>
        </w:rPr>
      </w:pPr>
      <w:r w:rsidRPr="00FA6ED8">
        <w:rPr>
          <w:rFonts w:ascii="Times New Roman" w:hAnsi="Times New Roman"/>
          <w:b/>
        </w:rPr>
        <w:t>5.14. Results:</w:t>
      </w:r>
    </w:p>
    <w:p w:rsidR="00FA6ED8" w:rsidRPr="00FA6ED8" w:rsidRDefault="00FA6ED8" w:rsidP="00FA6ED8">
      <w:pPr>
        <w:pStyle w:val="BodyText"/>
        <w:spacing w:after="0" w:line="360" w:lineRule="auto"/>
        <w:rPr>
          <w:rFonts w:ascii="Times New Roman" w:hAnsi="Times New Roman"/>
          <w:lang w:val="en-IN"/>
        </w:rPr>
      </w:pPr>
      <w:r w:rsidRPr="00FA6ED8">
        <w:rPr>
          <w:rFonts w:ascii="Times New Roman" w:hAnsi="Times New Roman"/>
          <w:lang w:val="en-IN"/>
        </w:rPr>
        <w:t>From the review of literature, it is evident that the main welding parameters affecting the mode of metal transfer are the arc length and welding current that are effectively controlled by arc voltage and welding wire feed rate respectively. Thus keeping these two parameters as control variables, the eight trials of the design matrix were divided into four groups, as shown below [15]:</w:t>
      </w:r>
    </w:p>
    <w:tbl>
      <w:tblPr>
        <w:tblW w:w="6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tblPr>
      <w:tblGrid>
        <w:gridCol w:w="5028"/>
        <w:gridCol w:w="1807"/>
      </w:tblGrid>
      <w:tr w:rsidR="00FA6ED8" w:rsidRPr="00FA6ED8" w:rsidTr="00FA6ED8">
        <w:trPr>
          <w:jc w:val="center"/>
        </w:trPr>
        <w:tc>
          <w:tcPr>
            <w:tcW w:w="5028" w:type="dxa"/>
            <w:vAlign w:val="center"/>
          </w:tcPr>
          <w:p w:rsidR="00FA6ED8" w:rsidRPr="00FA6ED8" w:rsidRDefault="00FA6ED8" w:rsidP="00FA6ED8">
            <w:pPr>
              <w:autoSpaceDE w:val="0"/>
              <w:autoSpaceDN w:val="0"/>
              <w:adjustRightInd w:val="0"/>
              <w:rPr>
                <w:rFonts w:ascii="Times New Roman" w:hAnsi="Times New Roman"/>
              </w:rPr>
            </w:pPr>
            <w:r w:rsidRPr="00FA6ED8">
              <w:rPr>
                <w:rFonts w:ascii="Times New Roman" w:hAnsi="Times New Roman"/>
              </w:rPr>
              <w:t>High welding wire feed rate and high arc voltage</w:t>
            </w:r>
          </w:p>
        </w:tc>
        <w:tc>
          <w:tcPr>
            <w:tcW w:w="1807" w:type="dxa"/>
            <w:vAlign w:val="center"/>
          </w:tcPr>
          <w:p w:rsidR="00FA6ED8" w:rsidRPr="00FA6ED8" w:rsidRDefault="00FA6ED8" w:rsidP="00FA6ED8">
            <w:pPr>
              <w:autoSpaceDE w:val="0"/>
              <w:autoSpaceDN w:val="0"/>
              <w:adjustRightInd w:val="0"/>
              <w:rPr>
                <w:rFonts w:ascii="Times New Roman" w:hAnsi="Times New Roman"/>
              </w:rPr>
            </w:pPr>
            <w:r w:rsidRPr="00FA6ED8">
              <w:rPr>
                <w:rFonts w:ascii="Times New Roman" w:hAnsi="Times New Roman"/>
              </w:rPr>
              <w:t>(Rows 1 and 5)</w:t>
            </w:r>
          </w:p>
        </w:tc>
      </w:tr>
      <w:tr w:rsidR="00FA6ED8" w:rsidRPr="00FA6ED8" w:rsidTr="00FA6ED8">
        <w:trPr>
          <w:jc w:val="center"/>
        </w:trPr>
        <w:tc>
          <w:tcPr>
            <w:tcW w:w="5028" w:type="dxa"/>
            <w:vAlign w:val="center"/>
          </w:tcPr>
          <w:p w:rsidR="00FA6ED8" w:rsidRPr="00FA6ED8" w:rsidRDefault="00FA6ED8" w:rsidP="00FA6ED8">
            <w:pPr>
              <w:autoSpaceDE w:val="0"/>
              <w:autoSpaceDN w:val="0"/>
              <w:adjustRightInd w:val="0"/>
              <w:rPr>
                <w:rFonts w:ascii="Times New Roman" w:hAnsi="Times New Roman"/>
              </w:rPr>
            </w:pPr>
            <w:r w:rsidRPr="00FA6ED8">
              <w:rPr>
                <w:rFonts w:ascii="Times New Roman" w:hAnsi="Times New Roman"/>
              </w:rPr>
              <w:t>High welding wire feed rate and low arc voltage</w:t>
            </w:r>
          </w:p>
        </w:tc>
        <w:tc>
          <w:tcPr>
            <w:tcW w:w="1807" w:type="dxa"/>
            <w:vAlign w:val="center"/>
          </w:tcPr>
          <w:p w:rsidR="00FA6ED8" w:rsidRPr="00FA6ED8" w:rsidRDefault="00FA6ED8" w:rsidP="00FA6ED8">
            <w:pPr>
              <w:autoSpaceDE w:val="0"/>
              <w:autoSpaceDN w:val="0"/>
              <w:adjustRightInd w:val="0"/>
              <w:rPr>
                <w:rFonts w:ascii="Times New Roman" w:hAnsi="Times New Roman"/>
              </w:rPr>
            </w:pPr>
            <w:r w:rsidRPr="00FA6ED8">
              <w:rPr>
                <w:rFonts w:ascii="Times New Roman" w:hAnsi="Times New Roman"/>
              </w:rPr>
              <w:t>(Rows 3 and 7)</w:t>
            </w:r>
          </w:p>
        </w:tc>
      </w:tr>
      <w:tr w:rsidR="00FA6ED8" w:rsidRPr="00FA6ED8" w:rsidTr="00FA6ED8">
        <w:trPr>
          <w:jc w:val="center"/>
        </w:trPr>
        <w:tc>
          <w:tcPr>
            <w:tcW w:w="5028" w:type="dxa"/>
            <w:vAlign w:val="center"/>
          </w:tcPr>
          <w:p w:rsidR="00FA6ED8" w:rsidRPr="00FA6ED8" w:rsidRDefault="00FA6ED8" w:rsidP="00FA6ED8">
            <w:pPr>
              <w:autoSpaceDE w:val="0"/>
              <w:autoSpaceDN w:val="0"/>
              <w:adjustRightInd w:val="0"/>
              <w:rPr>
                <w:rFonts w:ascii="Times New Roman" w:hAnsi="Times New Roman"/>
              </w:rPr>
            </w:pPr>
            <w:r w:rsidRPr="00FA6ED8">
              <w:rPr>
                <w:rFonts w:ascii="Times New Roman" w:hAnsi="Times New Roman"/>
              </w:rPr>
              <w:t>Low welding wire feed rate and high arc voltage</w:t>
            </w:r>
          </w:p>
        </w:tc>
        <w:tc>
          <w:tcPr>
            <w:tcW w:w="1807" w:type="dxa"/>
            <w:vAlign w:val="center"/>
          </w:tcPr>
          <w:p w:rsidR="00FA6ED8" w:rsidRPr="00FA6ED8" w:rsidRDefault="00FA6ED8" w:rsidP="00FA6ED8">
            <w:pPr>
              <w:autoSpaceDE w:val="0"/>
              <w:autoSpaceDN w:val="0"/>
              <w:adjustRightInd w:val="0"/>
              <w:rPr>
                <w:rFonts w:ascii="Times New Roman" w:hAnsi="Times New Roman"/>
              </w:rPr>
            </w:pPr>
            <w:r w:rsidRPr="00FA6ED8">
              <w:rPr>
                <w:rFonts w:ascii="Times New Roman" w:hAnsi="Times New Roman"/>
              </w:rPr>
              <w:t>(Rows 2 and 6)</w:t>
            </w:r>
          </w:p>
        </w:tc>
      </w:tr>
      <w:tr w:rsidR="00FA6ED8" w:rsidRPr="00FA6ED8" w:rsidTr="00FA6ED8">
        <w:trPr>
          <w:jc w:val="center"/>
        </w:trPr>
        <w:tc>
          <w:tcPr>
            <w:tcW w:w="5028" w:type="dxa"/>
            <w:vAlign w:val="center"/>
          </w:tcPr>
          <w:p w:rsidR="00FA6ED8" w:rsidRPr="00FA6ED8" w:rsidRDefault="00FA6ED8" w:rsidP="00FA6ED8">
            <w:pPr>
              <w:autoSpaceDE w:val="0"/>
              <w:autoSpaceDN w:val="0"/>
              <w:adjustRightInd w:val="0"/>
              <w:rPr>
                <w:rFonts w:ascii="Times New Roman" w:hAnsi="Times New Roman"/>
              </w:rPr>
            </w:pPr>
            <w:r w:rsidRPr="00FA6ED8">
              <w:rPr>
                <w:rFonts w:ascii="Times New Roman" w:hAnsi="Times New Roman"/>
              </w:rPr>
              <w:lastRenderedPageBreak/>
              <w:t>Low welding wire feed rate and low arc voltage</w:t>
            </w:r>
          </w:p>
        </w:tc>
        <w:tc>
          <w:tcPr>
            <w:tcW w:w="1807" w:type="dxa"/>
            <w:vAlign w:val="center"/>
          </w:tcPr>
          <w:p w:rsidR="00FA6ED8" w:rsidRPr="00FA6ED8" w:rsidRDefault="00FA6ED8" w:rsidP="00FA6ED8">
            <w:pPr>
              <w:autoSpaceDE w:val="0"/>
              <w:autoSpaceDN w:val="0"/>
              <w:adjustRightInd w:val="0"/>
              <w:rPr>
                <w:rFonts w:ascii="Times New Roman" w:hAnsi="Times New Roman"/>
              </w:rPr>
            </w:pPr>
            <w:r w:rsidRPr="00FA6ED8">
              <w:rPr>
                <w:rFonts w:ascii="Times New Roman" w:hAnsi="Times New Roman"/>
              </w:rPr>
              <w:t>(Rows 4 and 8)</w:t>
            </w:r>
          </w:p>
        </w:tc>
      </w:tr>
    </w:tbl>
    <w:p w:rsidR="00FA6ED8" w:rsidRPr="00FA6ED8" w:rsidRDefault="00FA6ED8" w:rsidP="00FA6ED8">
      <w:pPr>
        <w:spacing w:after="200" w:line="276" w:lineRule="auto"/>
        <w:jc w:val="left"/>
        <w:rPr>
          <w:rFonts w:ascii="Times New Roman" w:hAnsi="Times New Roman"/>
        </w:rPr>
      </w:pPr>
    </w:p>
    <w:p w:rsidR="00FA6ED8" w:rsidRPr="00FA6ED8" w:rsidRDefault="00FA6ED8" w:rsidP="00FA6ED8">
      <w:pPr>
        <w:spacing w:after="200" w:line="276" w:lineRule="auto"/>
        <w:jc w:val="left"/>
        <w:rPr>
          <w:rFonts w:ascii="Times New Roman" w:hAnsi="Times New Roman"/>
        </w:rPr>
      </w:pPr>
      <w:r w:rsidRPr="00FA6ED8">
        <w:rPr>
          <w:rFonts w:ascii="Times New Roman" w:hAnsi="Times New Roman"/>
        </w:rPr>
        <w:t xml:space="preserve">Voltage transients </w:t>
      </w:r>
      <w:r w:rsidRPr="00FA6ED8">
        <w:rPr>
          <w:rFonts w:ascii="Times New Roman" w:hAnsi="Times New Roman"/>
          <w:bCs/>
        </w:rPr>
        <w:t xml:space="preserve">and weld bead profiles and cross section </w:t>
      </w:r>
      <w:r w:rsidRPr="00FA6ED8">
        <w:rPr>
          <w:rFonts w:ascii="Times New Roman" w:hAnsi="Times New Roman"/>
        </w:rPr>
        <w:t>for different rows of design matrix for argon, helium and argon+ helium gas mixture are shown in Figure-5.9 to 5.32</w:t>
      </w:r>
    </w:p>
    <w:tbl>
      <w:tblPr>
        <w:tblpPr w:leftFromText="180" w:rightFromText="180" w:vertAnchor="text" w:horzAnchor="page" w:tblpXSpec="center" w:tblpY="9"/>
        <w:tblW w:w="46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5"/>
        <w:gridCol w:w="3245"/>
        <w:gridCol w:w="727"/>
        <w:gridCol w:w="851"/>
        <w:gridCol w:w="546"/>
        <w:gridCol w:w="515"/>
        <w:gridCol w:w="573"/>
        <w:gridCol w:w="1813"/>
      </w:tblGrid>
      <w:tr w:rsidR="00FA6ED8" w:rsidRPr="00FA6ED8" w:rsidTr="00FA6ED8">
        <w:trPr>
          <w:trHeight w:val="524"/>
        </w:trPr>
        <w:tc>
          <w:tcPr>
            <w:tcW w:w="211"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1879"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1836824" cy="1505527"/>
                  <wp:effectExtent l="19050" t="0" r="0" b="0"/>
                  <wp:docPr id="33" name="Picture 8" descr="G:\nmt1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nmt1ar.PNG"/>
                          <pic:cNvPicPr>
                            <a:picLocks noChangeAspect="1" noChangeArrowheads="1"/>
                          </pic:cNvPicPr>
                        </pic:nvPicPr>
                        <pic:blipFill>
                          <a:blip r:embed="rId53" cstate="print"/>
                          <a:srcRect/>
                          <a:stretch>
                            <a:fillRect/>
                          </a:stretch>
                        </pic:blipFill>
                        <pic:spPr bwMode="auto">
                          <a:xfrm>
                            <a:off x="0" y="0"/>
                            <a:ext cx="1856974" cy="1522043"/>
                          </a:xfrm>
                          <a:prstGeom prst="rect">
                            <a:avLst/>
                          </a:prstGeom>
                          <a:noFill/>
                          <a:ln w="9525">
                            <a:noFill/>
                            <a:miter lim="800000"/>
                            <a:headEnd/>
                            <a:tailEnd/>
                          </a:ln>
                        </pic:spPr>
                      </pic:pic>
                    </a:graphicData>
                  </a:graphic>
                </wp:inline>
              </w:drawing>
            </w:r>
          </w:p>
        </w:tc>
        <w:tc>
          <w:tcPr>
            <w:tcW w:w="421"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9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1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29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3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1050"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982"/>
        </w:trPr>
        <w:tc>
          <w:tcPr>
            <w:tcW w:w="211"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1879" w:type="pct"/>
            <w:vMerge/>
          </w:tcPr>
          <w:p w:rsidR="00FA6ED8" w:rsidRPr="00FA6ED8" w:rsidRDefault="00FA6ED8" w:rsidP="00FA6ED8">
            <w:pPr>
              <w:tabs>
                <w:tab w:val="left" w:pos="720"/>
              </w:tabs>
              <w:suppressAutoHyphens/>
              <w:jc w:val="center"/>
              <w:rPr>
                <w:rFonts w:ascii="Times New Roman" w:hAnsi="Times New Roman"/>
                <w:spacing w:val="-2"/>
              </w:rPr>
            </w:pPr>
          </w:p>
        </w:tc>
        <w:tc>
          <w:tcPr>
            <w:tcW w:w="421"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9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31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29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3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1050"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50404" cy="766619"/>
                  <wp:effectExtent l="19050" t="0" r="0" b="0"/>
                  <wp:docPr id="36" name="Picture 34" descr="C:\bead profil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bead profile\15.PNG"/>
                          <pic:cNvPicPr>
                            <a:picLocks noChangeAspect="1" noChangeArrowheads="1"/>
                          </pic:cNvPicPr>
                        </pic:nvPicPr>
                        <pic:blipFill>
                          <a:blip r:embed="rId54" cstate="print"/>
                          <a:srcRect/>
                          <a:stretch>
                            <a:fillRect/>
                          </a:stretch>
                        </pic:blipFill>
                        <pic:spPr bwMode="auto">
                          <a:xfrm>
                            <a:off x="0" y="0"/>
                            <a:ext cx="360726" cy="789202"/>
                          </a:xfrm>
                          <a:prstGeom prst="rect">
                            <a:avLst/>
                          </a:prstGeom>
                          <a:noFill/>
                          <a:ln w="9525">
                            <a:noFill/>
                            <a:miter lim="800000"/>
                            <a:headEnd/>
                            <a:tailEnd/>
                          </a:ln>
                        </pic:spPr>
                      </pic:pic>
                    </a:graphicData>
                  </a:graphic>
                </wp:inline>
              </w:drawing>
            </w:r>
          </w:p>
        </w:tc>
      </w:tr>
      <w:tr w:rsidR="00FA6ED8" w:rsidRPr="00FA6ED8" w:rsidTr="00FA6ED8">
        <w:trPr>
          <w:cantSplit/>
          <w:trHeight w:val="360"/>
        </w:trPr>
        <w:tc>
          <w:tcPr>
            <w:tcW w:w="211"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1879" w:type="pct"/>
            <w:vMerge/>
          </w:tcPr>
          <w:p w:rsidR="00FA6ED8" w:rsidRPr="00FA6ED8" w:rsidRDefault="00FA6ED8" w:rsidP="00FA6ED8">
            <w:pPr>
              <w:tabs>
                <w:tab w:val="left" w:pos="720"/>
              </w:tabs>
              <w:suppressAutoHyphens/>
              <w:jc w:val="center"/>
              <w:rPr>
                <w:rFonts w:ascii="Times New Roman" w:hAnsi="Times New Roman"/>
                <w:spacing w:val="-2"/>
              </w:rPr>
            </w:pPr>
          </w:p>
        </w:tc>
        <w:tc>
          <w:tcPr>
            <w:tcW w:w="421"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9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14"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382"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401909" cy="443346"/>
                  <wp:effectExtent l="19050" t="0" r="7791" b="0"/>
                  <wp:docPr id="37" name="Picture 35" descr="C:\bead profile\b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bead profile\b15.PNG"/>
                          <pic:cNvPicPr>
                            <a:picLocks noChangeAspect="1" noChangeArrowheads="1"/>
                          </pic:cNvPicPr>
                        </pic:nvPicPr>
                        <pic:blipFill>
                          <a:blip r:embed="rId55" cstate="print"/>
                          <a:srcRect/>
                          <a:stretch>
                            <a:fillRect/>
                          </a:stretch>
                        </pic:blipFill>
                        <pic:spPr bwMode="auto">
                          <a:xfrm>
                            <a:off x="0" y="0"/>
                            <a:ext cx="1404172" cy="444062"/>
                          </a:xfrm>
                          <a:prstGeom prst="rect">
                            <a:avLst/>
                          </a:prstGeom>
                          <a:noFill/>
                          <a:ln w="9525">
                            <a:noFill/>
                            <a:miter lim="800000"/>
                            <a:headEnd/>
                            <a:tailEnd/>
                          </a:ln>
                        </pic:spPr>
                      </pic:pic>
                    </a:graphicData>
                  </a:graphic>
                </wp:inline>
              </w:drawing>
            </w:r>
          </w:p>
        </w:tc>
      </w:tr>
      <w:tr w:rsidR="00FA6ED8" w:rsidRPr="00FA6ED8" w:rsidTr="00FA6ED8">
        <w:trPr>
          <w:cantSplit/>
          <w:trHeight w:val="419"/>
        </w:trPr>
        <w:tc>
          <w:tcPr>
            <w:tcW w:w="211"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1879"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21"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7.84</w:t>
            </w:r>
          </w:p>
        </w:tc>
        <w:tc>
          <w:tcPr>
            <w:tcW w:w="49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13.21</w:t>
            </w:r>
          </w:p>
        </w:tc>
        <w:tc>
          <w:tcPr>
            <w:tcW w:w="614"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2.74</w:t>
            </w:r>
          </w:p>
        </w:tc>
        <w:tc>
          <w:tcPr>
            <w:tcW w:w="1382"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jc w:val="center"/>
        <w:rPr>
          <w:rFonts w:ascii="Times New Roman" w:hAnsi="Times New Roman"/>
        </w:rPr>
      </w:pPr>
    </w:p>
    <w:p w:rsidR="00FA6ED8" w:rsidRPr="00FA6ED8" w:rsidRDefault="00FA6ED8" w:rsidP="00FA6ED8">
      <w:pPr>
        <w:jc w:val="center"/>
        <w:rPr>
          <w:rFonts w:ascii="Times New Roman" w:hAnsi="Times New Roman"/>
        </w:rPr>
      </w:pPr>
    </w:p>
    <w:p w:rsidR="00FA6ED8" w:rsidRPr="00FA6ED8" w:rsidRDefault="00FA6ED8" w:rsidP="00FA6ED8">
      <w:pPr>
        <w:jc w:val="center"/>
        <w:rPr>
          <w:rFonts w:ascii="Times New Roman" w:hAnsi="Times New Roman"/>
        </w:rPr>
      </w:pPr>
    </w:p>
    <w:p w:rsidR="00FA6ED8" w:rsidRPr="00FA6ED8" w:rsidRDefault="00FA6ED8" w:rsidP="00FA6ED8">
      <w:pPr>
        <w:jc w:val="center"/>
        <w:rPr>
          <w:rFonts w:ascii="Times New Roman" w:hAnsi="Times New Roman"/>
        </w:rPr>
      </w:pPr>
    </w:p>
    <w:p w:rsidR="00FA6ED8" w:rsidRPr="00FA6ED8" w:rsidRDefault="00FA6ED8" w:rsidP="00FA6ED8">
      <w:pPr>
        <w:jc w:val="center"/>
        <w:rPr>
          <w:rFonts w:ascii="Times New Roman" w:hAnsi="Times New Roman"/>
        </w:rPr>
      </w:pPr>
    </w:p>
    <w:p w:rsidR="00FA6ED8" w:rsidRPr="00FA6ED8" w:rsidRDefault="00FA6ED8" w:rsidP="00FA6ED8">
      <w:pPr>
        <w:jc w:val="center"/>
        <w:rPr>
          <w:rFonts w:ascii="Times New Roman" w:hAnsi="Times New Roman"/>
        </w:rPr>
      </w:pPr>
    </w:p>
    <w:p w:rsidR="00FA6ED8" w:rsidRPr="00FA6ED8" w:rsidRDefault="00FA6ED8" w:rsidP="00FA6ED8">
      <w:pPr>
        <w:jc w:val="center"/>
        <w:rPr>
          <w:rFonts w:ascii="Times New Roman" w:hAnsi="Times New Roman"/>
        </w:rPr>
      </w:pPr>
    </w:p>
    <w:p w:rsidR="00FA6ED8" w:rsidRPr="00FA6ED8" w:rsidRDefault="00FA6ED8" w:rsidP="00FA6ED8">
      <w:pPr>
        <w:ind w:firstLine="720"/>
        <w:jc w:val="center"/>
        <w:rPr>
          <w:rFonts w:ascii="Times New Roman" w:hAnsi="Times New Roman"/>
        </w:rPr>
      </w:pPr>
      <w:r w:rsidRPr="00FA6ED8">
        <w:rPr>
          <w:rFonts w:ascii="Times New Roman" w:hAnsi="Times New Roman"/>
        </w:rPr>
        <w:t>Figure 5.9: Voltage transients and weld bead profile for Argon (Row 1)</w:t>
      </w:r>
    </w:p>
    <w:tbl>
      <w:tblPr>
        <w:tblpPr w:leftFromText="180" w:rightFromText="180" w:vertAnchor="text" w:horzAnchor="margin" w:tblpX="-234" w:tblpY="140"/>
        <w:tblW w:w="46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80"/>
        <w:gridCol w:w="3269"/>
        <w:gridCol w:w="725"/>
        <w:gridCol w:w="815"/>
        <w:gridCol w:w="544"/>
        <w:gridCol w:w="544"/>
        <w:gridCol w:w="546"/>
        <w:gridCol w:w="1812"/>
      </w:tblGrid>
      <w:tr w:rsidR="00FA6ED8" w:rsidRPr="00FA6ED8" w:rsidTr="00FA6ED8">
        <w:trPr>
          <w:trHeight w:val="654"/>
        </w:trPr>
        <w:tc>
          <w:tcPr>
            <w:tcW w:w="220"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1893"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1846696" cy="1551709"/>
                  <wp:effectExtent l="19050" t="0" r="1154" b="0"/>
                  <wp:docPr id="12" name="Picture 2" descr="G:\nmt1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mt1he.PNG"/>
                          <pic:cNvPicPr>
                            <a:picLocks noChangeAspect="1" noChangeArrowheads="1"/>
                          </pic:cNvPicPr>
                        </pic:nvPicPr>
                        <pic:blipFill>
                          <a:blip r:embed="rId56" cstate="print"/>
                          <a:srcRect/>
                          <a:stretch>
                            <a:fillRect/>
                          </a:stretch>
                        </pic:blipFill>
                        <pic:spPr bwMode="auto">
                          <a:xfrm>
                            <a:off x="0" y="0"/>
                            <a:ext cx="1856200" cy="1559695"/>
                          </a:xfrm>
                          <a:prstGeom prst="rect">
                            <a:avLst/>
                          </a:prstGeom>
                          <a:noFill/>
                          <a:ln w="9525">
                            <a:noFill/>
                            <a:miter lim="800000"/>
                            <a:headEnd/>
                            <a:tailEnd/>
                          </a:ln>
                        </pic:spPr>
                      </pic:pic>
                    </a:graphicData>
                  </a:graphic>
                </wp:inline>
              </w:drawing>
            </w:r>
          </w:p>
        </w:tc>
        <w:tc>
          <w:tcPr>
            <w:tcW w:w="42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7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1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1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1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1050"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951"/>
        </w:trPr>
        <w:tc>
          <w:tcPr>
            <w:tcW w:w="220"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1893" w:type="pct"/>
            <w:vMerge/>
          </w:tcPr>
          <w:p w:rsidR="00FA6ED8" w:rsidRPr="00FA6ED8" w:rsidRDefault="00FA6ED8" w:rsidP="00FA6ED8">
            <w:pPr>
              <w:tabs>
                <w:tab w:val="left" w:pos="720"/>
              </w:tabs>
              <w:suppressAutoHyphens/>
              <w:jc w:val="center"/>
              <w:rPr>
                <w:rFonts w:ascii="Times New Roman" w:hAnsi="Times New Roman"/>
                <w:spacing w:val="-2"/>
              </w:rPr>
            </w:pPr>
          </w:p>
        </w:tc>
        <w:tc>
          <w:tcPr>
            <w:tcW w:w="42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7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31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1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1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1050"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424296" cy="683491"/>
                  <wp:effectExtent l="19050" t="0" r="0" b="0"/>
                  <wp:docPr id="49" name="Picture 41" descr="C:\bead profil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bead profile\13.PNG"/>
                          <pic:cNvPicPr>
                            <a:picLocks noChangeAspect="1" noChangeArrowheads="1"/>
                          </pic:cNvPicPr>
                        </pic:nvPicPr>
                        <pic:blipFill>
                          <a:blip r:embed="rId57" cstate="print"/>
                          <a:srcRect/>
                          <a:stretch>
                            <a:fillRect/>
                          </a:stretch>
                        </pic:blipFill>
                        <pic:spPr bwMode="auto">
                          <a:xfrm>
                            <a:off x="0" y="0"/>
                            <a:ext cx="423441" cy="682114"/>
                          </a:xfrm>
                          <a:prstGeom prst="rect">
                            <a:avLst/>
                          </a:prstGeom>
                          <a:noFill/>
                          <a:ln w="9525">
                            <a:noFill/>
                            <a:miter lim="800000"/>
                            <a:headEnd/>
                            <a:tailEnd/>
                          </a:ln>
                        </pic:spPr>
                      </pic:pic>
                    </a:graphicData>
                  </a:graphic>
                </wp:inline>
              </w:drawing>
            </w:r>
          </w:p>
        </w:tc>
      </w:tr>
      <w:tr w:rsidR="00FA6ED8" w:rsidRPr="00FA6ED8" w:rsidTr="00FA6ED8">
        <w:trPr>
          <w:cantSplit/>
          <w:trHeight w:val="343"/>
        </w:trPr>
        <w:tc>
          <w:tcPr>
            <w:tcW w:w="220"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1893" w:type="pct"/>
            <w:vMerge/>
          </w:tcPr>
          <w:p w:rsidR="00FA6ED8" w:rsidRPr="00FA6ED8" w:rsidRDefault="00FA6ED8" w:rsidP="00FA6ED8">
            <w:pPr>
              <w:tabs>
                <w:tab w:val="left" w:pos="720"/>
              </w:tabs>
              <w:suppressAutoHyphens/>
              <w:jc w:val="center"/>
              <w:rPr>
                <w:rFonts w:ascii="Times New Roman" w:hAnsi="Times New Roman"/>
                <w:spacing w:val="-2"/>
              </w:rPr>
            </w:pPr>
          </w:p>
        </w:tc>
        <w:tc>
          <w:tcPr>
            <w:tcW w:w="42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7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29"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366"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338695" cy="471054"/>
                  <wp:effectExtent l="19050" t="0" r="0" b="0"/>
                  <wp:docPr id="34" name="Picture 42" descr="C:\bead profile\b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bead profile\b13.PNG"/>
                          <pic:cNvPicPr>
                            <a:picLocks noChangeAspect="1" noChangeArrowheads="1"/>
                          </pic:cNvPicPr>
                        </pic:nvPicPr>
                        <pic:blipFill>
                          <a:blip r:embed="rId58" cstate="print"/>
                          <a:srcRect/>
                          <a:stretch>
                            <a:fillRect/>
                          </a:stretch>
                        </pic:blipFill>
                        <pic:spPr bwMode="auto">
                          <a:xfrm>
                            <a:off x="0" y="0"/>
                            <a:ext cx="1338493" cy="470983"/>
                          </a:xfrm>
                          <a:prstGeom prst="rect">
                            <a:avLst/>
                          </a:prstGeom>
                          <a:noFill/>
                          <a:ln w="9525">
                            <a:noFill/>
                            <a:miter lim="800000"/>
                            <a:headEnd/>
                            <a:tailEnd/>
                          </a:ln>
                        </pic:spPr>
                      </pic:pic>
                    </a:graphicData>
                  </a:graphic>
                </wp:inline>
              </w:drawing>
            </w:r>
          </w:p>
        </w:tc>
      </w:tr>
      <w:tr w:rsidR="00FA6ED8" w:rsidRPr="00FA6ED8" w:rsidTr="00FA6ED8">
        <w:trPr>
          <w:cantSplit/>
          <w:trHeight w:val="370"/>
        </w:trPr>
        <w:tc>
          <w:tcPr>
            <w:tcW w:w="220"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1893"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2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6.44</w:t>
            </w:r>
          </w:p>
        </w:tc>
        <w:tc>
          <w:tcPr>
            <w:tcW w:w="47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11.86</w:t>
            </w:r>
          </w:p>
        </w:tc>
        <w:tc>
          <w:tcPr>
            <w:tcW w:w="629"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3.49</w:t>
            </w:r>
          </w:p>
        </w:tc>
        <w:tc>
          <w:tcPr>
            <w:tcW w:w="1366"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jc w:val="center"/>
        <w:rPr>
          <w:rFonts w:ascii="Times New Roman" w:hAnsi="Times New Roman"/>
          <w:lang w:val="en-IN"/>
        </w:rPr>
      </w:pPr>
    </w:p>
    <w:p w:rsidR="00FA6ED8" w:rsidRPr="00FA6ED8" w:rsidRDefault="00FA6ED8" w:rsidP="00FA6ED8">
      <w:pPr>
        <w:pStyle w:val="BodyText"/>
        <w:spacing w:after="0" w:line="360" w:lineRule="auto"/>
        <w:jc w:val="center"/>
        <w:rPr>
          <w:rFonts w:ascii="Times New Roman" w:hAnsi="Times New Roman"/>
          <w:lang w:val="en-IN"/>
        </w:rPr>
      </w:pPr>
    </w:p>
    <w:p w:rsidR="00FA6ED8" w:rsidRPr="00FA6ED8" w:rsidRDefault="00FA6ED8" w:rsidP="00FA6ED8">
      <w:pPr>
        <w:pStyle w:val="BodyText"/>
        <w:spacing w:after="0" w:line="360" w:lineRule="auto"/>
        <w:jc w:val="center"/>
        <w:rPr>
          <w:rFonts w:ascii="Times New Roman" w:hAnsi="Times New Roman"/>
          <w:lang w:val="en-IN"/>
        </w:rPr>
      </w:pPr>
    </w:p>
    <w:p w:rsidR="00FA6ED8" w:rsidRPr="00FA6ED8" w:rsidRDefault="00FA6ED8" w:rsidP="00FA6ED8">
      <w:pPr>
        <w:pStyle w:val="BodyText"/>
        <w:spacing w:after="0" w:line="360" w:lineRule="auto"/>
        <w:jc w:val="center"/>
        <w:rPr>
          <w:rFonts w:ascii="Times New Roman" w:hAnsi="Times New Roman"/>
          <w:lang w:val="en-IN"/>
        </w:rPr>
      </w:pPr>
    </w:p>
    <w:p w:rsidR="00FA6ED8" w:rsidRPr="00FA6ED8" w:rsidRDefault="00FA6ED8" w:rsidP="00FA6ED8">
      <w:pPr>
        <w:pStyle w:val="BodyText"/>
        <w:spacing w:after="0" w:line="360" w:lineRule="auto"/>
        <w:jc w:val="center"/>
        <w:rPr>
          <w:rFonts w:ascii="Times New Roman" w:hAnsi="Times New Roman"/>
          <w:lang w:val="en-IN"/>
        </w:rPr>
      </w:pPr>
    </w:p>
    <w:p w:rsidR="00FA6ED8" w:rsidRPr="00FA6ED8" w:rsidRDefault="00FA6ED8" w:rsidP="00FA6ED8">
      <w:pPr>
        <w:pStyle w:val="BodyText"/>
        <w:spacing w:after="0" w:line="360" w:lineRule="auto"/>
        <w:jc w:val="center"/>
        <w:rPr>
          <w:rFonts w:ascii="Times New Roman" w:hAnsi="Times New Roman"/>
          <w:lang w:val="en-IN"/>
        </w:rPr>
      </w:pPr>
    </w:p>
    <w:p w:rsidR="00FA6ED8" w:rsidRPr="00FA6ED8" w:rsidRDefault="00FA6ED8" w:rsidP="00FA6ED8">
      <w:pPr>
        <w:pStyle w:val="BodyText"/>
        <w:spacing w:after="0" w:line="360" w:lineRule="auto"/>
        <w:rPr>
          <w:rFonts w:ascii="Times New Roman" w:hAnsi="Times New Roman"/>
          <w:lang w:val="en-IN"/>
        </w:rPr>
      </w:pPr>
    </w:p>
    <w:p w:rsidR="00FA6ED8" w:rsidRPr="00FA6ED8" w:rsidRDefault="00FA6ED8" w:rsidP="00FA6ED8">
      <w:pPr>
        <w:pStyle w:val="BodyText"/>
        <w:spacing w:after="0" w:line="360" w:lineRule="auto"/>
        <w:rPr>
          <w:rFonts w:ascii="Times New Roman" w:hAnsi="Times New Roman"/>
          <w:lang w:val="en-IN"/>
        </w:rPr>
      </w:pPr>
    </w:p>
    <w:p w:rsidR="00FA6ED8" w:rsidRPr="00FA6ED8" w:rsidRDefault="00FA6ED8" w:rsidP="00FA6ED8">
      <w:pPr>
        <w:pStyle w:val="BodyText"/>
        <w:spacing w:after="0" w:line="360" w:lineRule="auto"/>
        <w:jc w:val="center"/>
        <w:rPr>
          <w:rFonts w:ascii="Times New Roman" w:hAnsi="Times New Roman"/>
        </w:rPr>
      </w:pPr>
      <w:r w:rsidRPr="00FA6ED8">
        <w:rPr>
          <w:rFonts w:ascii="Times New Roman" w:hAnsi="Times New Roman"/>
          <w:lang w:val="en-IN"/>
        </w:rPr>
        <w:t>Figure 5.10:</w:t>
      </w:r>
      <w:r w:rsidRPr="00FA6ED8">
        <w:rPr>
          <w:rFonts w:ascii="Times New Roman" w:hAnsi="Times New Roman"/>
        </w:rPr>
        <w:t xml:space="preserve"> Voltage transients and weld bead profile for Helium (Row 1)</w:t>
      </w:r>
    </w:p>
    <w:p w:rsidR="00FA6ED8" w:rsidRPr="00FA6ED8" w:rsidRDefault="00FA6ED8" w:rsidP="00FA6ED8">
      <w:pPr>
        <w:pStyle w:val="BodyText"/>
        <w:spacing w:after="0" w:line="360" w:lineRule="auto"/>
        <w:jc w:val="center"/>
        <w:rPr>
          <w:rFonts w:ascii="Times New Roman" w:hAnsi="Times New Roman"/>
          <w:lang w:val="en-IN"/>
        </w:rPr>
      </w:pPr>
    </w:p>
    <w:tbl>
      <w:tblPr>
        <w:tblpPr w:leftFromText="180" w:rightFromText="180" w:vertAnchor="text" w:horzAnchor="margin" w:tblpY="140"/>
        <w:tblW w:w="48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0"/>
        <w:gridCol w:w="3939"/>
        <w:gridCol w:w="718"/>
        <w:gridCol w:w="818"/>
        <w:gridCol w:w="543"/>
        <w:gridCol w:w="545"/>
        <w:gridCol w:w="543"/>
        <w:gridCol w:w="1452"/>
      </w:tblGrid>
      <w:tr w:rsidR="00FA6ED8" w:rsidRPr="00FA6ED8" w:rsidTr="00FA6ED8">
        <w:trPr>
          <w:trHeight w:val="654"/>
        </w:trPr>
        <w:tc>
          <w:tcPr>
            <w:tcW w:w="196"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lastRenderedPageBreak/>
              <w:t>V</w:t>
            </w:r>
          </w:p>
        </w:tc>
        <w:tc>
          <w:tcPr>
            <w:tcW w:w="2211"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370189" cy="1519084"/>
                  <wp:effectExtent l="19050" t="0" r="0" b="0"/>
                  <wp:docPr id="13" name="Picture 3" descr="G:\nmt1ar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mt1arhe.PNG"/>
                          <pic:cNvPicPr>
                            <a:picLocks noChangeAspect="1" noChangeArrowheads="1"/>
                          </pic:cNvPicPr>
                        </pic:nvPicPr>
                        <pic:blipFill>
                          <a:blip r:embed="rId59" cstate="print"/>
                          <a:srcRect/>
                          <a:stretch>
                            <a:fillRect/>
                          </a:stretch>
                        </pic:blipFill>
                        <pic:spPr bwMode="auto">
                          <a:xfrm>
                            <a:off x="0" y="0"/>
                            <a:ext cx="2370111" cy="1519034"/>
                          </a:xfrm>
                          <a:prstGeom prst="rect">
                            <a:avLst/>
                          </a:prstGeom>
                          <a:noFill/>
                          <a:ln w="9525">
                            <a:noFill/>
                            <a:miter lim="800000"/>
                            <a:headEnd/>
                            <a:tailEnd/>
                          </a:ln>
                        </pic:spPr>
                      </pic:pic>
                    </a:graphicData>
                  </a:graphic>
                </wp:inline>
              </w:drawing>
            </w:r>
          </w:p>
        </w:tc>
        <w:tc>
          <w:tcPr>
            <w:tcW w:w="40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815"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402"/>
        </w:trPr>
        <w:tc>
          <w:tcPr>
            <w:tcW w:w="196"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11" w:type="pct"/>
            <w:vMerge/>
          </w:tcPr>
          <w:p w:rsidR="00FA6ED8" w:rsidRPr="00FA6ED8" w:rsidRDefault="00FA6ED8" w:rsidP="00FA6ED8">
            <w:pPr>
              <w:tabs>
                <w:tab w:val="left" w:pos="720"/>
              </w:tabs>
              <w:suppressAutoHyphens/>
              <w:jc w:val="center"/>
              <w:rPr>
                <w:rFonts w:ascii="Times New Roman" w:hAnsi="Times New Roman"/>
                <w:spacing w:val="-2"/>
              </w:rPr>
            </w:pPr>
          </w:p>
        </w:tc>
        <w:tc>
          <w:tcPr>
            <w:tcW w:w="40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815"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68877" cy="868219"/>
                  <wp:effectExtent l="19050" t="0" r="0" b="0"/>
                  <wp:docPr id="48" name="Picture 40" descr="C:\bead profil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bead profile\14.PNG"/>
                          <pic:cNvPicPr>
                            <a:picLocks noChangeAspect="1" noChangeArrowheads="1"/>
                          </pic:cNvPicPr>
                        </pic:nvPicPr>
                        <pic:blipFill>
                          <a:blip r:embed="rId60" cstate="print"/>
                          <a:srcRect/>
                          <a:stretch>
                            <a:fillRect/>
                          </a:stretch>
                        </pic:blipFill>
                        <pic:spPr bwMode="auto">
                          <a:xfrm>
                            <a:off x="0" y="0"/>
                            <a:ext cx="373686" cy="879538"/>
                          </a:xfrm>
                          <a:prstGeom prst="rect">
                            <a:avLst/>
                          </a:prstGeom>
                          <a:noFill/>
                          <a:ln w="9525">
                            <a:noFill/>
                            <a:miter lim="800000"/>
                            <a:headEnd/>
                            <a:tailEnd/>
                          </a:ln>
                        </pic:spPr>
                      </pic:pic>
                    </a:graphicData>
                  </a:graphic>
                </wp:inline>
              </w:drawing>
            </w:r>
          </w:p>
        </w:tc>
      </w:tr>
      <w:tr w:rsidR="00FA6ED8" w:rsidRPr="00FA6ED8" w:rsidTr="00FA6ED8">
        <w:trPr>
          <w:cantSplit/>
          <w:trHeight w:val="250"/>
        </w:trPr>
        <w:tc>
          <w:tcPr>
            <w:tcW w:w="196"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11" w:type="pct"/>
            <w:vMerge/>
          </w:tcPr>
          <w:p w:rsidR="00FA6ED8" w:rsidRPr="00FA6ED8" w:rsidRDefault="00FA6ED8" w:rsidP="00FA6ED8">
            <w:pPr>
              <w:tabs>
                <w:tab w:val="left" w:pos="720"/>
              </w:tabs>
              <w:suppressAutoHyphens/>
              <w:jc w:val="center"/>
              <w:rPr>
                <w:rFonts w:ascii="Times New Roman" w:hAnsi="Times New Roman"/>
                <w:spacing w:val="-2"/>
              </w:rPr>
            </w:pPr>
          </w:p>
        </w:tc>
        <w:tc>
          <w:tcPr>
            <w:tcW w:w="40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11"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120"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160574" cy="443345"/>
                  <wp:effectExtent l="19050" t="0" r="1476" b="0"/>
                  <wp:docPr id="47" name="Picture 39" descr="C:\bead profile\b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bead profile\b14.PNG"/>
                          <pic:cNvPicPr>
                            <a:picLocks noChangeAspect="1" noChangeArrowheads="1"/>
                          </pic:cNvPicPr>
                        </pic:nvPicPr>
                        <pic:blipFill>
                          <a:blip r:embed="rId61" cstate="print"/>
                          <a:srcRect/>
                          <a:stretch>
                            <a:fillRect/>
                          </a:stretch>
                        </pic:blipFill>
                        <pic:spPr bwMode="auto">
                          <a:xfrm>
                            <a:off x="0" y="0"/>
                            <a:ext cx="1169118" cy="446609"/>
                          </a:xfrm>
                          <a:prstGeom prst="rect">
                            <a:avLst/>
                          </a:prstGeom>
                          <a:noFill/>
                          <a:ln w="9525">
                            <a:noFill/>
                            <a:miter lim="800000"/>
                            <a:headEnd/>
                            <a:tailEnd/>
                          </a:ln>
                        </pic:spPr>
                      </pic:pic>
                    </a:graphicData>
                  </a:graphic>
                </wp:inline>
              </w:drawing>
            </w:r>
          </w:p>
        </w:tc>
      </w:tr>
      <w:tr w:rsidR="00FA6ED8" w:rsidRPr="00FA6ED8" w:rsidTr="00FA6ED8">
        <w:trPr>
          <w:cantSplit/>
          <w:trHeight w:val="367"/>
        </w:trPr>
        <w:tc>
          <w:tcPr>
            <w:tcW w:w="196"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11"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0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5.36</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12.87</w:t>
            </w:r>
          </w:p>
        </w:tc>
        <w:tc>
          <w:tcPr>
            <w:tcW w:w="611"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2.81</w:t>
            </w:r>
          </w:p>
        </w:tc>
        <w:tc>
          <w:tcPr>
            <w:tcW w:w="1120"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jc w:val="center"/>
        <w:rPr>
          <w:rFonts w:ascii="Times New Roman" w:hAnsi="Times New Roman"/>
        </w:rPr>
      </w:pPr>
      <w:r w:rsidRPr="00FA6ED8">
        <w:rPr>
          <w:rFonts w:ascii="Times New Roman" w:hAnsi="Times New Roman"/>
          <w:lang w:val="en-IN"/>
        </w:rPr>
        <w:t xml:space="preserve">Figure 5.11: </w:t>
      </w:r>
      <w:r w:rsidRPr="00FA6ED8">
        <w:rPr>
          <w:rFonts w:ascii="Times New Roman" w:hAnsi="Times New Roman"/>
        </w:rPr>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1)</w:t>
      </w:r>
    </w:p>
    <w:p w:rsidR="00FA6ED8" w:rsidRPr="00FA6ED8" w:rsidRDefault="00FA6ED8" w:rsidP="00FA6ED8">
      <w:pPr>
        <w:pStyle w:val="BodyText"/>
        <w:spacing w:after="0" w:line="360" w:lineRule="auto"/>
        <w:jc w:val="center"/>
        <w:rPr>
          <w:rFonts w:ascii="Times New Roman" w:hAnsi="Times New Roman"/>
          <w:lang w:val="en-IN"/>
        </w:rPr>
      </w:pPr>
    </w:p>
    <w:tbl>
      <w:tblPr>
        <w:tblpPr w:leftFromText="180" w:rightFromText="180" w:vertAnchor="text" w:horzAnchor="margin" w:tblpY="140"/>
        <w:tblW w:w="48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0"/>
        <w:gridCol w:w="3932"/>
        <w:gridCol w:w="725"/>
        <w:gridCol w:w="818"/>
        <w:gridCol w:w="543"/>
        <w:gridCol w:w="545"/>
        <w:gridCol w:w="543"/>
        <w:gridCol w:w="1452"/>
      </w:tblGrid>
      <w:tr w:rsidR="00FA6ED8" w:rsidRPr="00FA6ED8" w:rsidTr="00FA6ED8">
        <w:trPr>
          <w:trHeight w:val="654"/>
        </w:trPr>
        <w:tc>
          <w:tcPr>
            <w:tcW w:w="196"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207"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317750" cy="1524000"/>
                  <wp:effectExtent l="19050" t="0" r="6350" b="0"/>
                  <wp:docPr id="15" name="Picture 4" descr="G:\nmt5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nmt5ar.PNG"/>
                          <pic:cNvPicPr>
                            <a:picLocks noChangeAspect="1" noChangeArrowheads="1"/>
                          </pic:cNvPicPr>
                        </pic:nvPicPr>
                        <pic:blipFill>
                          <a:blip r:embed="rId62" cstate="print"/>
                          <a:srcRect/>
                          <a:stretch>
                            <a:fillRect/>
                          </a:stretch>
                        </pic:blipFill>
                        <pic:spPr bwMode="auto">
                          <a:xfrm>
                            <a:off x="0" y="0"/>
                            <a:ext cx="2321130" cy="1526223"/>
                          </a:xfrm>
                          <a:prstGeom prst="rect">
                            <a:avLst/>
                          </a:prstGeom>
                          <a:noFill/>
                          <a:ln w="9525">
                            <a:noFill/>
                            <a:miter lim="800000"/>
                            <a:headEnd/>
                            <a:tailEnd/>
                          </a:ln>
                        </pic:spPr>
                      </pic:pic>
                    </a:graphicData>
                  </a:graphic>
                </wp:inline>
              </w:drawing>
            </w:r>
          </w:p>
        </w:tc>
        <w:tc>
          <w:tcPr>
            <w:tcW w:w="40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815"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214"/>
        </w:trPr>
        <w:tc>
          <w:tcPr>
            <w:tcW w:w="196"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07" w:type="pct"/>
            <w:vMerge/>
          </w:tcPr>
          <w:p w:rsidR="00FA6ED8" w:rsidRPr="00FA6ED8" w:rsidRDefault="00FA6ED8" w:rsidP="00FA6ED8">
            <w:pPr>
              <w:tabs>
                <w:tab w:val="left" w:pos="720"/>
              </w:tabs>
              <w:suppressAutoHyphens/>
              <w:jc w:val="center"/>
              <w:rPr>
                <w:rFonts w:ascii="Times New Roman" w:hAnsi="Times New Roman"/>
                <w:spacing w:val="-2"/>
              </w:rPr>
            </w:pPr>
          </w:p>
        </w:tc>
        <w:tc>
          <w:tcPr>
            <w:tcW w:w="40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30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815"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494657" cy="877454"/>
                  <wp:effectExtent l="19050" t="0" r="643" b="0"/>
                  <wp:docPr id="58" name="Picture 44" descr="C:\bead profil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bead profile\21.PNG"/>
                          <pic:cNvPicPr>
                            <a:picLocks noChangeAspect="1" noChangeArrowheads="1"/>
                          </pic:cNvPicPr>
                        </pic:nvPicPr>
                        <pic:blipFill>
                          <a:blip r:embed="rId63" cstate="print"/>
                          <a:srcRect/>
                          <a:stretch>
                            <a:fillRect/>
                          </a:stretch>
                        </pic:blipFill>
                        <pic:spPr bwMode="auto">
                          <a:xfrm>
                            <a:off x="0" y="0"/>
                            <a:ext cx="497300" cy="882143"/>
                          </a:xfrm>
                          <a:prstGeom prst="rect">
                            <a:avLst/>
                          </a:prstGeom>
                          <a:noFill/>
                          <a:ln w="9525">
                            <a:noFill/>
                            <a:miter lim="800000"/>
                            <a:headEnd/>
                            <a:tailEnd/>
                          </a:ln>
                        </pic:spPr>
                      </pic:pic>
                    </a:graphicData>
                  </a:graphic>
                </wp:inline>
              </w:drawing>
            </w:r>
          </w:p>
        </w:tc>
      </w:tr>
      <w:tr w:rsidR="00FA6ED8" w:rsidRPr="00FA6ED8" w:rsidTr="00FA6ED8">
        <w:trPr>
          <w:cantSplit/>
          <w:trHeight w:val="317"/>
        </w:trPr>
        <w:tc>
          <w:tcPr>
            <w:tcW w:w="196"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07" w:type="pct"/>
            <w:vMerge/>
          </w:tcPr>
          <w:p w:rsidR="00FA6ED8" w:rsidRPr="00FA6ED8" w:rsidRDefault="00FA6ED8" w:rsidP="00FA6ED8">
            <w:pPr>
              <w:tabs>
                <w:tab w:val="left" w:pos="720"/>
              </w:tabs>
              <w:suppressAutoHyphens/>
              <w:jc w:val="center"/>
              <w:rPr>
                <w:rFonts w:ascii="Times New Roman" w:hAnsi="Times New Roman"/>
                <w:spacing w:val="-2"/>
              </w:rPr>
            </w:pPr>
          </w:p>
        </w:tc>
        <w:tc>
          <w:tcPr>
            <w:tcW w:w="40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11"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120"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174058" cy="508000"/>
                  <wp:effectExtent l="19050" t="0" r="7042" b="0"/>
                  <wp:docPr id="57" name="Picture 43" descr="C:\bead profile\b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bead profile\b21.PNG"/>
                          <pic:cNvPicPr>
                            <a:picLocks noChangeAspect="1" noChangeArrowheads="1"/>
                          </pic:cNvPicPr>
                        </pic:nvPicPr>
                        <pic:blipFill>
                          <a:blip r:embed="rId64" cstate="print"/>
                          <a:srcRect/>
                          <a:stretch>
                            <a:fillRect/>
                          </a:stretch>
                        </pic:blipFill>
                        <pic:spPr bwMode="auto">
                          <a:xfrm>
                            <a:off x="0" y="0"/>
                            <a:ext cx="1179139" cy="510198"/>
                          </a:xfrm>
                          <a:prstGeom prst="rect">
                            <a:avLst/>
                          </a:prstGeom>
                          <a:noFill/>
                          <a:ln w="9525">
                            <a:noFill/>
                            <a:miter lim="800000"/>
                            <a:headEnd/>
                            <a:tailEnd/>
                          </a:ln>
                        </pic:spPr>
                      </pic:pic>
                    </a:graphicData>
                  </a:graphic>
                </wp:inline>
              </w:drawing>
            </w:r>
          </w:p>
        </w:tc>
      </w:tr>
      <w:tr w:rsidR="00FA6ED8" w:rsidRPr="00FA6ED8" w:rsidTr="00FA6ED8">
        <w:trPr>
          <w:cantSplit/>
          <w:trHeight w:val="305"/>
        </w:trPr>
        <w:tc>
          <w:tcPr>
            <w:tcW w:w="196"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07"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0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3.28</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7.86</w:t>
            </w:r>
          </w:p>
        </w:tc>
        <w:tc>
          <w:tcPr>
            <w:tcW w:w="611"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3.09</w:t>
            </w:r>
          </w:p>
        </w:tc>
        <w:tc>
          <w:tcPr>
            <w:tcW w:w="1120"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jc w:val="center"/>
        <w:rPr>
          <w:rFonts w:ascii="Times New Roman" w:hAnsi="Times New Roman"/>
        </w:rPr>
      </w:pPr>
      <w:r w:rsidRPr="00FA6ED8">
        <w:rPr>
          <w:rFonts w:ascii="Times New Roman" w:hAnsi="Times New Roman"/>
          <w:lang w:val="en-IN"/>
        </w:rPr>
        <w:t xml:space="preserve">Figure 5.12: </w:t>
      </w:r>
      <w:r w:rsidRPr="00FA6ED8">
        <w:rPr>
          <w:rFonts w:ascii="Times New Roman" w:hAnsi="Times New Roman"/>
        </w:rPr>
        <w:t>Voltage transients and weld bead profile for Argon (Row 5)</w:t>
      </w:r>
    </w:p>
    <w:p w:rsidR="00FA6ED8" w:rsidRPr="00FA6ED8" w:rsidRDefault="00FA6ED8" w:rsidP="00FA6ED8">
      <w:pPr>
        <w:pStyle w:val="BodyText"/>
        <w:spacing w:after="0" w:line="360" w:lineRule="auto"/>
        <w:jc w:val="center"/>
        <w:rPr>
          <w:rFonts w:ascii="Times New Roman" w:hAnsi="Times New Roman"/>
          <w:lang w:val="en-IN"/>
        </w:rPr>
      </w:pPr>
    </w:p>
    <w:tbl>
      <w:tblPr>
        <w:tblpPr w:leftFromText="180" w:rightFromText="180" w:vertAnchor="text" w:horzAnchor="margin" w:tblpY="140"/>
        <w:tblW w:w="48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7"/>
        <w:gridCol w:w="3938"/>
        <w:gridCol w:w="725"/>
        <w:gridCol w:w="817"/>
        <w:gridCol w:w="542"/>
        <w:gridCol w:w="545"/>
        <w:gridCol w:w="544"/>
        <w:gridCol w:w="1541"/>
      </w:tblGrid>
      <w:tr w:rsidR="00FA6ED8" w:rsidRPr="00FA6ED8" w:rsidTr="00FA6ED8">
        <w:trPr>
          <w:trHeight w:val="654"/>
        </w:trPr>
        <w:tc>
          <w:tcPr>
            <w:tcW w:w="193"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88"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374784" cy="1607127"/>
                  <wp:effectExtent l="19050" t="0" r="6466" b="0"/>
                  <wp:docPr id="16" name="Picture 5" descr="G:\nmt5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nmt5he.PNG"/>
                          <pic:cNvPicPr>
                            <a:picLocks noChangeAspect="1" noChangeArrowheads="1"/>
                          </pic:cNvPicPr>
                        </pic:nvPicPr>
                        <pic:blipFill>
                          <a:blip r:embed="rId65" cstate="print"/>
                          <a:srcRect/>
                          <a:stretch>
                            <a:fillRect/>
                          </a:stretch>
                        </pic:blipFill>
                        <pic:spPr bwMode="auto">
                          <a:xfrm>
                            <a:off x="0" y="0"/>
                            <a:ext cx="2389014" cy="1616757"/>
                          </a:xfrm>
                          <a:prstGeom prst="rect">
                            <a:avLst/>
                          </a:prstGeom>
                          <a:noFill/>
                          <a:ln w="9525">
                            <a:noFill/>
                            <a:miter lim="800000"/>
                            <a:headEnd/>
                            <a:tailEnd/>
                          </a:ln>
                        </pic:spPr>
                      </pic:pic>
                    </a:graphicData>
                  </a:graphic>
                </wp:inline>
              </w:drawing>
            </w:r>
          </w:p>
        </w:tc>
        <w:tc>
          <w:tcPr>
            <w:tcW w:w="40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54"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01"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857"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945"/>
        </w:trPr>
        <w:tc>
          <w:tcPr>
            <w:tcW w:w="193"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88" w:type="pct"/>
            <w:vMerge/>
          </w:tcPr>
          <w:p w:rsidR="00FA6ED8" w:rsidRPr="00FA6ED8" w:rsidRDefault="00FA6ED8" w:rsidP="00FA6ED8">
            <w:pPr>
              <w:tabs>
                <w:tab w:val="left" w:pos="720"/>
              </w:tabs>
              <w:suppressAutoHyphens/>
              <w:jc w:val="center"/>
              <w:rPr>
                <w:rFonts w:ascii="Times New Roman" w:hAnsi="Times New Roman"/>
                <w:spacing w:val="-2"/>
              </w:rPr>
            </w:pPr>
          </w:p>
        </w:tc>
        <w:tc>
          <w:tcPr>
            <w:tcW w:w="40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54"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301"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30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0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857"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461201" cy="932872"/>
                  <wp:effectExtent l="19050" t="0" r="0" b="0"/>
                  <wp:docPr id="65" name="Picture 48" descr="C:\bead profil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bead profile\19.PNG"/>
                          <pic:cNvPicPr>
                            <a:picLocks noChangeAspect="1" noChangeArrowheads="1"/>
                          </pic:cNvPicPr>
                        </pic:nvPicPr>
                        <pic:blipFill>
                          <a:blip r:embed="rId66" cstate="print"/>
                          <a:srcRect/>
                          <a:stretch>
                            <a:fillRect/>
                          </a:stretch>
                        </pic:blipFill>
                        <pic:spPr bwMode="auto">
                          <a:xfrm>
                            <a:off x="0" y="0"/>
                            <a:ext cx="460141" cy="930727"/>
                          </a:xfrm>
                          <a:prstGeom prst="rect">
                            <a:avLst/>
                          </a:prstGeom>
                          <a:noFill/>
                          <a:ln w="9525">
                            <a:noFill/>
                            <a:miter lim="800000"/>
                            <a:headEnd/>
                            <a:tailEnd/>
                          </a:ln>
                        </pic:spPr>
                      </pic:pic>
                    </a:graphicData>
                  </a:graphic>
                </wp:inline>
              </w:drawing>
            </w:r>
          </w:p>
        </w:tc>
      </w:tr>
      <w:tr w:rsidR="00FA6ED8" w:rsidRPr="00FA6ED8" w:rsidTr="00FA6ED8">
        <w:trPr>
          <w:cantSplit/>
          <w:trHeight w:val="317"/>
        </w:trPr>
        <w:tc>
          <w:tcPr>
            <w:tcW w:w="193"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88" w:type="pct"/>
            <w:vMerge/>
          </w:tcPr>
          <w:p w:rsidR="00FA6ED8" w:rsidRPr="00FA6ED8" w:rsidRDefault="00FA6ED8" w:rsidP="00FA6ED8">
            <w:pPr>
              <w:tabs>
                <w:tab w:val="left" w:pos="720"/>
              </w:tabs>
              <w:suppressAutoHyphens/>
              <w:jc w:val="center"/>
              <w:rPr>
                <w:rFonts w:ascii="Times New Roman" w:hAnsi="Times New Roman"/>
                <w:spacing w:val="-2"/>
              </w:rPr>
            </w:pPr>
          </w:p>
        </w:tc>
        <w:tc>
          <w:tcPr>
            <w:tcW w:w="40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54"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04"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159"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287434" cy="480291"/>
                  <wp:effectExtent l="19050" t="0" r="7966" b="0"/>
                  <wp:docPr id="64" name="Picture 47" descr="C:\bead profile\b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bead profile\b19.PNG"/>
                          <pic:cNvPicPr>
                            <a:picLocks noChangeAspect="1" noChangeArrowheads="1"/>
                          </pic:cNvPicPr>
                        </pic:nvPicPr>
                        <pic:blipFill>
                          <a:blip r:embed="rId67" cstate="print"/>
                          <a:srcRect/>
                          <a:stretch>
                            <a:fillRect/>
                          </a:stretch>
                        </pic:blipFill>
                        <pic:spPr bwMode="auto">
                          <a:xfrm>
                            <a:off x="0" y="0"/>
                            <a:ext cx="1297360" cy="483994"/>
                          </a:xfrm>
                          <a:prstGeom prst="rect">
                            <a:avLst/>
                          </a:prstGeom>
                          <a:noFill/>
                          <a:ln w="9525">
                            <a:noFill/>
                            <a:miter lim="800000"/>
                            <a:headEnd/>
                            <a:tailEnd/>
                          </a:ln>
                        </pic:spPr>
                      </pic:pic>
                    </a:graphicData>
                  </a:graphic>
                </wp:inline>
              </w:drawing>
            </w:r>
          </w:p>
        </w:tc>
      </w:tr>
      <w:tr w:rsidR="00FA6ED8" w:rsidRPr="00FA6ED8" w:rsidTr="00FA6ED8">
        <w:trPr>
          <w:cantSplit/>
          <w:trHeight w:val="351"/>
        </w:trPr>
        <w:tc>
          <w:tcPr>
            <w:tcW w:w="193"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88"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0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4.42</w:t>
            </w:r>
          </w:p>
        </w:tc>
        <w:tc>
          <w:tcPr>
            <w:tcW w:w="454"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11.02</w:t>
            </w:r>
          </w:p>
        </w:tc>
        <w:tc>
          <w:tcPr>
            <w:tcW w:w="604"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2.76</w:t>
            </w:r>
          </w:p>
        </w:tc>
        <w:tc>
          <w:tcPr>
            <w:tcW w:w="1159"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rPr>
      </w:pPr>
      <w:r w:rsidRPr="00FA6ED8">
        <w:rPr>
          <w:rFonts w:ascii="Times New Roman" w:hAnsi="Times New Roman"/>
          <w:lang w:val="en-IN"/>
        </w:rPr>
        <w:t>Figure 5.13:</w:t>
      </w:r>
      <w:r w:rsidRPr="00FA6ED8">
        <w:rPr>
          <w:rFonts w:ascii="Times New Roman" w:hAnsi="Times New Roman"/>
        </w:rPr>
        <w:t xml:space="preserve"> Voltage transients and weld bead profile for Helium (Row 5)</w:t>
      </w:r>
    </w:p>
    <w:p w:rsidR="00FA6ED8" w:rsidRPr="00FA6ED8" w:rsidRDefault="00FA6ED8" w:rsidP="00FA6ED8">
      <w:pPr>
        <w:pStyle w:val="BodyText"/>
        <w:spacing w:after="0" w:line="360" w:lineRule="auto"/>
        <w:jc w:val="center"/>
        <w:rPr>
          <w:rFonts w:ascii="Times New Roman" w:hAnsi="Times New Roman"/>
          <w:lang w:val="en-IN"/>
        </w:rPr>
      </w:pPr>
    </w:p>
    <w:tbl>
      <w:tblPr>
        <w:tblpPr w:leftFromText="180" w:rightFromText="180" w:vertAnchor="text" w:horzAnchor="margin" w:tblpY="140"/>
        <w:tblW w:w="48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750"/>
        <w:gridCol w:w="907"/>
        <w:gridCol w:w="816"/>
        <w:gridCol w:w="547"/>
        <w:gridCol w:w="543"/>
        <w:gridCol w:w="543"/>
        <w:gridCol w:w="1454"/>
      </w:tblGrid>
      <w:tr w:rsidR="00FA6ED8" w:rsidRPr="00FA6ED8" w:rsidTr="00FA6ED8">
        <w:trPr>
          <w:trHeight w:val="654"/>
        </w:trPr>
        <w:tc>
          <w:tcPr>
            <w:tcW w:w="195"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lastRenderedPageBreak/>
              <w:t>V</w:t>
            </w:r>
          </w:p>
          <w:p w:rsidR="00FA6ED8" w:rsidRPr="00FA6ED8" w:rsidRDefault="00FA6ED8" w:rsidP="00FA6ED8">
            <w:pPr>
              <w:tabs>
                <w:tab w:val="left" w:pos="720"/>
              </w:tabs>
              <w:suppressAutoHyphens/>
              <w:jc w:val="center"/>
              <w:rPr>
                <w:rFonts w:ascii="Times New Roman" w:hAnsi="Times New Roman"/>
                <w:spacing w:val="-2"/>
              </w:rPr>
            </w:pPr>
          </w:p>
          <w:p w:rsidR="00FA6ED8" w:rsidRPr="00FA6ED8" w:rsidRDefault="00FA6ED8" w:rsidP="00FA6ED8">
            <w:pPr>
              <w:tabs>
                <w:tab w:val="left" w:pos="720"/>
              </w:tabs>
              <w:suppressAutoHyphens/>
              <w:jc w:val="center"/>
              <w:rPr>
                <w:rFonts w:ascii="Times New Roman" w:hAnsi="Times New Roman"/>
                <w:spacing w:val="-2"/>
              </w:rPr>
            </w:pPr>
          </w:p>
        </w:tc>
        <w:tc>
          <w:tcPr>
            <w:tcW w:w="2105"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243859" cy="1559713"/>
                  <wp:effectExtent l="19050" t="0" r="4041" b="0"/>
                  <wp:docPr id="17" name="Picture 6" descr="G:\nmt5ar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nmt5arhe.PNG"/>
                          <pic:cNvPicPr>
                            <a:picLocks noChangeAspect="1" noChangeArrowheads="1"/>
                          </pic:cNvPicPr>
                        </pic:nvPicPr>
                        <pic:blipFill>
                          <a:blip r:embed="rId68" cstate="print"/>
                          <a:srcRect/>
                          <a:stretch>
                            <a:fillRect/>
                          </a:stretch>
                        </pic:blipFill>
                        <pic:spPr bwMode="auto">
                          <a:xfrm>
                            <a:off x="0" y="0"/>
                            <a:ext cx="2250125" cy="1564068"/>
                          </a:xfrm>
                          <a:prstGeom prst="rect">
                            <a:avLst/>
                          </a:prstGeom>
                          <a:noFill/>
                          <a:ln w="9525">
                            <a:noFill/>
                            <a:miter lim="800000"/>
                            <a:headEnd/>
                            <a:tailEnd/>
                          </a:ln>
                        </pic:spPr>
                      </pic:pic>
                    </a:graphicData>
                  </a:graphic>
                </wp:inline>
              </w:drawing>
            </w:r>
          </w:p>
        </w:tc>
        <w:tc>
          <w:tcPr>
            <w:tcW w:w="50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5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0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816"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579"/>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5" w:type="pct"/>
            <w:vMerge/>
          </w:tcPr>
          <w:p w:rsidR="00FA6ED8" w:rsidRPr="00FA6ED8" w:rsidRDefault="00FA6ED8" w:rsidP="00FA6ED8">
            <w:pPr>
              <w:tabs>
                <w:tab w:val="left" w:pos="720"/>
              </w:tabs>
              <w:suppressAutoHyphens/>
              <w:jc w:val="center"/>
              <w:rPr>
                <w:rFonts w:ascii="Times New Roman" w:hAnsi="Times New Roman"/>
                <w:spacing w:val="-2"/>
              </w:rPr>
            </w:pPr>
          </w:p>
        </w:tc>
        <w:tc>
          <w:tcPr>
            <w:tcW w:w="50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5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30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816"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85598" cy="969819"/>
                  <wp:effectExtent l="19050" t="0" r="0" b="0"/>
                  <wp:docPr id="69" name="Picture 49" descr="C:\bead profil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bead profile\20.PNG"/>
                          <pic:cNvPicPr>
                            <a:picLocks noChangeAspect="1" noChangeArrowheads="1"/>
                          </pic:cNvPicPr>
                        </pic:nvPicPr>
                        <pic:blipFill>
                          <a:blip r:embed="rId69" cstate="print"/>
                          <a:srcRect/>
                          <a:stretch>
                            <a:fillRect/>
                          </a:stretch>
                        </pic:blipFill>
                        <pic:spPr bwMode="auto">
                          <a:xfrm>
                            <a:off x="0" y="0"/>
                            <a:ext cx="386063" cy="970988"/>
                          </a:xfrm>
                          <a:prstGeom prst="rect">
                            <a:avLst/>
                          </a:prstGeom>
                          <a:noFill/>
                          <a:ln w="9525">
                            <a:noFill/>
                            <a:miter lim="800000"/>
                            <a:headEnd/>
                            <a:tailEnd/>
                          </a:ln>
                        </pic:spPr>
                      </pic:pic>
                    </a:graphicData>
                  </a:graphic>
                </wp:inline>
              </w:drawing>
            </w:r>
          </w:p>
        </w:tc>
      </w:tr>
      <w:tr w:rsidR="00FA6ED8" w:rsidRPr="00FA6ED8" w:rsidTr="00FA6ED8">
        <w:trPr>
          <w:cantSplit/>
          <w:trHeight w:val="256"/>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5" w:type="pct"/>
            <w:vMerge/>
          </w:tcPr>
          <w:p w:rsidR="00FA6ED8" w:rsidRPr="00FA6ED8" w:rsidRDefault="00FA6ED8" w:rsidP="00FA6ED8">
            <w:pPr>
              <w:tabs>
                <w:tab w:val="left" w:pos="720"/>
              </w:tabs>
              <w:suppressAutoHyphens/>
              <w:jc w:val="center"/>
              <w:rPr>
                <w:rFonts w:ascii="Times New Roman" w:hAnsi="Times New Roman"/>
                <w:spacing w:val="-2"/>
              </w:rPr>
            </w:pPr>
          </w:p>
        </w:tc>
        <w:tc>
          <w:tcPr>
            <w:tcW w:w="50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5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12"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121"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191260" cy="461818"/>
                  <wp:effectExtent l="19050" t="0" r="8890" b="0"/>
                  <wp:docPr id="70" name="Picture 50" descr="C:\bead profile\b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bead profile\b20.PNG"/>
                          <pic:cNvPicPr>
                            <a:picLocks noChangeAspect="1" noChangeArrowheads="1"/>
                          </pic:cNvPicPr>
                        </pic:nvPicPr>
                        <pic:blipFill>
                          <a:blip r:embed="rId70" cstate="print"/>
                          <a:srcRect/>
                          <a:stretch>
                            <a:fillRect/>
                          </a:stretch>
                        </pic:blipFill>
                        <pic:spPr bwMode="auto">
                          <a:xfrm>
                            <a:off x="0" y="0"/>
                            <a:ext cx="1189356" cy="461080"/>
                          </a:xfrm>
                          <a:prstGeom prst="rect">
                            <a:avLst/>
                          </a:prstGeom>
                          <a:noFill/>
                          <a:ln w="9525">
                            <a:noFill/>
                            <a:miter lim="800000"/>
                            <a:headEnd/>
                            <a:tailEnd/>
                          </a:ln>
                        </pic:spPr>
                      </pic:pic>
                    </a:graphicData>
                  </a:graphic>
                </wp:inline>
              </w:drawing>
            </w:r>
          </w:p>
        </w:tc>
      </w:tr>
      <w:tr w:rsidR="00FA6ED8" w:rsidRPr="00FA6ED8" w:rsidTr="00FA6ED8">
        <w:trPr>
          <w:cantSplit/>
          <w:trHeight w:val="292"/>
        </w:trPr>
        <w:tc>
          <w:tcPr>
            <w:tcW w:w="195"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5"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50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3.56</w:t>
            </w:r>
          </w:p>
        </w:tc>
        <w:tc>
          <w:tcPr>
            <w:tcW w:w="45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7.84</w:t>
            </w:r>
          </w:p>
        </w:tc>
        <w:tc>
          <w:tcPr>
            <w:tcW w:w="612"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2.57</w:t>
            </w:r>
          </w:p>
        </w:tc>
        <w:tc>
          <w:tcPr>
            <w:tcW w:w="1121"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lang w:val="en-IN"/>
        </w:rPr>
      </w:pPr>
      <w:r w:rsidRPr="00FA6ED8">
        <w:rPr>
          <w:rFonts w:ascii="Times New Roman" w:hAnsi="Times New Roman"/>
          <w:lang w:val="en-IN"/>
        </w:rPr>
        <w:t>Figure 5.14:</w:t>
      </w:r>
      <w:r w:rsidRPr="00FA6ED8">
        <w:rPr>
          <w:rFonts w:ascii="Times New Roman" w:hAnsi="Times New Roman"/>
        </w:rPr>
        <w:t xml:space="preserve"> 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5)</w:t>
      </w:r>
    </w:p>
    <w:p w:rsidR="00FA6ED8" w:rsidRPr="00FA6ED8" w:rsidRDefault="00FA6ED8" w:rsidP="00FA6ED8">
      <w:pPr>
        <w:pStyle w:val="BodyText"/>
        <w:spacing w:after="0" w:line="360" w:lineRule="auto"/>
        <w:jc w:val="center"/>
        <w:rPr>
          <w:rFonts w:ascii="Times New Roman" w:hAnsi="Times New Roman"/>
          <w:b/>
          <w:lang w:val="en-IN"/>
        </w:rPr>
      </w:pPr>
    </w:p>
    <w:tbl>
      <w:tblPr>
        <w:tblpPr w:leftFromText="180" w:rightFromText="180" w:vertAnchor="text" w:horzAnchor="margin" w:tblpY="140"/>
        <w:tblW w:w="48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843"/>
        <w:gridCol w:w="725"/>
        <w:gridCol w:w="818"/>
        <w:gridCol w:w="632"/>
        <w:gridCol w:w="547"/>
        <w:gridCol w:w="547"/>
        <w:gridCol w:w="1448"/>
      </w:tblGrid>
      <w:tr w:rsidR="00FA6ED8" w:rsidRPr="00FA6ED8" w:rsidTr="00FA6ED8">
        <w:trPr>
          <w:trHeight w:val="654"/>
        </w:trPr>
        <w:tc>
          <w:tcPr>
            <w:tcW w:w="195"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57"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63465" cy="1703438"/>
                  <wp:effectExtent l="19050" t="0" r="8235" b="0"/>
                  <wp:docPr id="19" name="Picture 7" descr="G:\nmt3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nmt3ar.PNG"/>
                          <pic:cNvPicPr>
                            <a:picLocks noChangeAspect="1" noChangeArrowheads="1"/>
                          </pic:cNvPicPr>
                        </pic:nvPicPr>
                        <pic:blipFill>
                          <a:blip r:embed="rId71" cstate="print"/>
                          <a:srcRect/>
                          <a:stretch>
                            <a:fillRect/>
                          </a:stretch>
                        </pic:blipFill>
                        <pic:spPr bwMode="auto">
                          <a:xfrm>
                            <a:off x="0" y="0"/>
                            <a:ext cx="2168028" cy="1707031"/>
                          </a:xfrm>
                          <a:prstGeom prst="rect">
                            <a:avLst/>
                          </a:prstGeom>
                          <a:noFill/>
                          <a:ln w="9525">
                            <a:noFill/>
                            <a:miter lim="800000"/>
                            <a:headEnd/>
                            <a:tailEnd/>
                          </a:ln>
                        </pic:spPr>
                      </pic:pic>
                    </a:graphicData>
                  </a:graphic>
                </wp:inline>
              </w:drawing>
            </w:r>
          </w:p>
        </w:tc>
        <w:tc>
          <w:tcPr>
            <w:tcW w:w="40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5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814"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396"/>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7" w:type="pct"/>
            <w:vMerge/>
          </w:tcPr>
          <w:p w:rsidR="00FA6ED8" w:rsidRPr="00FA6ED8" w:rsidRDefault="00FA6ED8" w:rsidP="00FA6ED8">
            <w:pPr>
              <w:tabs>
                <w:tab w:val="left" w:pos="720"/>
              </w:tabs>
              <w:suppressAutoHyphens/>
              <w:jc w:val="center"/>
              <w:rPr>
                <w:rFonts w:ascii="Times New Roman" w:hAnsi="Times New Roman"/>
                <w:spacing w:val="-2"/>
              </w:rPr>
            </w:pPr>
          </w:p>
        </w:tc>
        <w:tc>
          <w:tcPr>
            <w:tcW w:w="40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35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814"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489770" cy="966019"/>
                  <wp:effectExtent l="19050" t="0" r="5530" b="0"/>
                  <wp:docPr id="77" name="Picture 54" descr="C:\bead profil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bead profile\18.PNG"/>
                          <pic:cNvPicPr>
                            <a:picLocks noChangeAspect="1" noChangeArrowheads="1"/>
                          </pic:cNvPicPr>
                        </pic:nvPicPr>
                        <pic:blipFill>
                          <a:blip r:embed="rId72" cstate="print"/>
                          <a:srcRect/>
                          <a:stretch>
                            <a:fillRect/>
                          </a:stretch>
                        </pic:blipFill>
                        <pic:spPr bwMode="auto">
                          <a:xfrm>
                            <a:off x="0" y="0"/>
                            <a:ext cx="490176" cy="966819"/>
                          </a:xfrm>
                          <a:prstGeom prst="rect">
                            <a:avLst/>
                          </a:prstGeom>
                          <a:noFill/>
                          <a:ln w="9525">
                            <a:noFill/>
                            <a:miter lim="800000"/>
                            <a:headEnd/>
                            <a:tailEnd/>
                          </a:ln>
                        </pic:spPr>
                      </pic:pic>
                    </a:graphicData>
                  </a:graphic>
                </wp:inline>
              </w:drawing>
            </w:r>
          </w:p>
        </w:tc>
      </w:tr>
      <w:tr w:rsidR="00FA6ED8" w:rsidRPr="00FA6ED8" w:rsidTr="00FA6ED8">
        <w:trPr>
          <w:cantSplit/>
          <w:trHeight w:val="262"/>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7" w:type="pct"/>
            <w:vMerge/>
          </w:tcPr>
          <w:p w:rsidR="00FA6ED8" w:rsidRPr="00FA6ED8" w:rsidRDefault="00FA6ED8" w:rsidP="00FA6ED8">
            <w:pPr>
              <w:tabs>
                <w:tab w:val="left" w:pos="720"/>
              </w:tabs>
              <w:suppressAutoHyphens/>
              <w:jc w:val="center"/>
              <w:rPr>
                <w:rFonts w:ascii="Times New Roman" w:hAnsi="Times New Roman"/>
                <w:spacing w:val="-2"/>
              </w:rPr>
            </w:pPr>
          </w:p>
        </w:tc>
        <w:tc>
          <w:tcPr>
            <w:tcW w:w="40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62"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121"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144732" cy="415637"/>
                  <wp:effectExtent l="19050" t="0" r="0" b="0"/>
                  <wp:docPr id="75" name="Picture 52" descr="C:\bead profile\b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bead profile\b18.PNG"/>
                          <pic:cNvPicPr>
                            <a:picLocks noChangeAspect="1" noChangeArrowheads="1"/>
                          </pic:cNvPicPr>
                        </pic:nvPicPr>
                        <pic:blipFill>
                          <a:blip r:embed="rId73" cstate="print"/>
                          <a:srcRect/>
                          <a:stretch>
                            <a:fillRect/>
                          </a:stretch>
                        </pic:blipFill>
                        <pic:spPr bwMode="auto">
                          <a:xfrm>
                            <a:off x="0" y="0"/>
                            <a:ext cx="1144027" cy="415381"/>
                          </a:xfrm>
                          <a:prstGeom prst="rect">
                            <a:avLst/>
                          </a:prstGeom>
                          <a:noFill/>
                          <a:ln w="9525">
                            <a:noFill/>
                            <a:miter lim="800000"/>
                            <a:headEnd/>
                            <a:tailEnd/>
                          </a:ln>
                        </pic:spPr>
                      </pic:pic>
                    </a:graphicData>
                  </a:graphic>
                </wp:inline>
              </w:drawing>
            </w:r>
          </w:p>
        </w:tc>
      </w:tr>
      <w:tr w:rsidR="00FA6ED8" w:rsidRPr="00FA6ED8" w:rsidTr="00FA6ED8">
        <w:trPr>
          <w:cantSplit/>
          <w:trHeight w:val="388"/>
        </w:trPr>
        <w:tc>
          <w:tcPr>
            <w:tcW w:w="195"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7"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0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6.18</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10.10</w:t>
            </w:r>
          </w:p>
        </w:tc>
        <w:tc>
          <w:tcPr>
            <w:tcW w:w="662"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4.43</w:t>
            </w:r>
          </w:p>
        </w:tc>
        <w:tc>
          <w:tcPr>
            <w:tcW w:w="1121"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lang w:val="en-IN"/>
        </w:rPr>
      </w:pPr>
      <w:r w:rsidRPr="00FA6ED8">
        <w:rPr>
          <w:rFonts w:ascii="Times New Roman" w:hAnsi="Times New Roman"/>
          <w:lang w:val="en-IN"/>
        </w:rPr>
        <w:t>Figure 5.15:</w:t>
      </w:r>
      <w:r w:rsidRPr="00FA6ED8">
        <w:rPr>
          <w:rFonts w:ascii="Times New Roman" w:hAnsi="Times New Roman"/>
        </w:rPr>
        <w:t xml:space="preserve"> Voltage transients and weld bead profile for Argon (Row 3)</w:t>
      </w:r>
    </w:p>
    <w:tbl>
      <w:tblPr>
        <w:tblpPr w:leftFromText="180" w:rightFromText="180" w:vertAnchor="text" w:horzAnchor="margin" w:tblpY="140"/>
        <w:tblW w:w="48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844"/>
        <w:gridCol w:w="726"/>
        <w:gridCol w:w="818"/>
        <w:gridCol w:w="634"/>
        <w:gridCol w:w="543"/>
        <w:gridCol w:w="545"/>
        <w:gridCol w:w="1450"/>
      </w:tblGrid>
      <w:tr w:rsidR="00FA6ED8" w:rsidRPr="00FA6ED8" w:rsidTr="00FA6ED8">
        <w:trPr>
          <w:trHeight w:val="654"/>
        </w:trPr>
        <w:tc>
          <w:tcPr>
            <w:tcW w:w="195"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57"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240049" cy="1791854"/>
                  <wp:effectExtent l="19050" t="0" r="7851" b="0"/>
                  <wp:docPr id="20" name="Picture 8" descr="G:\nmt3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nmt3he.PNG"/>
                          <pic:cNvPicPr>
                            <a:picLocks noChangeAspect="1" noChangeArrowheads="1"/>
                          </pic:cNvPicPr>
                        </pic:nvPicPr>
                        <pic:blipFill>
                          <a:blip r:embed="rId74" cstate="print"/>
                          <a:srcRect/>
                          <a:stretch>
                            <a:fillRect/>
                          </a:stretch>
                        </pic:blipFill>
                        <pic:spPr bwMode="auto">
                          <a:xfrm>
                            <a:off x="0" y="0"/>
                            <a:ext cx="2235557" cy="1788261"/>
                          </a:xfrm>
                          <a:prstGeom prst="rect">
                            <a:avLst/>
                          </a:prstGeom>
                          <a:noFill/>
                          <a:ln w="9525">
                            <a:noFill/>
                            <a:miter lim="800000"/>
                            <a:headEnd/>
                            <a:tailEnd/>
                          </a:ln>
                        </pic:spPr>
                      </pic:pic>
                    </a:graphicData>
                  </a:graphic>
                </wp:inline>
              </w:drawing>
            </w:r>
          </w:p>
        </w:tc>
        <w:tc>
          <w:tcPr>
            <w:tcW w:w="40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5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814"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215"/>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7" w:type="pct"/>
            <w:vMerge/>
          </w:tcPr>
          <w:p w:rsidR="00FA6ED8" w:rsidRPr="00FA6ED8" w:rsidRDefault="00FA6ED8" w:rsidP="00FA6ED8">
            <w:pPr>
              <w:tabs>
                <w:tab w:val="left" w:pos="720"/>
              </w:tabs>
              <w:suppressAutoHyphens/>
              <w:jc w:val="center"/>
              <w:rPr>
                <w:rFonts w:ascii="Times New Roman" w:hAnsi="Times New Roman"/>
                <w:spacing w:val="-2"/>
              </w:rPr>
            </w:pPr>
          </w:p>
        </w:tc>
        <w:tc>
          <w:tcPr>
            <w:tcW w:w="40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35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814"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493106" cy="899022"/>
                  <wp:effectExtent l="19050" t="0" r="2194" b="0"/>
                  <wp:docPr id="83" name="Picture 57" descr="C:\bead profil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bead profile\16.PNG"/>
                          <pic:cNvPicPr>
                            <a:picLocks noChangeAspect="1" noChangeArrowheads="1"/>
                          </pic:cNvPicPr>
                        </pic:nvPicPr>
                        <pic:blipFill>
                          <a:blip r:embed="rId75" cstate="print"/>
                          <a:srcRect/>
                          <a:stretch>
                            <a:fillRect/>
                          </a:stretch>
                        </pic:blipFill>
                        <pic:spPr bwMode="auto">
                          <a:xfrm>
                            <a:off x="0" y="0"/>
                            <a:ext cx="502729" cy="916566"/>
                          </a:xfrm>
                          <a:prstGeom prst="rect">
                            <a:avLst/>
                          </a:prstGeom>
                          <a:noFill/>
                          <a:ln w="9525">
                            <a:noFill/>
                            <a:miter lim="800000"/>
                            <a:headEnd/>
                            <a:tailEnd/>
                          </a:ln>
                        </pic:spPr>
                      </pic:pic>
                    </a:graphicData>
                  </a:graphic>
                </wp:inline>
              </w:drawing>
            </w:r>
          </w:p>
        </w:tc>
      </w:tr>
      <w:tr w:rsidR="00FA6ED8" w:rsidRPr="00FA6ED8" w:rsidTr="00FA6ED8">
        <w:trPr>
          <w:cantSplit/>
          <w:trHeight w:val="317"/>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7" w:type="pct"/>
            <w:vMerge/>
          </w:tcPr>
          <w:p w:rsidR="00FA6ED8" w:rsidRPr="00FA6ED8" w:rsidRDefault="00FA6ED8" w:rsidP="00FA6ED8">
            <w:pPr>
              <w:tabs>
                <w:tab w:val="left" w:pos="720"/>
              </w:tabs>
              <w:suppressAutoHyphens/>
              <w:jc w:val="center"/>
              <w:rPr>
                <w:rFonts w:ascii="Times New Roman" w:hAnsi="Times New Roman"/>
                <w:spacing w:val="-2"/>
              </w:rPr>
            </w:pPr>
          </w:p>
        </w:tc>
        <w:tc>
          <w:tcPr>
            <w:tcW w:w="40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61"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120"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144732" cy="480291"/>
                  <wp:effectExtent l="19050" t="0" r="0" b="0"/>
                  <wp:docPr id="38" name="Picture 55" descr="C:\bead profile\b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bead profile\b16.PNG"/>
                          <pic:cNvPicPr>
                            <a:picLocks noChangeAspect="1" noChangeArrowheads="1"/>
                          </pic:cNvPicPr>
                        </pic:nvPicPr>
                        <pic:blipFill>
                          <a:blip r:embed="rId76" cstate="print"/>
                          <a:srcRect/>
                          <a:stretch>
                            <a:fillRect/>
                          </a:stretch>
                        </pic:blipFill>
                        <pic:spPr bwMode="auto">
                          <a:xfrm>
                            <a:off x="0" y="0"/>
                            <a:ext cx="1137251" cy="477152"/>
                          </a:xfrm>
                          <a:prstGeom prst="rect">
                            <a:avLst/>
                          </a:prstGeom>
                          <a:noFill/>
                          <a:ln w="9525">
                            <a:noFill/>
                            <a:miter lim="800000"/>
                            <a:headEnd/>
                            <a:tailEnd/>
                          </a:ln>
                        </pic:spPr>
                      </pic:pic>
                    </a:graphicData>
                  </a:graphic>
                </wp:inline>
              </w:drawing>
            </w:r>
          </w:p>
        </w:tc>
      </w:tr>
      <w:tr w:rsidR="00FA6ED8" w:rsidRPr="00FA6ED8" w:rsidTr="00FA6ED8">
        <w:trPr>
          <w:cantSplit/>
          <w:trHeight w:val="252"/>
        </w:trPr>
        <w:tc>
          <w:tcPr>
            <w:tcW w:w="195"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7"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0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6.18</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12.46</w:t>
            </w:r>
          </w:p>
        </w:tc>
        <w:tc>
          <w:tcPr>
            <w:tcW w:w="661"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3.14</w:t>
            </w:r>
          </w:p>
        </w:tc>
        <w:tc>
          <w:tcPr>
            <w:tcW w:w="1120"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rPr>
      </w:pPr>
      <w:r w:rsidRPr="00FA6ED8">
        <w:rPr>
          <w:rFonts w:ascii="Times New Roman" w:hAnsi="Times New Roman"/>
          <w:lang w:val="en-IN"/>
        </w:rPr>
        <w:t>Figure 5.16:</w:t>
      </w:r>
      <w:r w:rsidRPr="00FA6ED8">
        <w:rPr>
          <w:rFonts w:ascii="Times New Roman" w:hAnsi="Times New Roman"/>
        </w:rPr>
        <w:t xml:space="preserve"> Voltage transients and weld bead profile for Helium (Row 3)</w:t>
      </w:r>
    </w:p>
    <w:p w:rsidR="00FA6ED8" w:rsidRPr="00FA6ED8" w:rsidRDefault="00FA6ED8" w:rsidP="00FA6ED8">
      <w:pPr>
        <w:pStyle w:val="BodyText"/>
        <w:spacing w:after="0" w:line="360" w:lineRule="auto"/>
        <w:ind w:firstLine="720"/>
        <w:jc w:val="center"/>
        <w:rPr>
          <w:rFonts w:ascii="Times New Roman" w:hAnsi="Times New Roman"/>
        </w:rPr>
      </w:pPr>
    </w:p>
    <w:p w:rsidR="00FA6ED8" w:rsidRPr="00FA6ED8" w:rsidRDefault="00FA6ED8" w:rsidP="00FA6ED8">
      <w:pPr>
        <w:pStyle w:val="BodyText"/>
        <w:spacing w:after="0" w:line="360" w:lineRule="auto"/>
        <w:ind w:firstLine="720"/>
        <w:jc w:val="center"/>
        <w:rPr>
          <w:rFonts w:ascii="Times New Roman" w:hAnsi="Times New Roman"/>
          <w:lang w:val="en-IN"/>
        </w:rPr>
      </w:pPr>
    </w:p>
    <w:tbl>
      <w:tblPr>
        <w:tblpPr w:leftFromText="180" w:rightFromText="180" w:vertAnchor="text" w:horzAnchor="margin" w:tblpY="140"/>
        <w:tblW w:w="49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843"/>
        <w:gridCol w:w="726"/>
        <w:gridCol w:w="817"/>
        <w:gridCol w:w="633"/>
        <w:gridCol w:w="545"/>
        <w:gridCol w:w="545"/>
        <w:gridCol w:w="1722"/>
      </w:tblGrid>
      <w:tr w:rsidR="00FA6ED8" w:rsidRPr="00FA6ED8" w:rsidTr="00FA6ED8">
        <w:trPr>
          <w:trHeight w:val="654"/>
        </w:trPr>
        <w:tc>
          <w:tcPr>
            <w:tcW w:w="189"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lastRenderedPageBreak/>
              <w:t>V</w:t>
            </w:r>
          </w:p>
        </w:tc>
        <w:tc>
          <w:tcPr>
            <w:tcW w:w="2093"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325943" cy="1725562"/>
                  <wp:effectExtent l="19050" t="0" r="0" b="0"/>
                  <wp:docPr id="21" name="Picture 9" descr="G:\nmt3ae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nmt3aehe.PNG"/>
                          <pic:cNvPicPr>
                            <a:picLocks noChangeAspect="1" noChangeArrowheads="1"/>
                          </pic:cNvPicPr>
                        </pic:nvPicPr>
                        <pic:blipFill>
                          <a:blip r:embed="rId77" cstate="print"/>
                          <a:srcRect/>
                          <a:stretch>
                            <a:fillRect/>
                          </a:stretch>
                        </pic:blipFill>
                        <pic:spPr bwMode="auto">
                          <a:xfrm>
                            <a:off x="0" y="0"/>
                            <a:ext cx="2326540" cy="1726005"/>
                          </a:xfrm>
                          <a:prstGeom prst="rect">
                            <a:avLst/>
                          </a:prstGeom>
                          <a:noFill/>
                          <a:ln w="9525">
                            <a:noFill/>
                            <a:miter lim="800000"/>
                            <a:headEnd/>
                            <a:tailEnd/>
                          </a:ln>
                        </pic:spPr>
                      </pic:pic>
                    </a:graphicData>
                  </a:graphic>
                </wp:inline>
              </w:drawing>
            </w: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4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4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29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29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38"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478"/>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093"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4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34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29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29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938"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494854" cy="1006764"/>
                  <wp:effectExtent l="19050" t="0" r="446" b="0"/>
                  <wp:docPr id="90" name="Picture 61" descr="C:\bead profil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bead profile\18.PNG"/>
                          <pic:cNvPicPr>
                            <a:picLocks noChangeAspect="1" noChangeArrowheads="1"/>
                          </pic:cNvPicPr>
                        </pic:nvPicPr>
                        <pic:blipFill>
                          <a:blip r:embed="rId78" cstate="print"/>
                          <a:srcRect/>
                          <a:stretch>
                            <a:fillRect/>
                          </a:stretch>
                        </pic:blipFill>
                        <pic:spPr bwMode="auto">
                          <a:xfrm>
                            <a:off x="0" y="0"/>
                            <a:ext cx="499753" cy="1016730"/>
                          </a:xfrm>
                          <a:prstGeom prst="rect">
                            <a:avLst/>
                          </a:prstGeom>
                          <a:noFill/>
                          <a:ln w="9525">
                            <a:noFill/>
                            <a:miter lim="800000"/>
                            <a:headEnd/>
                            <a:tailEnd/>
                          </a:ln>
                        </pic:spPr>
                      </pic:pic>
                    </a:graphicData>
                  </a:graphic>
                </wp:inline>
              </w:drawing>
            </w:r>
          </w:p>
        </w:tc>
      </w:tr>
      <w:tr w:rsidR="00FA6ED8" w:rsidRPr="00FA6ED8" w:rsidTr="00FA6ED8">
        <w:trPr>
          <w:cantSplit/>
          <w:trHeight w:val="218"/>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093"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4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42"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35"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335521" cy="471055"/>
                  <wp:effectExtent l="19050" t="0" r="0" b="0"/>
                  <wp:docPr id="89" name="Picture 60" descr="C:\bead profile\b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bead profile\b17.PNG"/>
                          <pic:cNvPicPr>
                            <a:picLocks noChangeAspect="1" noChangeArrowheads="1"/>
                          </pic:cNvPicPr>
                        </pic:nvPicPr>
                        <pic:blipFill>
                          <a:blip r:embed="rId79" cstate="print"/>
                          <a:srcRect/>
                          <a:stretch>
                            <a:fillRect/>
                          </a:stretch>
                        </pic:blipFill>
                        <pic:spPr bwMode="auto">
                          <a:xfrm>
                            <a:off x="0" y="0"/>
                            <a:ext cx="1336479" cy="471393"/>
                          </a:xfrm>
                          <a:prstGeom prst="rect">
                            <a:avLst/>
                          </a:prstGeom>
                          <a:noFill/>
                          <a:ln w="9525">
                            <a:noFill/>
                            <a:miter lim="800000"/>
                            <a:headEnd/>
                            <a:tailEnd/>
                          </a:ln>
                        </pic:spPr>
                      </pic:pic>
                    </a:graphicData>
                  </a:graphic>
                </wp:inline>
              </w:drawing>
            </w:r>
          </w:p>
        </w:tc>
      </w:tr>
      <w:tr w:rsidR="00FA6ED8" w:rsidRPr="00FA6ED8" w:rsidTr="00FA6ED8">
        <w:trPr>
          <w:cantSplit/>
          <w:trHeight w:val="200"/>
        </w:trPr>
        <w:tc>
          <w:tcPr>
            <w:tcW w:w="189"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093"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5.54</w:t>
            </w:r>
          </w:p>
        </w:tc>
        <w:tc>
          <w:tcPr>
            <w:tcW w:w="44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11.56</w:t>
            </w:r>
          </w:p>
        </w:tc>
        <w:tc>
          <w:tcPr>
            <w:tcW w:w="642"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3.43</w:t>
            </w:r>
          </w:p>
        </w:tc>
        <w:tc>
          <w:tcPr>
            <w:tcW w:w="1235"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lang w:val="en-IN"/>
        </w:rPr>
      </w:pPr>
      <w:r w:rsidRPr="00FA6ED8">
        <w:rPr>
          <w:rFonts w:ascii="Times New Roman" w:hAnsi="Times New Roman"/>
          <w:lang w:val="en-IN"/>
        </w:rPr>
        <w:t xml:space="preserve">Figure 5.17: </w:t>
      </w:r>
      <w:r w:rsidRPr="00FA6ED8">
        <w:rPr>
          <w:rFonts w:ascii="Times New Roman" w:hAnsi="Times New Roman"/>
        </w:rPr>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3)</w:t>
      </w:r>
    </w:p>
    <w:p w:rsidR="00FA6ED8" w:rsidRPr="00FA6ED8" w:rsidRDefault="00FA6ED8" w:rsidP="00FA6ED8">
      <w:pPr>
        <w:pStyle w:val="BodyText"/>
        <w:spacing w:after="0" w:line="360" w:lineRule="auto"/>
        <w:jc w:val="center"/>
        <w:rPr>
          <w:rFonts w:ascii="Times New Roman" w:hAnsi="Times New Roman"/>
          <w:lang w:val="en-IN"/>
        </w:rPr>
      </w:pPr>
    </w:p>
    <w:tbl>
      <w:tblPr>
        <w:tblpPr w:leftFromText="180" w:rightFromText="180" w:vertAnchor="text" w:horzAnchor="margin" w:tblpY="140"/>
        <w:tblW w:w="49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935"/>
        <w:gridCol w:w="726"/>
        <w:gridCol w:w="725"/>
        <w:gridCol w:w="543"/>
        <w:gridCol w:w="545"/>
        <w:gridCol w:w="635"/>
        <w:gridCol w:w="1722"/>
      </w:tblGrid>
      <w:tr w:rsidR="00FA6ED8" w:rsidRPr="00FA6ED8" w:rsidTr="00FA6ED8">
        <w:trPr>
          <w:trHeight w:val="654"/>
        </w:trPr>
        <w:tc>
          <w:tcPr>
            <w:tcW w:w="189"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43"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325943" cy="1607574"/>
                  <wp:effectExtent l="19050" t="0" r="0" b="0"/>
                  <wp:docPr id="22" name="Picture 10" descr="G:\nmt7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nmt7ar.PNG"/>
                          <pic:cNvPicPr>
                            <a:picLocks noChangeAspect="1" noChangeArrowheads="1"/>
                          </pic:cNvPicPr>
                        </pic:nvPicPr>
                        <pic:blipFill>
                          <a:blip r:embed="rId80" cstate="print"/>
                          <a:srcRect/>
                          <a:stretch>
                            <a:fillRect/>
                          </a:stretch>
                        </pic:blipFill>
                        <pic:spPr bwMode="auto">
                          <a:xfrm>
                            <a:off x="0" y="0"/>
                            <a:ext cx="2326501" cy="1607960"/>
                          </a:xfrm>
                          <a:prstGeom prst="rect">
                            <a:avLst/>
                          </a:prstGeom>
                          <a:noFill/>
                          <a:ln w="9525">
                            <a:noFill/>
                            <a:miter lim="800000"/>
                            <a:headEnd/>
                            <a:tailEnd/>
                          </a:ln>
                        </pic:spPr>
                      </pic:pic>
                    </a:graphicData>
                  </a:graphic>
                </wp:inline>
              </w:drawing>
            </w: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9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29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4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38"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383"/>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43"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29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29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4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938"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460272" cy="789039"/>
                  <wp:effectExtent l="19050" t="0" r="0" b="0"/>
                  <wp:docPr id="95" name="Picture 63" descr="C:\bead profile\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bead profile\24-1.PNG"/>
                          <pic:cNvPicPr>
                            <a:picLocks noChangeAspect="1" noChangeArrowheads="1"/>
                          </pic:cNvPicPr>
                        </pic:nvPicPr>
                        <pic:blipFill>
                          <a:blip r:embed="rId81" cstate="print"/>
                          <a:srcRect/>
                          <a:stretch>
                            <a:fillRect/>
                          </a:stretch>
                        </pic:blipFill>
                        <pic:spPr bwMode="auto">
                          <a:xfrm>
                            <a:off x="0" y="0"/>
                            <a:ext cx="460140" cy="788813"/>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43"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93"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84"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386881" cy="457200"/>
                  <wp:effectExtent l="19050" t="0" r="3769" b="0"/>
                  <wp:docPr id="96" name="Picture 64" descr="C:\bead profile\b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bead profile\b24.PNG"/>
                          <pic:cNvPicPr>
                            <a:picLocks noChangeAspect="1" noChangeArrowheads="1"/>
                          </pic:cNvPicPr>
                        </pic:nvPicPr>
                        <pic:blipFill>
                          <a:blip r:embed="rId82" cstate="print"/>
                          <a:srcRect/>
                          <a:stretch>
                            <a:fillRect/>
                          </a:stretch>
                        </pic:blipFill>
                        <pic:spPr bwMode="auto">
                          <a:xfrm>
                            <a:off x="0" y="0"/>
                            <a:ext cx="1386881" cy="457200"/>
                          </a:xfrm>
                          <a:prstGeom prst="rect">
                            <a:avLst/>
                          </a:prstGeom>
                          <a:noFill/>
                          <a:ln w="9525">
                            <a:noFill/>
                            <a:miter lim="800000"/>
                            <a:headEnd/>
                            <a:tailEnd/>
                          </a:ln>
                        </pic:spPr>
                      </pic:pic>
                    </a:graphicData>
                  </a:graphic>
                </wp:inline>
              </w:drawing>
            </w:r>
          </w:p>
        </w:tc>
      </w:tr>
      <w:tr w:rsidR="00FA6ED8" w:rsidRPr="00FA6ED8" w:rsidTr="00FA6ED8">
        <w:trPr>
          <w:cantSplit/>
          <w:trHeight w:val="242"/>
        </w:trPr>
        <w:tc>
          <w:tcPr>
            <w:tcW w:w="189"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43"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3.33</w:t>
            </w: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8.41</w:t>
            </w:r>
          </w:p>
        </w:tc>
        <w:tc>
          <w:tcPr>
            <w:tcW w:w="593"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3.38</w:t>
            </w:r>
          </w:p>
        </w:tc>
        <w:tc>
          <w:tcPr>
            <w:tcW w:w="1284"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lang w:val="en-IN"/>
        </w:rPr>
      </w:pPr>
      <w:r w:rsidRPr="00FA6ED8">
        <w:rPr>
          <w:rFonts w:ascii="Times New Roman" w:hAnsi="Times New Roman"/>
          <w:lang w:val="en-IN"/>
        </w:rPr>
        <w:t>Figure 5.18:</w:t>
      </w:r>
      <w:r w:rsidRPr="00FA6ED8">
        <w:rPr>
          <w:rFonts w:ascii="Times New Roman" w:hAnsi="Times New Roman"/>
        </w:rPr>
        <w:t xml:space="preserve"> Voltage transients and weld bead profile for Argon (Row 7)</w:t>
      </w:r>
    </w:p>
    <w:p w:rsidR="00FA6ED8" w:rsidRPr="00FA6ED8" w:rsidRDefault="00FA6ED8" w:rsidP="00FA6ED8">
      <w:pPr>
        <w:pStyle w:val="BodyText"/>
        <w:spacing w:after="0" w:line="360" w:lineRule="auto"/>
        <w:jc w:val="center"/>
        <w:rPr>
          <w:rFonts w:ascii="Times New Roman" w:hAnsi="Times New Roman"/>
          <w:b/>
          <w:lang w:val="en-IN"/>
        </w:rPr>
      </w:pPr>
    </w:p>
    <w:tbl>
      <w:tblPr>
        <w:tblpPr w:leftFromText="180" w:rightFromText="180" w:vertAnchor="text" w:horzAnchor="margin" w:tblpY="140"/>
        <w:tblW w:w="49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934"/>
        <w:gridCol w:w="725"/>
        <w:gridCol w:w="817"/>
        <w:gridCol w:w="459"/>
        <w:gridCol w:w="545"/>
        <w:gridCol w:w="635"/>
        <w:gridCol w:w="1716"/>
      </w:tblGrid>
      <w:tr w:rsidR="00FA6ED8" w:rsidRPr="00FA6ED8" w:rsidTr="00FA6ED8">
        <w:trPr>
          <w:trHeight w:val="654"/>
        </w:trPr>
        <w:tc>
          <w:tcPr>
            <w:tcW w:w="189"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43"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266949" cy="1555955"/>
                  <wp:effectExtent l="19050" t="0" r="1" b="0"/>
                  <wp:docPr id="23" name="Picture 11" descr="G:\nmt7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nmt7he.PNG"/>
                          <pic:cNvPicPr>
                            <a:picLocks noChangeAspect="1" noChangeArrowheads="1"/>
                          </pic:cNvPicPr>
                        </pic:nvPicPr>
                        <pic:blipFill>
                          <a:blip r:embed="rId83" cstate="print"/>
                          <a:srcRect/>
                          <a:stretch>
                            <a:fillRect/>
                          </a:stretch>
                        </pic:blipFill>
                        <pic:spPr bwMode="auto">
                          <a:xfrm>
                            <a:off x="0" y="0"/>
                            <a:ext cx="2267038" cy="1556016"/>
                          </a:xfrm>
                          <a:prstGeom prst="rect">
                            <a:avLst/>
                          </a:prstGeom>
                          <a:noFill/>
                          <a:ln w="9525">
                            <a:noFill/>
                            <a:miter lim="800000"/>
                            <a:headEnd/>
                            <a:tailEnd/>
                          </a:ln>
                        </pic:spPr>
                      </pic:pic>
                    </a:graphicData>
                  </a:graphic>
                </wp:inline>
              </w:drawing>
            </w: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4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5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29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4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35"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402"/>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43"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4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25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29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4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935"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479714" cy="895928"/>
                  <wp:effectExtent l="19050" t="0" r="0" b="0"/>
                  <wp:docPr id="104" name="Picture 68" descr="C:\bead profil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bead profile\22.PNG"/>
                          <pic:cNvPicPr>
                            <a:picLocks noChangeAspect="1" noChangeArrowheads="1"/>
                          </pic:cNvPicPr>
                        </pic:nvPicPr>
                        <pic:blipFill>
                          <a:blip r:embed="rId84" cstate="print"/>
                          <a:srcRect/>
                          <a:stretch>
                            <a:fillRect/>
                          </a:stretch>
                        </pic:blipFill>
                        <pic:spPr bwMode="auto">
                          <a:xfrm>
                            <a:off x="0" y="0"/>
                            <a:ext cx="481454" cy="899178"/>
                          </a:xfrm>
                          <a:prstGeom prst="rect">
                            <a:avLst/>
                          </a:prstGeom>
                          <a:noFill/>
                          <a:ln w="9525">
                            <a:noFill/>
                            <a:miter lim="800000"/>
                            <a:headEnd/>
                            <a:tailEnd/>
                          </a:ln>
                        </pic:spPr>
                      </pic:pic>
                    </a:graphicData>
                  </a:graphic>
                </wp:inline>
              </w:drawing>
            </w:r>
          </w:p>
        </w:tc>
      </w:tr>
      <w:tr w:rsidR="00FA6ED8" w:rsidRPr="00FA6ED8" w:rsidTr="00FA6ED8">
        <w:trPr>
          <w:cantSplit/>
          <w:trHeight w:val="340"/>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43"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4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47"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81"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394114" cy="526472"/>
                  <wp:effectExtent l="19050" t="0" r="0" b="0"/>
                  <wp:docPr id="35" name="Picture 67" descr="C:\bead profile\b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bead profile\b22.PNG"/>
                          <pic:cNvPicPr>
                            <a:picLocks noChangeAspect="1" noChangeArrowheads="1"/>
                          </pic:cNvPicPr>
                        </pic:nvPicPr>
                        <pic:blipFill>
                          <a:blip r:embed="rId85" cstate="print"/>
                          <a:srcRect/>
                          <a:stretch>
                            <a:fillRect/>
                          </a:stretch>
                        </pic:blipFill>
                        <pic:spPr bwMode="auto">
                          <a:xfrm>
                            <a:off x="0" y="0"/>
                            <a:ext cx="1398931" cy="528291"/>
                          </a:xfrm>
                          <a:prstGeom prst="rect">
                            <a:avLst/>
                          </a:prstGeom>
                          <a:noFill/>
                          <a:ln w="9525">
                            <a:noFill/>
                            <a:miter lim="800000"/>
                            <a:headEnd/>
                            <a:tailEnd/>
                          </a:ln>
                        </pic:spPr>
                      </pic:pic>
                    </a:graphicData>
                  </a:graphic>
                </wp:inline>
              </w:drawing>
            </w:r>
          </w:p>
        </w:tc>
      </w:tr>
      <w:tr w:rsidR="00FA6ED8" w:rsidRPr="00FA6ED8" w:rsidTr="00FA6ED8">
        <w:trPr>
          <w:cantSplit/>
          <w:trHeight w:val="286"/>
        </w:trPr>
        <w:tc>
          <w:tcPr>
            <w:tcW w:w="189"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43"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color w:val="000000"/>
              </w:rPr>
              <w:t>4.90</w:t>
            </w:r>
          </w:p>
        </w:tc>
        <w:tc>
          <w:tcPr>
            <w:tcW w:w="44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10.33</w:t>
            </w:r>
          </w:p>
        </w:tc>
        <w:tc>
          <w:tcPr>
            <w:tcW w:w="547"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2.45</w:t>
            </w:r>
          </w:p>
        </w:tc>
        <w:tc>
          <w:tcPr>
            <w:tcW w:w="1281"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lang w:val="en-IN"/>
        </w:rPr>
      </w:pPr>
      <w:r w:rsidRPr="00FA6ED8">
        <w:rPr>
          <w:rFonts w:ascii="Times New Roman" w:hAnsi="Times New Roman"/>
          <w:lang w:val="en-IN"/>
        </w:rPr>
        <w:t xml:space="preserve">Figure 5.19: </w:t>
      </w:r>
      <w:r w:rsidRPr="00FA6ED8">
        <w:rPr>
          <w:rFonts w:ascii="Times New Roman" w:hAnsi="Times New Roman"/>
        </w:rPr>
        <w:t>Voltage transients and weld bead profile for Helium (Row 7)</w:t>
      </w:r>
    </w:p>
    <w:p w:rsidR="00FA6ED8" w:rsidRPr="00FA6ED8" w:rsidRDefault="00FA6ED8" w:rsidP="00FA6ED8">
      <w:pPr>
        <w:pStyle w:val="BodyText"/>
        <w:spacing w:after="0" w:line="360" w:lineRule="auto"/>
        <w:jc w:val="center"/>
        <w:rPr>
          <w:rFonts w:ascii="Times New Roman" w:hAnsi="Times New Roman"/>
          <w:b/>
          <w:lang w:val="en-IN"/>
        </w:rPr>
      </w:pPr>
    </w:p>
    <w:tbl>
      <w:tblPr>
        <w:tblpPr w:leftFromText="180" w:rightFromText="180" w:vertAnchor="text" w:horzAnchor="margin" w:tblpY="140"/>
        <w:tblW w:w="49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846"/>
        <w:gridCol w:w="725"/>
        <w:gridCol w:w="815"/>
        <w:gridCol w:w="543"/>
        <w:gridCol w:w="545"/>
        <w:gridCol w:w="633"/>
        <w:gridCol w:w="1724"/>
      </w:tblGrid>
      <w:tr w:rsidR="00FA6ED8" w:rsidRPr="00FA6ED8" w:rsidTr="00FA6ED8">
        <w:trPr>
          <w:trHeight w:val="654"/>
        </w:trPr>
        <w:tc>
          <w:tcPr>
            <w:tcW w:w="189"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lastRenderedPageBreak/>
              <w:t>V</w:t>
            </w:r>
          </w:p>
        </w:tc>
        <w:tc>
          <w:tcPr>
            <w:tcW w:w="2095"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333318" cy="1659193"/>
                  <wp:effectExtent l="19050" t="0" r="0" b="0"/>
                  <wp:docPr id="24" name="Picture 12" descr="G:\nmt7ar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nmt7arhe.PNG"/>
                          <pic:cNvPicPr>
                            <a:picLocks noChangeAspect="1" noChangeArrowheads="1"/>
                          </pic:cNvPicPr>
                        </pic:nvPicPr>
                        <pic:blipFill>
                          <a:blip r:embed="rId86" cstate="print"/>
                          <a:srcRect/>
                          <a:stretch>
                            <a:fillRect/>
                          </a:stretch>
                        </pic:blipFill>
                        <pic:spPr bwMode="auto">
                          <a:xfrm>
                            <a:off x="0" y="0"/>
                            <a:ext cx="2334439" cy="1659990"/>
                          </a:xfrm>
                          <a:prstGeom prst="rect">
                            <a:avLst/>
                          </a:prstGeom>
                          <a:noFill/>
                          <a:ln w="9525">
                            <a:noFill/>
                            <a:miter lim="800000"/>
                            <a:headEnd/>
                            <a:tailEnd/>
                          </a:ln>
                        </pic:spPr>
                      </pic:pic>
                    </a:graphicData>
                  </a:graphic>
                </wp:inline>
              </w:drawing>
            </w: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44"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9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29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4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39"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396"/>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095"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6.8</w:t>
            </w:r>
          </w:p>
        </w:tc>
        <w:tc>
          <w:tcPr>
            <w:tcW w:w="444"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29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29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4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939"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581025" cy="979054"/>
                  <wp:effectExtent l="19050" t="0" r="9525" b="0"/>
                  <wp:docPr id="110" name="Picture 71" descr="C:\bead profil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bead profile\23.PNG"/>
                          <pic:cNvPicPr>
                            <a:picLocks noChangeAspect="1" noChangeArrowheads="1"/>
                          </pic:cNvPicPr>
                        </pic:nvPicPr>
                        <pic:blipFill>
                          <a:blip r:embed="rId87" cstate="print"/>
                          <a:srcRect/>
                          <a:stretch>
                            <a:fillRect/>
                          </a:stretch>
                        </pic:blipFill>
                        <pic:spPr bwMode="auto">
                          <a:xfrm>
                            <a:off x="0" y="0"/>
                            <a:ext cx="581025" cy="979054"/>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095"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44"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93"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84"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394114" cy="387927"/>
                  <wp:effectExtent l="19050" t="0" r="0" b="0"/>
                  <wp:docPr id="40" name="Picture 70" descr="C:\bead profile\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bead profile\b23.PNG"/>
                          <pic:cNvPicPr>
                            <a:picLocks noChangeAspect="1" noChangeArrowheads="1"/>
                          </pic:cNvPicPr>
                        </pic:nvPicPr>
                        <pic:blipFill>
                          <a:blip r:embed="rId88" cstate="print"/>
                          <a:srcRect/>
                          <a:stretch>
                            <a:fillRect/>
                          </a:stretch>
                        </pic:blipFill>
                        <pic:spPr bwMode="auto">
                          <a:xfrm>
                            <a:off x="0" y="0"/>
                            <a:ext cx="1411055" cy="392641"/>
                          </a:xfrm>
                          <a:prstGeom prst="rect">
                            <a:avLst/>
                          </a:prstGeom>
                          <a:noFill/>
                          <a:ln w="9525">
                            <a:noFill/>
                            <a:miter lim="800000"/>
                            <a:headEnd/>
                            <a:tailEnd/>
                          </a:ln>
                        </pic:spPr>
                      </pic:pic>
                    </a:graphicData>
                  </a:graphic>
                </wp:inline>
              </w:drawing>
            </w:r>
          </w:p>
        </w:tc>
      </w:tr>
      <w:tr w:rsidR="00FA6ED8" w:rsidRPr="00FA6ED8" w:rsidTr="00FA6ED8">
        <w:trPr>
          <w:cantSplit/>
          <w:trHeight w:val="280"/>
        </w:trPr>
        <w:tc>
          <w:tcPr>
            <w:tcW w:w="189"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095"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2.97</w:t>
            </w:r>
          </w:p>
        </w:tc>
        <w:tc>
          <w:tcPr>
            <w:tcW w:w="444"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9.97</w:t>
            </w:r>
          </w:p>
        </w:tc>
        <w:tc>
          <w:tcPr>
            <w:tcW w:w="593"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3.34</w:t>
            </w:r>
          </w:p>
        </w:tc>
        <w:tc>
          <w:tcPr>
            <w:tcW w:w="1284"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lang w:val="en-IN"/>
        </w:rPr>
      </w:pPr>
      <w:r w:rsidRPr="00FA6ED8">
        <w:rPr>
          <w:rFonts w:ascii="Times New Roman" w:hAnsi="Times New Roman"/>
          <w:lang w:val="en-IN"/>
        </w:rPr>
        <w:t>Figure 5.20:</w:t>
      </w:r>
      <w:r w:rsidRPr="00FA6ED8">
        <w:rPr>
          <w:rFonts w:ascii="Times New Roman" w:hAnsi="Times New Roman"/>
        </w:rPr>
        <w:t xml:space="preserve"> 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7)</w:t>
      </w:r>
    </w:p>
    <w:p w:rsidR="00FA6ED8" w:rsidRPr="00FA6ED8" w:rsidRDefault="00FA6ED8" w:rsidP="00FA6ED8">
      <w:pPr>
        <w:pStyle w:val="BodyText"/>
        <w:spacing w:after="0" w:line="360" w:lineRule="auto"/>
        <w:jc w:val="center"/>
        <w:rPr>
          <w:rFonts w:ascii="Times New Roman" w:hAnsi="Times New Roman"/>
          <w:b/>
          <w:lang w:val="en-IN"/>
        </w:rPr>
      </w:pPr>
    </w:p>
    <w:tbl>
      <w:tblPr>
        <w:tblpPr w:leftFromText="180" w:rightFromText="180" w:vertAnchor="text" w:horzAnchor="margin" w:tblpY="140"/>
        <w:tblW w:w="49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662"/>
        <w:gridCol w:w="725"/>
        <w:gridCol w:w="637"/>
        <w:gridCol w:w="637"/>
        <w:gridCol w:w="543"/>
        <w:gridCol w:w="543"/>
        <w:gridCol w:w="2084"/>
      </w:tblGrid>
      <w:tr w:rsidR="00FA6ED8" w:rsidRPr="00FA6ED8" w:rsidTr="00FA6ED8">
        <w:trPr>
          <w:trHeight w:val="654"/>
        </w:trPr>
        <w:tc>
          <w:tcPr>
            <w:tcW w:w="189"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1995"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50453" cy="1653309"/>
                  <wp:effectExtent l="19050" t="0" r="2197" b="0"/>
                  <wp:docPr id="25" name="Picture 13" descr="G:\newmt2ar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newmt2arnew.PNG"/>
                          <pic:cNvPicPr>
                            <a:picLocks noChangeAspect="1" noChangeArrowheads="1"/>
                          </pic:cNvPicPr>
                        </pic:nvPicPr>
                        <pic:blipFill>
                          <a:blip r:embed="rId89" cstate="print"/>
                          <a:srcRect/>
                          <a:stretch>
                            <a:fillRect/>
                          </a:stretch>
                        </pic:blipFill>
                        <pic:spPr bwMode="auto">
                          <a:xfrm>
                            <a:off x="0" y="0"/>
                            <a:ext cx="2156427" cy="1657902"/>
                          </a:xfrm>
                          <a:prstGeom prst="rect">
                            <a:avLst/>
                          </a:prstGeom>
                          <a:noFill/>
                          <a:ln w="9525">
                            <a:noFill/>
                            <a:miter lim="800000"/>
                            <a:headEnd/>
                            <a:tailEnd/>
                          </a:ln>
                        </pic:spPr>
                      </pic:pic>
                    </a:graphicData>
                  </a:graphic>
                </wp:inline>
              </w:drawing>
            </w: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34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4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29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29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1135"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407"/>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1995"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34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34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29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29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1135"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572077" cy="849746"/>
                  <wp:effectExtent l="19050" t="0" r="0" b="0"/>
                  <wp:docPr id="116" name="Picture 74" descr="C:\bead profil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bead profile\3.PNG"/>
                          <pic:cNvPicPr>
                            <a:picLocks noChangeAspect="1" noChangeArrowheads="1"/>
                          </pic:cNvPicPr>
                        </pic:nvPicPr>
                        <pic:blipFill>
                          <a:blip r:embed="rId90" cstate="print"/>
                          <a:srcRect/>
                          <a:stretch>
                            <a:fillRect/>
                          </a:stretch>
                        </pic:blipFill>
                        <pic:spPr bwMode="auto">
                          <a:xfrm>
                            <a:off x="0" y="0"/>
                            <a:ext cx="576513" cy="856335"/>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18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1995" w:type="pct"/>
            <w:vMerge/>
          </w:tcPr>
          <w:p w:rsidR="00FA6ED8" w:rsidRPr="00FA6ED8" w:rsidRDefault="00FA6ED8" w:rsidP="00FA6ED8">
            <w:pPr>
              <w:tabs>
                <w:tab w:val="left" w:pos="720"/>
              </w:tabs>
              <w:suppressAutoHyphens/>
              <w:jc w:val="center"/>
              <w:rPr>
                <w:rFonts w:ascii="Times New Roman" w:hAnsi="Times New Roman"/>
                <w:spacing w:val="-2"/>
              </w:rPr>
            </w:pPr>
          </w:p>
        </w:tc>
        <w:tc>
          <w:tcPr>
            <w:tcW w:w="39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34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43"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431"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449532" cy="375279"/>
                  <wp:effectExtent l="19050" t="0" r="0" b="0"/>
                  <wp:docPr id="115" name="Picture 73" descr="C:\bead profile\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bead profile\b8.PNG"/>
                          <pic:cNvPicPr>
                            <a:picLocks noChangeAspect="1" noChangeArrowheads="1"/>
                          </pic:cNvPicPr>
                        </pic:nvPicPr>
                        <pic:blipFill>
                          <a:blip r:embed="rId91" cstate="print"/>
                          <a:srcRect/>
                          <a:stretch>
                            <a:fillRect/>
                          </a:stretch>
                        </pic:blipFill>
                        <pic:spPr bwMode="auto">
                          <a:xfrm>
                            <a:off x="0" y="0"/>
                            <a:ext cx="1449839" cy="375359"/>
                          </a:xfrm>
                          <a:prstGeom prst="rect">
                            <a:avLst/>
                          </a:prstGeom>
                          <a:noFill/>
                          <a:ln w="9525">
                            <a:noFill/>
                            <a:miter lim="800000"/>
                            <a:headEnd/>
                            <a:tailEnd/>
                          </a:ln>
                        </pic:spPr>
                      </pic:pic>
                    </a:graphicData>
                  </a:graphic>
                </wp:inline>
              </w:drawing>
            </w:r>
          </w:p>
        </w:tc>
      </w:tr>
      <w:tr w:rsidR="00FA6ED8" w:rsidRPr="00FA6ED8" w:rsidTr="00FA6ED8">
        <w:trPr>
          <w:cantSplit/>
          <w:trHeight w:val="242"/>
        </w:trPr>
        <w:tc>
          <w:tcPr>
            <w:tcW w:w="189"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1995"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39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1.74</w:t>
            </w:r>
          </w:p>
        </w:tc>
        <w:tc>
          <w:tcPr>
            <w:tcW w:w="34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4.53</w:t>
            </w:r>
          </w:p>
        </w:tc>
        <w:tc>
          <w:tcPr>
            <w:tcW w:w="643"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2.32</w:t>
            </w:r>
          </w:p>
        </w:tc>
        <w:tc>
          <w:tcPr>
            <w:tcW w:w="1431"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rPr>
      </w:pPr>
      <w:r w:rsidRPr="00FA6ED8">
        <w:rPr>
          <w:rFonts w:ascii="Times New Roman" w:hAnsi="Times New Roman"/>
          <w:lang w:val="en-IN"/>
        </w:rPr>
        <w:t xml:space="preserve">Figure 5.21: </w:t>
      </w:r>
      <w:r w:rsidRPr="00FA6ED8">
        <w:rPr>
          <w:rFonts w:ascii="Times New Roman" w:hAnsi="Times New Roman"/>
        </w:rPr>
        <w:t>Voltage transients and weld bead profile for Argon (Row 2)</w:t>
      </w:r>
    </w:p>
    <w:p w:rsidR="00FA6ED8" w:rsidRPr="00FA6ED8" w:rsidRDefault="00FA6ED8" w:rsidP="00FA6ED8">
      <w:pPr>
        <w:pStyle w:val="BodyText"/>
        <w:spacing w:after="0" w:line="360" w:lineRule="auto"/>
        <w:ind w:firstLine="720"/>
        <w:jc w:val="center"/>
        <w:rPr>
          <w:rFonts w:ascii="Times New Roman" w:hAnsi="Times New Roman"/>
          <w:lang w:val="en-IN"/>
        </w:rPr>
      </w:pPr>
    </w:p>
    <w:tbl>
      <w:tblPr>
        <w:tblpPr w:leftFromText="180" w:rightFromText="180" w:vertAnchor="text" w:horzAnchor="margin" w:tblpY="140"/>
        <w:tblW w:w="48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664"/>
        <w:gridCol w:w="911"/>
        <w:gridCol w:w="635"/>
        <w:gridCol w:w="468"/>
        <w:gridCol w:w="527"/>
        <w:gridCol w:w="632"/>
        <w:gridCol w:w="1814"/>
      </w:tblGrid>
      <w:tr w:rsidR="00FA6ED8" w:rsidRPr="00FA6ED8" w:rsidTr="00FA6ED8">
        <w:trPr>
          <w:trHeight w:val="654"/>
        </w:trPr>
        <w:tc>
          <w:tcPr>
            <w:tcW w:w="193"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036"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49379" cy="1644073"/>
                  <wp:effectExtent l="19050" t="0" r="3271" b="0"/>
                  <wp:docPr id="32" name="Picture 7" descr="G:\new mt1-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new mt1-ar.PNG"/>
                          <pic:cNvPicPr>
                            <a:picLocks noChangeAspect="1" noChangeArrowheads="1"/>
                          </pic:cNvPicPr>
                        </pic:nvPicPr>
                        <pic:blipFill>
                          <a:blip r:embed="rId92" cstate="print"/>
                          <a:srcRect/>
                          <a:stretch>
                            <a:fillRect/>
                          </a:stretch>
                        </pic:blipFill>
                        <pic:spPr bwMode="auto">
                          <a:xfrm>
                            <a:off x="0" y="0"/>
                            <a:ext cx="2157224" cy="1650073"/>
                          </a:xfrm>
                          <a:prstGeom prst="rect">
                            <a:avLst/>
                          </a:prstGeom>
                          <a:noFill/>
                          <a:ln w="9525">
                            <a:noFill/>
                            <a:miter lim="800000"/>
                            <a:headEnd/>
                            <a:tailEnd/>
                          </a:ln>
                        </pic:spPr>
                      </pic:pic>
                    </a:graphicData>
                  </a:graphic>
                </wp:inline>
              </w:drawing>
            </w:r>
          </w:p>
        </w:tc>
        <w:tc>
          <w:tcPr>
            <w:tcW w:w="50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35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6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29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51"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1009"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395"/>
        </w:trPr>
        <w:tc>
          <w:tcPr>
            <w:tcW w:w="193"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036" w:type="pct"/>
            <w:vMerge/>
          </w:tcPr>
          <w:p w:rsidR="00FA6ED8" w:rsidRPr="00FA6ED8" w:rsidRDefault="00FA6ED8" w:rsidP="00FA6ED8">
            <w:pPr>
              <w:tabs>
                <w:tab w:val="left" w:pos="720"/>
              </w:tabs>
              <w:suppressAutoHyphens/>
              <w:jc w:val="center"/>
              <w:rPr>
                <w:rFonts w:ascii="Times New Roman" w:hAnsi="Times New Roman"/>
                <w:spacing w:val="-2"/>
              </w:rPr>
            </w:pPr>
          </w:p>
        </w:tc>
        <w:tc>
          <w:tcPr>
            <w:tcW w:w="50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35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26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29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51"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1009"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268543" cy="766916"/>
                  <wp:effectExtent l="19050" t="0" r="0" b="0"/>
                  <wp:docPr id="124" name="Picture 79" descr="C:\bead profil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bead profile\1.PNG"/>
                          <pic:cNvPicPr>
                            <a:picLocks noChangeAspect="1" noChangeArrowheads="1"/>
                          </pic:cNvPicPr>
                        </pic:nvPicPr>
                        <pic:blipFill>
                          <a:blip r:embed="rId93" cstate="print"/>
                          <a:srcRect/>
                          <a:stretch>
                            <a:fillRect/>
                          </a:stretch>
                        </pic:blipFill>
                        <pic:spPr bwMode="auto">
                          <a:xfrm>
                            <a:off x="0" y="0"/>
                            <a:ext cx="269883" cy="770742"/>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193"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036" w:type="pct"/>
            <w:vMerge/>
          </w:tcPr>
          <w:p w:rsidR="00FA6ED8" w:rsidRPr="00FA6ED8" w:rsidRDefault="00FA6ED8" w:rsidP="00FA6ED8">
            <w:pPr>
              <w:tabs>
                <w:tab w:val="left" w:pos="720"/>
              </w:tabs>
              <w:suppressAutoHyphens/>
              <w:jc w:val="center"/>
              <w:rPr>
                <w:rFonts w:ascii="Times New Roman" w:hAnsi="Times New Roman"/>
                <w:spacing w:val="-2"/>
              </w:rPr>
            </w:pPr>
          </w:p>
        </w:tc>
        <w:tc>
          <w:tcPr>
            <w:tcW w:w="50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35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53"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360"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323109" cy="508000"/>
                  <wp:effectExtent l="19050" t="0" r="0" b="0"/>
                  <wp:docPr id="122" name="Picture 77" descr="C:\bead profile\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bead profile\b1.PNG"/>
                          <pic:cNvPicPr>
                            <a:picLocks noChangeAspect="1" noChangeArrowheads="1"/>
                          </pic:cNvPicPr>
                        </pic:nvPicPr>
                        <pic:blipFill>
                          <a:blip r:embed="rId94" cstate="print"/>
                          <a:srcRect/>
                          <a:stretch>
                            <a:fillRect/>
                          </a:stretch>
                        </pic:blipFill>
                        <pic:spPr bwMode="auto">
                          <a:xfrm>
                            <a:off x="0" y="0"/>
                            <a:ext cx="1327910" cy="509843"/>
                          </a:xfrm>
                          <a:prstGeom prst="rect">
                            <a:avLst/>
                          </a:prstGeom>
                          <a:noFill/>
                          <a:ln w="9525">
                            <a:noFill/>
                            <a:miter lim="800000"/>
                            <a:headEnd/>
                            <a:tailEnd/>
                          </a:ln>
                        </pic:spPr>
                      </pic:pic>
                    </a:graphicData>
                  </a:graphic>
                </wp:inline>
              </w:drawing>
            </w:r>
          </w:p>
        </w:tc>
      </w:tr>
      <w:tr w:rsidR="00FA6ED8" w:rsidRPr="00FA6ED8" w:rsidTr="00FA6ED8">
        <w:trPr>
          <w:cantSplit/>
          <w:trHeight w:val="562"/>
        </w:trPr>
        <w:tc>
          <w:tcPr>
            <w:tcW w:w="193"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036"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50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2.43</w:t>
            </w:r>
          </w:p>
        </w:tc>
        <w:tc>
          <w:tcPr>
            <w:tcW w:w="35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7.53</w:t>
            </w:r>
          </w:p>
        </w:tc>
        <w:tc>
          <w:tcPr>
            <w:tcW w:w="553"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2.34</w:t>
            </w:r>
          </w:p>
        </w:tc>
        <w:tc>
          <w:tcPr>
            <w:tcW w:w="1360"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rPr>
      </w:pPr>
      <w:r w:rsidRPr="00FA6ED8">
        <w:rPr>
          <w:rFonts w:ascii="Times New Roman" w:hAnsi="Times New Roman"/>
          <w:lang w:val="en-IN"/>
        </w:rPr>
        <w:t xml:space="preserve">Figure 5.22: </w:t>
      </w:r>
      <w:r w:rsidRPr="00FA6ED8">
        <w:rPr>
          <w:rFonts w:ascii="Times New Roman" w:hAnsi="Times New Roman"/>
        </w:rPr>
        <w:t>Voltage transients and weld bead profile for Helium (Row 2)</w:t>
      </w:r>
    </w:p>
    <w:p w:rsidR="00FA6ED8" w:rsidRPr="00FA6ED8" w:rsidRDefault="00FA6ED8" w:rsidP="00FA6ED8">
      <w:pPr>
        <w:pStyle w:val="BodyText"/>
        <w:spacing w:after="0" w:line="360" w:lineRule="auto"/>
        <w:jc w:val="center"/>
        <w:rPr>
          <w:rFonts w:ascii="Times New Roman" w:hAnsi="Times New Roman"/>
          <w:lang w:val="en-IN"/>
        </w:rPr>
      </w:pPr>
    </w:p>
    <w:tbl>
      <w:tblPr>
        <w:tblpPr w:leftFromText="180" w:rightFromText="180" w:vertAnchor="text" w:horzAnchor="margin" w:tblpY="140"/>
        <w:tblW w:w="46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7"/>
        <w:gridCol w:w="3663"/>
        <w:gridCol w:w="725"/>
        <w:gridCol w:w="634"/>
        <w:gridCol w:w="459"/>
        <w:gridCol w:w="641"/>
        <w:gridCol w:w="541"/>
        <w:gridCol w:w="1625"/>
      </w:tblGrid>
      <w:tr w:rsidR="00FA6ED8" w:rsidRPr="00FA6ED8" w:rsidTr="00FA6ED8">
        <w:trPr>
          <w:trHeight w:val="654"/>
        </w:trPr>
        <w:tc>
          <w:tcPr>
            <w:tcW w:w="201"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lastRenderedPageBreak/>
              <w:t>V</w:t>
            </w:r>
          </w:p>
        </w:tc>
        <w:tc>
          <w:tcPr>
            <w:tcW w:w="2121"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56337" cy="1747684"/>
                  <wp:effectExtent l="19050" t="0" r="0" b="0"/>
                  <wp:docPr id="31" name="Picture 15" descr="G:\new mt2 ar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new mt2 arhe.PNG"/>
                          <pic:cNvPicPr>
                            <a:picLocks noChangeAspect="1" noChangeArrowheads="1"/>
                          </pic:cNvPicPr>
                        </pic:nvPicPr>
                        <pic:blipFill>
                          <a:blip r:embed="rId95" cstate="print"/>
                          <a:srcRect/>
                          <a:stretch>
                            <a:fillRect/>
                          </a:stretch>
                        </pic:blipFill>
                        <pic:spPr bwMode="auto">
                          <a:xfrm>
                            <a:off x="0" y="0"/>
                            <a:ext cx="2156321" cy="1747671"/>
                          </a:xfrm>
                          <a:prstGeom prst="rect">
                            <a:avLst/>
                          </a:prstGeom>
                          <a:noFill/>
                          <a:ln w="9525">
                            <a:noFill/>
                            <a:miter lim="800000"/>
                            <a:headEnd/>
                            <a:tailEnd/>
                          </a:ln>
                        </pic:spPr>
                      </pic:pic>
                    </a:graphicData>
                  </a:graphic>
                </wp:inline>
              </w:drawing>
            </w:r>
          </w:p>
        </w:tc>
        <w:tc>
          <w:tcPr>
            <w:tcW w:w="42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36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6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71"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1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41"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655"/>
        </w:trPr>
        <w:tc>
          <w:tcPr>
            <w:tcW w:w="201"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21" w:type="pct"/>
            <w:vMerge/>
          </w:tcPr>
          <w:p w:rsidR="00FA6ED8" w:rsidRPr="00FA6ED8" w:rsidRDefault="00FA6ED8" w:rsidP="00FA6ED8">
            <w:pPr>
              <w:tabs>
                <w:tab w:val="left" w:pos="720"/>
              </w:tabs>
              <w:suppressAutoHyphens/>
              <w:jc w:val="center"/>
              <w:rPr>
                <w:rFonts w:ascii="Times New Roman" w:hAnsi="Times New Roman"/>
                <w:spacing w:val="-2"/>
              </w:rPr>
            </w:pPr>
          </w:p>
        </w:tc>
        <w:tc>
          <w:tcPr>
            <w:tcW w:w="42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36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26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71"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1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941"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423401" cy="1039762"/>
                  <wp:effectExtent l="19050" t="0" r="0" b="0"/>
                  <wp:docPr id="128" name="Picture 80" descr="C:\bead profi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bead profile\2.PNG"/>
                          <pic:cNvPicPr>
                            <a:picLocks noChangeAspect="1" noChangeArrowheads="1"/>
                          </pic:cNvPicPr>
                        </pic:nvPicPr>
                        <pic:blipFill>
                          <a:blip r:embed="rId96" cstate="print"/>
                          <a:srcRect/>
                          <a:stretch>
                            <a:fillRect/>
                          </a:stretch>
                        </pic:blipFill>
                        <pic:spPr bwMode="auto">
                          <a:xfrm>
                            <a:off x="0" y="0"/>
                            <a:ext cx="425472" cy="1044849"/>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201"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21" w:type="pct"/>
            <w:vMerge/>
          </w:tcPr>
          <w:p w:rsidR="00FA6ED8" w:rsidRPr="00FA6ED8" w:rsidRDefault="00FA6ED8" w:rsidP="00FA6ED8">
            <w:pPr>
              <w:tabs>
                <w:tab w:val="left" w:pos="720"/>
              </w:tabs>
              <w:suppressAutoHyphens/>
              <w:jc w:val="center"/>
              <w:rPr>
                <w:rFonts w:ascii="Times New Roman" w:hAnsi="Times New Roman"/>
                <w:spacing w:val="-2"/>
              </w:rPr>
            </w:pPr>
          </w:p>
        </w:tc>
        <w:tc>
          <w:tcPr>
            <w:tcW w:w="42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36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37"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54" w:type="pct"/>
            <w:gridSpan w:val="2"/>
            <w:vMerge w:val="restart"/>
          </w:tcPr>
          <w:tbl>
            <w:tblPr>
              <w:tblStyle w:val="TableGrid"/>
              <w:tblW w:w="0" w:type="auto"/>
              <w:tblLayout w:type="fixed"/>
              <w:tblLook w:val="04A0"/>
            </w:tblPr>
            <w:tblGrid>
              <w:gridCol w:w="1921"/>
            </w:tblGrid>
            <w:tr w:rsidR="00FA6ED8" w:rsidRPr="00FA6ED8" w:rsidTr="00FA6ED8">
              <w:tc>
                <w:tcPr>
                  <w:tcW w:w="1921" w:type="dxa"/>
                </w:tcPr>
                <w:p w:rsidR="00FA6ED8" w:rsidRPr="00FA6ED8" w:rsidRDefault="00FA6ED8" w:rsidP="00FA6ED8">
                  <w:pPr>
                    <w:framePr w:hSpace="180" w:wrap="around" w:vAnchor="text" w:hAnchor="margin" w:y="140"/>
                    <w:jc w:val="center"/>
                    <w:rPr>
                      <w:rFonts w:ascii="Times New Roman" w:hAnsi="Times New Roman"/>
                    </w:rPr>
                  </w:pPr>
                  <w:r w:rsidRPr="00FA6ED8">
                    <w:rPr>
                      <w:rFonts w:ascii="Times New Roman" w:hAnsi="Times New Roman"/>
                      <w:noProof/>
                      <w:lang w:val="en-US"/>
                    </w:rPr>
                    <w:drawing>
                      <wp:inline distT="0" distB="0" distL="0" distR="0">
                        <wp:extent cx="1187714" cy="535710"/>
                        <wp:effectExtent l="19050" t="0" r="0" b="0"/>
                        <wp:docPr id="43" name="Picture 81" descr="C:\bead profile\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bead profile\b2.PNG"/>
                                <pic:cNvPicPr>
                                  <a:picLocks noChangeAspect="1" noChangeArrowheads="1"/>
                                </pic:cNvPicPr>
                              </pic:nvPicPr>
                              <pic:blipFill>
                                <a:blip r:embed="rId97" cstate="print"/>
                                <a:srcRect/>
                                <a:stretch>
                                  <a:fillRect/>
                                </a:stretch>
                              </pic:blipFill>
                              <pic:spPr bwMode="auto">
                                <a:xfrm>
                                  <a:off x="0" y="0"/>
                                  <a:ext cx="1183988" cy="534029"/>
                                </a:xfrm>
                                <a:prstGeom prst="rect">
                                  <a:avLst/>
                                </a:prstGeom>
                                <a:noFill/>
                                <a:ln w="9525">
                                  <a:noFill/>
                                  <a:miter lim="800000"/>
                                  <a:headEnd/>
                                  <a:tailEnd/>
                                </a:ln>
                              </pic:spPr>
                            </pic:pic>
                          </a:graphicData>
                        </a:graphic>
                      </wp:inline>
                    </w:drawing>
                  </w:r>
                </w:p>
              </w:tc>
            </w:tr>
          </w:tbl>
          <w:p w:rsidR="00FA6ED8" w:rsidRPr="00FA6ED8" w:rsidRDefault="00FA6ED8" w:rsidP="00FA6ED8">
            <w:pPr>
              <w:jc w:val="center"/>
              <w:rPr>
                <w:rFonts w:ascii="Times New Roman" w:hAnsi="Times New Roman"/>
              </w:rPr>
            </w:pPr>
          </w:p>
        </w:tc>
      </w:tr>
      <w:tr w:rsidR="00FA6ED8" w:rsidRPr="00FA6ED8" w:rsidTr="00FA6ED8">
        <w:trPr>
          <w:cantSplit/>
          <w:trHeight w:val="242"/>
        </w:trPr>
        <w:tc>
          <w:tcPr>
            <w:tcW w:w="201"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21"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2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1.45</w:t>
            </w:r>
          </w:p>
        </w:tc>
        <w:tc>
          <w:tcPr>
            <w:tcW w:w="36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5.84</w:t>
            </w:r>
          </w:p>
        </w:tc>
        <w:tc>
          <w:tcPr>
            <w:tcW w:w="637"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2.01</w:t>
            </w:r>
          </w:p>
        </w:tc>
        <w:tc>
          <w:tcPr>
            <w:tcW w:w="1254"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lang w:val="en-IN"/>
        </w:rPr>
      </w:pPr>
      <w:r w:rsidRPr="00FA6ED8">
        <w:rPr>
          <w:rFonts w:ascii="Times New Roman" w:hAnsi="Times New Roman"/>
          <w:lang w:val="en-IN"/>
        </w:rPr>
        <w:t xml:space="preserve">Figure 5.23: </w:t>
      </w:r>
      <w:r w:rsidRPr="00FA6ED8">
        <w:rPr>
          <w:rFonts w:ascii="Times New Roman" w:hAnsi="Times New Roman"/>
        </w:rPr>
        <w:t xml:space="preserve">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2)</w:t>
      </w:r>
    </w:p>
    <w:tbl>
      <w:tblPr>
        <w:tblpPr w:leftFromText="180" w:rightFromText="180" w:vertAnchor="text" w:horzAnchor="margin" w:tblpY="140"/>
        <w:tblW w:w="46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7"/>
        <w:gridCol w:w="3934"/>
        <w:gridCol w:w="725"/>
        <w:gridCol w:w="815"/>
        <w:gridCol w:w="544"/>
        <w:gridCol w:w="546"/>
        <w:gridCol w:w="544"/>
        <w:gridCol w:w="1180"/>
      </w:tblGrid>
      <w:tr w:rsidR="00FA6ED8" w:rsidRPr="00FA6ED8" w:rsidTr="00FA6ED8">
        <w:trPr>
          <w:trHeight w:val="654"/>
        </w:trPr>
        <w:tc>
          <w:tcPr>
            <w:tcW w:w="201"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278"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93206" cy="1467464"/>
                  <wp:effectExtent l="19050" t="0" r="0" b="0"/>
                  <wp:docPr id="39" name="Picture 16" descr="G:\nmt6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nmt6ar.PNG"/>
                          <pic:cNvPicPr>
                            <a:picLocks noChangeAspect="1" noChangeArrowheads="1"/>
                          </pic:cNvPicPr>
                        </pic:nvPicPr>
                        <pic:blipFill>
                          <a:blip r:embed="rId98" cstate="print"/>
                          <a:srcRect/>
                          <a:stretch>
                            <a:fillRect/>
                          </a:stretch>
                        </pic:blipFill>
                        <pic:spPr bwMode="auto">
                          <a:xfrm>
                            <a:off x="0" y="0"/>
                            <a:ext cx="2193094" cy="1467389"/>
                          </a:xfrm>
                          <a:prstGeom prst="rect">
                            <a:avLst/>
                          </a:prstGeom>
                          <a:noFill/>
                          <a:ln w="9525">
                            <a:noFill/>
                            <a:miter lim="800000"/>
                            <a:headEnd/>
                            <a:tailEnd/>
                          </a:ln>
                        </pic:spPr>
                      </pic:pic>
                    </a:graphicData>
                  </a:graphic>
                </wp:inline>
              </w:drawing>
            </w:r>
          </w:p>
        </w:tc>
        <w:tc>
          <w:tcPr>
            <w:tcW w:w="42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7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1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1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1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683"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655"/>
        </w:trPr>
        <w:tc>
          <w:tcPr>
            <w:tcW w:w="201"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78" w:type="pct"/>
            <w:vMerge/>
          </w:tcPr>
          <w:p w:rsidR="00FA6ED8" w:rsidRPr="00FA6ED8" w:rsidRDefault="00FA6ED8" w:rsidP="00FA6ED8">
            <w:pPr>
              <w:tabs>
                <w:tab w:val="left" w:pos="720"/>
              </w:tabs>
              <w:suppressAutoHyphens/>
              <w:jc w:val="center"/>
              <w:rPr>
                <w:rFonts w:ascii="Times New Roman" w:hAnsi="Times New Roman"/>
                <w:spacing w:val="-2"/>
              </w:rPr>
            </w:pPr>
          </w:p>
        </w:tc>
        <w:tc>
          <w:tcPr>
            <w:tcW w:w="42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47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31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31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1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683"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68877" cy="979055"/>
                  <wp:effectExtent l="19050" t="0" r="0" b="0"/>
                  <wp:docPr id="138" name="Picture 87" descr="C:\bead profil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bead profile\9.PNG"/>
                          <pic:cNvPicPr>
                            <a:picLocks noChangeAspect="1" noChangeArrowheads="1"/>
                          </pic:cNvPicPr>
                        </pic:nvPicPr>
                        <pic:blipFill>
                          <a:blip r:embed="rId99" cstate="print"/>
                          <a:srcRect/>
                          <a:stretch>
                            <a:fillRect/>
                          </a:stretch>
                        </pic:blipFill>
                        <pic:spPr bwMode="auto">
                          <a:xfrm>
                            <a:off x="0" y="0"/>
                            <a:ext cx="374496" cy="993969"/>
                          </a:xfrm>
                          <a:prstGeom prst="rect">
                            <a:avLst/>
                          </a:prstGeom>
                          <a:noFill/>
                          <a:ln w="9525">
                            <a:noFill/>
                            <a:miter lim="800000"/>
                            <a:headEnd/>
                            <a:tailEnd/>
                          </a:ln>
                        </pic:spPr>
                      </pic:pic>
                    </a:graphicData>
                  </a:graphic>
                </wp:inline>
              </w:drawing>
            </w:r>
          </w:p>
        </w:tc>
      </w:tr>
      <w:tr w:rsidR="00FA6ED8" w:rsidRPr="00FA6ED8" w:rsidTr="00FA6ED8">
        <w:trPr>
          <w:cantSplit/>
          <w:trHeight w:val="534"/>
        </w:trPr>
        <w:tc>
          <w:tcPr>
            <w:tcW w:w="201"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78" w:type="pct"/>
            <w:vMerge/>
          </w:tcPr>
          <w:p w:rsidR="00FA6ED8" w:rsidRPr="00FA6ED8" w:rsidRDefault="00FA6ED8" w:rsidP="00FA6ED8">
            <w:pPr>
              <w:tabs>
                <w:tab w:val="left" w:pos="720"/>
              </w:tabs>
              <w:suppressAutoHyphens/>
              <w:jc w:val="center"/>
              <w:rPr>
                <w:rFonts w:ascii="Times New Roman" w:hAnsi="Times New Roman"/>
                <w:spacing w:val="-2"/>
              </w:rPr>
            </w:pPr>
          </w:p>
        </w:tc>
        <w:tc>
          <w:tcPr>
            <w:tcW w:w="42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7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31"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998"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981364" cy="544945"/>
                  <wp:effectExtent l="19050" t="0" r="9236" b="0"/>
                  <wp:docPr id="136" name="Picture 85" descr="C:\bead profile\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bead profile\b9.PNG"/>
                          <pic:cNvPicPr>
                            <a:picLocks noChangeAspect="1" noChangeArrowheads="1"/>
                          </pic:cNvPicPr>
                        </pic:nvPicPr>
                        <pic:blipFill>
                          <a:blip r:embed="rId100" cstate="print"/>
                          <a:srcRect/>
                          <a:stretch>
                            <a:fillRect/>
                          </a:stretch>
                        </pic:blipFill>
                        <pic:spPr bwMode="auto">
                          <a:xfrm>
                            <a:off x="0" y="0"/>
                            <a:ext cx="991337" cy="550483"/>
                          </a:xfrm>
                          <a:prstGeom prst="rect">
                            <a:avLst/>
                          </a:prstGeom>
                          <a:noFill/>
                          <a:ln w="9525">
                            <a:noFill/>
                            <a:miter lim="800000"/>
                            <a:headEnd/>
                            <a:tailEnd/>
                          </a:ln>
                        </pic:spPr>
                      </pic:pic>
                    </a:graphicData>
                  </a:graphic>
                </wp:inline>
              </w:drawing>
            </w:r>
          </w:p>
        </w:tc>
      </w:tr>
      <w:tr w:rsidR="00FA6ED8" w:rsidRPr="00FA6ED8" w:rsidTr="00FA6ED8">
        <w:trPr>
          <w:cantSplit/>
          <w:trHeight w:val="248"/>
        </w:trPr>
        <w:tc>
          <w:tcPr>
            <w:tcW w:w="201"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78"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2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0.81</w:t>
            </w:r>
          </w:p>
        </w:tc>
        <w:tc>
          <w:tcPr>
            <w:tcW w:w="47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4.56</w:t>
            </w:r>
          </w:p>
        </w:tc>
        <w:tc>
          <w:tcPr>
            <w:tcW w:w="631"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3.23</w:t>
            </w:r>
          </w:p>
        </w:tc>
        <w:tc>
          <w:tcPr>
            <w:tcW w:w="998"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lang w:val="en-IN"/>
        </w:rPr>
      </w:pPr>
      <w:r w:rsidRPr="00FA6ED8">
        <w:rPr>
          <w:rFonts w:ascii="Times New Roman" w:hAnsi="Times New Roman"/>
          <w:lang w:val="en-IN"/>
        </w:rPr>
        <w:t xml:space="preserve">Figure 5.24: </w:t>
      </w:r>
      <w:r w:rsidRPr="00FA6ED8">
        <w:rPr>
          <w:rFonts w:ascii="Times New Roman" w:hAnsi="Times New Roman"/>
        </w:rPr>
        <w:t>Voltage transients and weld bead profile for Argon (Row 6)</w:t>
      </w:r>
    </w:p>
    <w:tbl>
      <w:tblPr>
        <w:tblpPr w:leftFromText="180" w:rightFromText="180" w:vertAnchor="text" w:horzAnchor="margin" w:tblpY="140"/>
        <w:tblW w:w="48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752"/>
        <w:gridCol w:w="727"/>
        <w:gridCol w:w="818"/>
        <w:gridCol w:w="456"/>
        <w:gridCol w:w="543"/>
        <w:gridCol w:w="543"/>
        <w:gridCol w:w="1721"/>
      </w:tblGrid>
      <w:tr w:rsidR="00FA6ED8" w:rsidRPr="00FA6ED8" w:rsidTr="00FA6ED8">
        <w:trPr>
          <w:trHeight w:val="654"/>
        </w:trPr>
        <w:tc>
          <w:tcPr>
            <w:tcW w:w="195"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06"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56337" cy="1356852"/>
                  <wp:effectExtent l="19050" t="0" r="0" b="0"/>
                  <wp:docPr id="41" name="Picture 17" descr="G:\nmt6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nmt6he.PNG"/>
                          <pic:cNvPicPr>
                            <a:picLocks noChangeAspect="1" noChangeArrowheads="1"/>
                          </pic:cNvPicPr>
                        </pic:nvPicPr>
                        <pic:blipFill>
                          <a:blip r:embed="rId101" cstate="print"/>
                          <a:srcRect/>
                          <a:stretch>
                            <a:fillRect/>
                          </a:stretch>
                        </pic:blipFill>
                        <pic:spPr bwMode="auto">
                          <a:xfrm>
                            <a:off x="0" y="0"/>
                            <a:ext cx="2156313" cy="1356837"/>
                          </a:xfrm>
                          <a:prstGeom prst="rect">
                            <a:avLst/>
                          </a:prstGeom>
                          <a:noFill/>
                          <a:ln w="9525">
                            <a:noFill/>
                            <a:miter lim="800000"/>
                            <a:headEnd/>
                            <a:tailEnd/>
                          </a:ln>
                        </pic:spPr>
                      </pic:pic>
                    </a:graphicData>
                  </a:graphic>
                </wp:inline>
              </w:drawing>
            </w:r>
          </w:p>
        </w:tc>
        <w:tc>
          <w:tcPr>
            <w:tcW w:w="40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5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66"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398"/>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6" w:type="pct"/>
            <w:vMerge/>
          </w:tcPr>
          <w:p w:rsidR="00FA6ED8" w:rsidRPr="00FA6ED8" w:rsidRDefault="00FA6ED8" w:rsidP="00FA6ED8">
            <w:pPr>
              <w:tabs>
                <w:tab w:val="left" w:pos="720"/>
              </w:tabs>
              <w:suppressAutoHyphens/>
              <w:jc w:val="center"/>
              <w:rPr>
                <w:rFonts w:ascii="Times New Roman" w:hAnsi="Times New Roman"/>
                <w:spacing w:val="-2"/>
              </w:rPr>
            </w:pPr>
          </w:p>
        </w:tc>
        <w:tc>
          <w:tcPr>
            <w:tcW w:w="40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25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966"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86530" cy="855406"/>
                  <wp:effectExtent l="19050" t="0" r="0" b="0"/>
                  <wp:docPr id="151" name="Picture 94" descr="C:\bead profil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bead profile\7.PNG"/>
                          <pic:cNvPicPr>
                            <a:picLocks noChangeAspect="1" noChangeArrowheads="1"/>
                          </pic:cNvPicPr>
                        </pic:nvPicPr>
                        <pic:blipFill>
                          <a:blip r:embed="rId102" cstate="print"/>
                          <a:srcRect/>
                          <a:stretch>
                            <a:fillRect/>
                          </a:stretch>
                        </pic:blipFill>
                        <pic:spPr bwMode="auto">
                          <a:xfrm>
                            <a:off x="0" y="0"/>
                            <a:ext cx="386530" cy="855407"/>
                          </a:xfrm>
                          <a:prstGeom prst="rect">
                            <a:avLst/>
                          </a:prstGeom>
                          <a:noFill/>
                          <a:ln w="9525">
                            <a:noFill/>
                            <a:miter lim="800000"/>
                            <a:headEnd/>
                            <a:tailEnd/>
                          </a:ln>
                        </pic:spPr>
                      </pic:pic>
                    </a:graphicData>
                  </a:graphic>
                </wp:inline>
              </w:drawing>
            </w:r>
          </w:p>
        </w:tc>
      </w:tr>
      <w:tr w:rsidR="00FA6ED8" w:rsidRPr="00FA6ED8" w:rsidTr="00FA6ED8">
        <w:trPr>
          <w:cantSplit/>
          <w:trHeight w:val="264"/>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6" w:type="pct"/>
            <w:vMerge/>
          </w:tcPr>
          <w:p w:rsidR="00FA6ED8" w:rsidRPr="00FA6ED8" w:rsidRDefault="00FA6ED8" w:rsidP="00FA6ED8">
            <w:pPr>
              <w:tabs>
                <w:tab w:val="left" w:pos="720"/>
              </w:tabs>
              <w:suppressAutoHyphens/>
              <w:jc w:val="center"/>
              <w:rPr>
                <w:rFonts w:ascii="Times New Roman" w:hAnsi="Times New Roman"/>
                <w:spacing w:val="-2"/>
              </w:rPr>
            </w:pPr>
          </w:p>
        </w:tc>
        <w:tc>
          <w:tcPr>
            <w:tcW w:w="40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61"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71"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337802" cy="361336"/>
                  <wp:effectExtent l="19050" t="0" r="0" b="0"/>
                  <wp:docPr id="142" name="Picture 88" descr="C:\bead profile\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bead profile\b7.PNG"/>
                          <pic:cNvPicPr>
                            <a:picLocks noChangeAspect="1" noChangeArrowheads="1"/>
                          </pic:cNvPicPr>
                        </pic:nvPicPr>
                        <pic:blipFill>
                          <a:blip r:embed="rId103" cstate="print"/>
                          <a:srcRect/>
                          <a:stretch>
                            <a:fillRect/>
                          </a:stretch>
                        </pic:blipFill>
                        <pic:spPr bwMode="auto">
                          <a:xfrm>
                            <a:off x="0" y="0"/>
                            <a:ext cx="1350049" cy="364644"/>
                          </a:xfrm>
                          <a:prstGeom prst="rect">
                            <a:avLst/>
                          </a:prstGeom>
                          <a:noFill/>
                          <a:ln w="9525">
                            <a:noFill/>
                            <a:miter lim="800000"/>
                            <a:headEnd/>
                            <a:tailEnd/>
                          </a:ln>
                        </pic:spPr>
                      </pic:pic>
                    </a:graphicData>
                  </a:graphic>
                </wp:inline>
              </w:drawing>
            </w:r>
          </w:p>
        </w:tc>
      </w:tr>
      <w:tr w:rsidR="00FA6ED8" w:rsidRPr="00FA6ED8" w:rsidTr="00FA6ED8">
        <w:trPr>
          <w:cantSplit/>
          <w:trHeight w:val="291"/>
        </w:trPr>
        <w:tc>
          <w:tcPr>
            <w:tcW w:w="195"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6"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0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3.73</w:t>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10.63</w:t>
            </w:r>
          </w:p>
        </w:tc>
        <w:tc>
          <w:tcPr>
            <w:tcW w:w="561"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1.42</w:t>
            </w:r>
          </w:p>
        </w:tc>
        <w:tc>
          <w:tcPr>
            <w:tcW w:w="1271"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pStyle w:val="BodyText"/>
        <w:spacing w:after="0" w:line="360" w:lineRule="auto"/>
        <w:ind w:firstLine="720"/>
        <w:jc w:val="center"/>
        <w:rPr>
          <w:rFonts w:ascii="Times New Roman" w:hAnsi="Times New Roman"/>
        </w:rPr>
      </w:pPr>
      <w:r w:rsidRPr="00FA6ED8">
        <w:rPr>
          <w:rFonts w:ascii="Times New Roman" w:hAnsi="Times New Roman"/>
        </w:rPr>
        <w:t>Figure 5.25:</w:t>
      </w:r>
      <w:r w:rsidRPr="00FA6ED8">
        <w:rPr>
          <w:rFonts w:ascii="Times New Roman" w:hAnsi="Times New Roman"/>
          <w:lang w:val="en-IN"/>
        </w:rPr>
        <w:t xml:space="preserve"> </w:t>
      </w:r>
      <w:r w:rsidRPr="00FA6ED8">
        <w:rPr>
          <w:rFonts w:ascii="Times New Roman" w:hAnsi="Times New Roman"/>
        </w:rPr>
        <w:t>Voltage transients and weld bead profile for Helium (Row 6)</w:t>
      </w:r>
    </w:p>
    <w:p w:rsidR="00FA6ED8" w:rsidRPr="00FA6ED8" w:rsidRDefault="00FA6ED8" w:rsidP="00FA6ED8">
      <w:pPr>
        <w:pStyle w:val="BodyText"/>
        <w:spacing w:after="0" w:line="360" w:lineRule="auto"/>
        <w:jc w:val="center"/>
        <w:rPr>
          <w:rFonts w:ascii="Times New Roman" w:hAnsi="Times New Roman"/>
          <w:lang w:val="en-IN"/>
        </w:rPr>
      </w:pPr>
    </w:p>
    <w:tbl>
      <w:tblPr>
        <w:tblpPr w:leftFromText="180" w:rightFromText="180" w:vertAnchor="text" w:horzAnchor="margin" w:tblpY="140"/>
        <w:tblW w:w="48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0"/>
        <w:gridCol w:w="3750"/>
        <w:gridCol w:w="818"/>
        <w:gridCol w:w="814"/>
        <w:gridCol w:w="545"/>
        <w:gridCol w:w="543"/>
        <w:gridCol w:w="545"/>
        <w:gridCol w:w="1543"/>
      </w:tblGrid>
      <w:tr w:rsidR="00FA6ED8" w:rsidRPr="00FA6ED8" w:rsidTr="00FA6ED8">
        <w:trPr>
          <w:trHeight w:val="654"/>
        </w:trPr>
        <w:tc>
          <w:tcPr>
            <w:tcW w:w="196"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lastRenderedPageBreak/>
              <w:t>V</w:t>
            </w:r>
          </w:p>
        </w:tc>
        <w:tc>
          <w:tcPr>
            <w:tcW w:w="2105"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56337" cy="1474839"/>
                  <wp:effectExtent l="19050" t="0" r="0" b="0"/>
                  <wp:docPr id="42" name="Picture 18" descr="G:\nmt6ar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nmt6arhe.PNG"/>
                          <pic:cNvPicPr>
                            <a:picLocks noChangeAspect="1" noChangeArrowheads="1"/>
                          </pic:cNvPicPr>
                        </pic:nvPicPr>
                        <pic:blipFill>
                          <a:blip r:embed="rId104" cstate="print"/>
                          <a:srcRect/>
                          <a:stretch>
                            <a:fillRect/>
                          </a:stretch>
                        </pic:blipFill>
                        <pic:spPr bwMode="auto">
                          <a:xfrm>
                            <a:off x="0" y="0"/>
                            <a:ext cx="2159937" cy="1477301"/>
                          </a:xfrm>
                          <a:prstGeom prst="rect">
                            <a:avLst/>
                          </a:prstGeom>
                          <a:noFill/>
                          <a:ln w="9525">
                            <a:noFill/>
                            <a:miter lim="800000"/>
                            <a:headEnd/>
                            <a:tailEnd/>
                          </a:ln>
                        </pic:spPr>
                      </pic:pic>
                    </a:graphicData>
                  </a:graphic>
                </wp:inline>
              </w:drawing>
            </w: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5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0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866"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492"/>
        </w:trPr>
        <w:tc>
          <w:tcPr>
            <w:tcW w:w="196"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5" w:type="pct"/>
            <w:vMerge/>
          </w:tcPr>
          <w:p w:rsidR="00FA6ED8" w:rsidRPr="00FA6ED8" w:rsidRDefault="00FA6ED8" w:rsidP="00FA6ED8">
            <w:pPr>
              <w:tabs>
                <w:tab w:val="left" w:pos="720"/>
              </w:tabs>
              <w:suppressAutoHyphens/>
              <w:jc w:val="center"/>
              <w:rPr>
                <w:rFonts w:ascii="Times New Roman" w:hAnsi="Times New Roman"/>
                <w:spacing w:val="-2"/>
              </w:rPr>
            </w:pP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45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29.5</w:t>
            </w:r>
          </w:p>
        </w:tc>
        <w:tc>
          <w:tcPr>
            <w:tcW w:w="30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866"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27537" cy="943897"/>
                  <wp:effectExtent l="19050" t="0" r="0" b="0"/>
                  <wp:docPr id="150" name="Picture 93" descr="C:\bead profil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bead profile\8.PNG"/>
                          <pic:cNvPicPr>
                            <a:picLocks noChangeAspect="1" noChangeArrowheads="1"/>
                          </pic:cNvPicPr>
                        </pic:nvPicPr>
                        <pic:blipFill>
                          <a:blip r:embed="rId105" cstate="print"/>
                          <a:srcRect/>
                          <a:stretch>
                            <a:fillRect/>
                          </a:stretch>
                        </pic:blipFill>
                        <pic:spPr bwMode="auto">
                          <a:xfrm>
                            <a:off x="0" y="0"/>
                            <a:ext cx="327941" cy="945060"/>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196"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5" w:type="pct"/>
            <w:vMerge/>
          </w:tcPr>
          <w:p w:rsidR="00FA6ED8" w:rsidRPr="00FA6ED8" w:rsidRDefault="00FA6ED8" w:rsidP="00FA6ED8">
            <w:pPr>
              <w:tabs>
                <w:tab w:val="left" w:pos="720"/>
              </w:tabs>
              <w:suppressAutoHyphens/>
              <w:jc w:val="center"/>
              <w:rPr>
                <w:rFonts w:ascii="Times New Roman" w:hAnsi="Times New Roman"/>
                <w:spacing w:val="-2"/>
              </w:rPr>
            </w:pPr>
          </w:p>
        </w:tc>
        <w:tc>
          <w:tcPr>
            <w:tcW w:w="45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57"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11"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172"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227189" cy="361336"/>
                  <wp:effectExtent l="19050" t="0" r="0" b="0"/>
                  <wp:docPr id="149" name="Picture 92" descr="C:\bead profile\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bead profile\b8.PNG"/>
                          <pic:cNvPicPr>
                            <a:picLocks noChangeAspect="1" noChangeArrowheads="1"/>
                          </pic:cNvPicPr>
                        </pic:nvPicPr>
                        <pic:blipFill>
                          <a:blip r:embed="rId106" cstate="print"/>
                          <a:srcRect/>
                          <a:stretch>
                            <a:fillRect/>
                          </a:stretch>
                        </pic:blipFill>
                        <pic:spPr bwMode="auto">
                          <a:xfrm>
                            <a:off x="0" y="0"/>
                            <a:ext cx="1230593" cy="362338"/>
                          </a:xfrm>
                          <a:prstGeom prst="rect">
                            <a:avLst/>
                          </a:prstGeom>
                          <a:noFill/>
                          <a:ln w="9525">
                            <a:noFill/>
                            <a:miter lim="800000"/>
                            <a:headEnd/>
                            <a:tailEnd/>
                          </a:ln>
                        </pic:spPr>
                      </pic:pic>
                    </a:graphicData>
                  </a:graphic>
                </wp:inline>
              </w:drawing>
            </w:r>
          </w:p>
        </w:tc>
      </w:tr>
      <w:tr w:rsidR="00FA6ED8" w:rsidRPr="00FA6ED8" w:rsidTr="00FA6ED8">
        <w:trPr>
          <w:cantSplit/>
          <w:trHeight w:val="393"/>
        </w:trPr>
        <w:tc>
          <w:tcPr>
            <w:tcW w:w="196"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5"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5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1.09</w:t>
            </w:r>
          </w:p>
        </w:tc>
        <w:tc>
          <w:tcPr>
            <w:tcW w:w="457"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6.57</w:t>
            </w:r>
          </w:p>
        </w:tc>
        <w:tc>
          <w:tcPr>
            <w:tcW w:w="611"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2.90</w:t>
            </w:r>
          </w:p>
        </w:tc>
        <w:tc>
          <w:tcPr>
            <w:tcW w:w="1172"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jc w:val="center"/>
        <w:rPr>
          <w:rFonts w:ascii="Times New Roman" w:hAnsi="Times New Roman"/>
        </w:rPr>
      </w:pPr>
      <w:r w:rsidRPr="00FA6ED8">
        <w:rPr>
          <w:rFonts w:ascii="Times New Roman" w:hAnsi="Times New Roman"/>
        </w:rPr>
        <w:t xml:space="preserve">Figure 5.26: 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6)</w:t>
      </w:r>
    </w:p>
    <w:p w:rsidR="00FA6ED8" w:rsidRPr="00FA6ED8" w:rsidRDefault="00FA6ED8" w:rsidP="00FA6ED8">
      <w:pPr>
        <w:jc w:val="center"/>
        <w:rPr>
          <w:rFonts w:ascii="Times New Roman" w:hAnsi="Times New Roman"/>
        </w:rPr>
      </w:pPr>
    </w:p>
    <w:tbl>
      <w:tblPr>
        <w:tblpPr w:leftFromText="180" w:rightFromText="180" w:vertAnchor="text" w:horzAnchor="margin" w:tblpY="140"/>
        <w:tblW w:w="48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8"/>
        <w:gridCol w:w="3754"/>
        <w:gridCol w:w="816"/>
        <w:gridCol w:w="816"/>
        <w:gridCol w:w="543"/>
        <w:gridCol w:w="545"/>
        <w:gridCol w:w="543"/>
        <w:gridCol w:w="1543"/>
      </w:tblGrid>
      <w:tr w:rsidR="00FA6ED8" w:rsidRPr="00FA6ED8" w:rsidTr="00FA6ED8">
        <w:trPr>
          <w:trHeight w:val="654"/>
        </w:trPr>
        <w:tc>
          <w:tcPr>
            <w:tcW w:w="195"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07"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41589" cy="1319981"/>
                  <wp:effectExtent l="19050" t="0" r="0" b="0"/>
                  <wp:docPr id="44" name="Picture 19" descr="G:\nmt4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nmt4ar.PNG"/>
                          <pic:cNvPicPr>
                            <a:picLocks noChangeAspect="1" noChangeArrowheads="1"/>
                          </pic:cNvPicPr>
                        </pic:nvPicPr>
                        <pic:blipFill>
                          <a:blip r:embed="rId107" cstate="print"/>
                          <a:srcRect/>
                          <a:stretch>
                            <a:fillRect/>
                          </a:stretch>
                        </pic:blipFill>
                        <pic:spPr bwMode="auto">
                          <a:xfrm>
                            <a:off x="0" y="0"/>
                            <a:ext cx="2141477" cy="1319912"/>
                          </a:xfrm>
                          <a:prstGeom prst="rect">
                            <a:avLst/>
                          </a:prstGeom>
                          <a:noFill/>
                          <a:ln w="9525">
                            <a:noFill/>
                            <a:miter lim="800000"/>
                            <a:headEnd/>
                            <a:tailEnd/>
                          </a:ln>
                        </pic:spPr>
                      </pic:pic>
                    </a:graphicData>
                  </a:graphic>
                </wp:inline>
              </w:drawing>
            </w:r>
          </w:p>
        </w:tc>
        <w:tc>
          <w:tcPr>
            <w:tcW w:w="45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5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866"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395"/>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7" w:type="pct"/>
            <w:vMerge/>
          </w:tcPr>
          <w:p w:rsidR="00FA6ED8" w:rsidRPr="00FA6ED8" w:rsidRDefault="00FA6ED8" w:rsidP="00FA6ED8">
            <w:pPr>
              <w:tabs>
                <w:tab w:val="left" w:pos="720"/>
              </w:tabs>
              <w:suppressAutoHyphens/>
              <w:jc w:val="center"/>
              <w:rPr>
                <w:rFonts w:ascii="Times New Roman" w:hAnsi="Times New Roman"/>
                <w:spacing w:val="-2"/>
              </w:rPr>
            </w:pPr>
          </w:p>
        </w:tc>
        <w:tc>
          <w:tcPr>
            <w:tcW w:w="45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45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0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866"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31932" cy="757382"/>
                  <wp:effectExtent l="19050" t="0" r="0" b="0"/>
                  <wp:docPr id="157" name="Picture 97" descr="C:\bead profil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bead profile\6.PNG"/>
                          <pic:cNvPicPr>
                            <a:picLocks noChangeAspect="1" noChangeArrowheads="1"/>
                          </pic:cNvPicPr>
                        </pic:nvPicPr>
                        <pic:blipFill>
                          <a:blip r:embed="rId108" cstate="print"/>
                          <a:srcRect/>
                          <a:stretch>
                            <a:fillRect/>
                          </a:stretch>
                        </pic:blipFill>
                        <pic:spPr bwMode="auto">
                          <a:xfrm>
                            <a:off x="0" y="0"/>
                            <a:ext cx="330175" cy="753374"/>
                          </a:xfrm>
                          <a:prstGeom prst="rect">
                            <a:avLst/>
                          </a:prstGeom>
                          <a:noFill/>
                          <a:ln w="9525">
                            <a:noFill/>
                            <a:miter lim="800000"/>
                            <a:headEnd/>
                            <a:tailEnd/>
                          </a:ln>
                        </pic:spPr>
                      </pic:pic>
                    </a:graphicData>
                  </a:graphic>
                </wp:inline>
              </w:drawing>
            </w:r>
          </w:p>
        </w:tc>
      </w:tr>
      <w:tr w:rsidR="00FA6ED8" w:rsidRPr="00FA6ED8" w:rsidTr="00FA6ED8">
        <w:trPr>
          <w:cantSplit/>
          <w:trHeight w:val="333"/>
        </w:trPr>
        <w:tc>
          <w:tcPr>
            <w:tcW w:w="195"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7" w:type="pct"/>
            <w:vMerge/>
          </w:tcPr>
          <w:p w:rsidR="00FA6ED8" w:rsidRPr="00FA6ED8" w:rsidRDefault="00FA6ED8" w:rsidP="00FA6ED8">
            <w:pPr>
              <w:tabs>
                <w:tab w:val="left" w:pos="720"/>
              </w:tabs>
              <w:suppressAutoHyphens/>
              <w:jc w:val="center"/>
              <w:rPr>
                <w:rFonts w:ascii="Times New Roman" w:hAnsi="Times New Roman"/>
                <w:spacing w:val="-2"/>
              </w:rPr>
            </w:pPr>
          </w:p>
        </w:tc>
        <w:tc>
          <w:tcPr>
            <w:tcW w:w="45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5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611"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171"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227859" cy="508000"/>
                  <wp:effectExtent l="19050" t="0" r="0" b="0"/>
                  <wp:docPr id="155" name="Picture 95" descr="C:\bead profile\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bead profile\b6.PNG"/>
                          <pic:cNvPicPr>
                            <a:picLocks noChangeAspect="1" noChangeArrowheads="1"/>
                          </pic:cNvPicPr>
                        </pic:nvPicPr>
                        <pic:blipFill>
                          <a:blip r:embed="rId109" cstate="print"/>
                          <a:srcRect/>
                          <a:stretch>
                            <a:fillRect/>
                          </a:stretch>
                        </pic:blipFill>
                        <pic:spPr bwMode="auto">
                          <a:xfrm>
                            <a:off x="0" y="0"/>
                            <a:ext cx="1240274" cy="513137"/>
                          </a:xfrm>
                          <a:prstGeom prst="rect">
                            <a:avLst/>
                          </a:prstGeom>
                          <a:noFill/>
                          <a:ln w="9525">
                            <a:noFill/>
                            <a:miter lim="800000"/>
                            <a:headEnd/>
                            <a:tailEnd/>
                          </a:ln>
                        </pic:spPr>
                      </pic:pic>
                    </a:graphicData>
                  </a:graphic>
                </wp:inline>
              </w:drawing>
            </w:r>
          </w:p>
        </w:tc>
      </w:tr>
      <w:tr w:rsidR="00FA6ED8" w:rsidRPr="00FA6ED8" w:rsidTr="00FA6ED8">
        <w:trPr>
          <w:cantSplit/>
          <w:trHeight w:val="261"/>
        </w:trPr>
        <w:tc>
          <w:tcPr>
            <w:tcW w:w="195"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07"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5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1.56</w:t>
            </w:r>
          </w:p>
        </w:tc>
        <w:tc>
          <w:tcPr>
            <w:tcW w:w="45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6.32</w:t>
            </w:r>
          </w:p>
        </w:tc>
        <w:tc>
          <w:tcPr>
            <w:tcW w:w="611"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1.92</w:t>
            </w:r>
          </w:p>
        </w:tc>
        <w:tc>
          <w:tcPr>
            <w:tcW w:w="1171"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jc w:val="center"/>
        <w:rPr>
          <w:rFonts w:ascii="Times New Roman" w:hAnsi="Times New Roman"/>
        </w:rPr>
      </w:pPr>
      <w:r w:rsidRPr="00FA6ED8">
        <w:rPr>
          <w:rFonts w:ascii="Times New Roman" w:hAnsi="Times New Roman"/>
        </w:rPr>
        <w:t>Figure 5.27: Voltage transients and weld bead profile for Argon (Row 4)</w:t>
      </w:r>
    </w:p>
    <w:p w:rsidR="00FA6ED8" w:rsidRPr="00FA6ED8" w:rsidRDefault="00FA6ED8" w:rsidP="00FA6ED8">
      <w:pPr>
        <w:ind w:left="3600" w:firstLine="720"/>
        <w:jc w:val="center"/>
        <w:rPr>
          <w:rFonts w:ascii="Times New Roman" w:hAnsi="Times New Roman"/>
        </w:rPr>
      </w:pPr>
    </w:p>
    <w:tbl>
      <w:tblPr>
        <w:tblpPr w:leftFromText="180" w:rightFromText="180" w:vertAnchor="text" w:horzAnchor="margin" w:tblpY="140"/>
        <w:tblW w:w="47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7"/>
        <w:gridCol w:w="3845"/>
        <w:gridCol w:w="726"/>
        <w:gridCol w:w="635"/>
        <w:gridCol w:w="469"/>
        <w:gridCol w:w="527"/>
        <w:gridCol w:w="545"/>
        <w:gridCol w:w="1632"/>
      </w:tblGrid>
      <w:tr w:rsidR="00FA6ED8" w:rsidRPr="00FA6ED8" w:rsidTr="00FA6ED8">
        <w:trPr>
          <w:trHeight w:val="654"/>
        </w:trPr>
        <w:tc>
          <w:tcPr>
            <w:tcW w:w="199"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203"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289072" cy="1600200"/>
                  <wp:effectExtent l="19050" t="0" r="0" b="0"/>
                  <wp:docPr id="45" name="Picture 20" descr="G:\nmt4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nmt4he.PNG"/>
                          <pic:cNvPicPr>
                            <a:picLocks noChangeAspect="1" noChangeArrowheads="1"/>
                          </pic:cNvPicPr>
                        </pic:nvPicPr>
                        <pic:blipFill>
                          <a:blip r:embed="rId110" cstate="print"/>
                          <a:srcRect/>
                          <a:stretch>
                            <a:fillRect/>
                          </a:stretch>
                        </pic:blipFill>
                        <pic:spPr bwMode="auto">
                          <a:xfrm>
                            <a:off x="0" y="0"/>
                            <a:ext cx="2289537" cy="1600525"/>
                          </a:xfrm>
                          <a:prstGeom prst="rect">
                            <a:avLst/>
                          </a:prstGeom>
                          <a:noFill/>
                          <a:ln w="9525">
                            <a:noFill/>
                            <a:miter lim="800000"/>
                            <a:headEnd/>
                            <a:tailEnd/>
                          </a:ln>
                        </pic:spPr>
                      </pic:pic>
                    </a:graphicData>
                  </a:graphic>
                </wp:inline>
              </w:drawing>
            </w:r>
          </w:p>
        </w:tc>
        <w:tc>
          <w:tcPr>
            <w:tcW w:w="41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364"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6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1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35"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576"/>
        </w:trPr>
        <w:tc>
          <w:tcPr>
            <w:tcW w:w="19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03" w:type="pct"/>
            <w:vMerge/>
          </w:tcPr>
          <w:p w:rsidR="00FA6ED8" w:rsidRPr="00FA6ED8" w:rsidRDefault="00FA6ED8" w:rsidP="00FA6ED8">
            <w:pPr>
              <w:tabs>
                <w:tab w:val="left" w:pos="720"/>
              </w:tabs>
              <w:suppressAutoHyphens/>
              <w:jc w:val="center"/>
              <w:rPr>
                <w:rFonts w:ascii="Times New Roman" w:hAnsi="Times New Roman"/>
                <w:spacing w:val="-2"/>
              </w:rPr>
            </w:pPr>
          </w:p>
        </w:tc>
        <w:tc>
          <w:tcPr>
            <w:tcW w:w="41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364"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26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1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935"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290666" cy="752167"/>
                  <wp:effectExtent l="19050" t="0" r="0" b="0"/>
                  <wp:docPr id="161" name="Picture 98" descr="C:\bead profil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bead profile\4.PNG"/>
                          <pic:cNvPicPr>
                            <a:picLocks noChangeAspect="1" noChangeArrowheads="1"/>
                          </pic:cNvPicPr>
                        </pic:nvPicPr>
                        <pic:blipFill>
                          <a:blip r:embed="rId111" cstate="print"/>
                          <a:srcRect/>
                          <a:stretch>
                            <a:fillRect/>
                          </a:stretch>
                        </pic:blipFill>
                        <pic:spPr bwMode="auto">
                          <a:xfrm>
                            <a:off x="0" y="0"/>
                            <a:ext cx="290438" cy="751577"/>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19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03" w:type="pct"/>
            <w:vMerge/>
          </w:tcPr>
          <w:p w:rsidR="00FA6ED8" w:rsidRPr="00FA6ED8" w:rsidRDefault="00FA6ED8" w:rsidP="00FA6ED8">
            <w:pPr>
              <w:tabs>
                <w:tab w:val="left" w:pos="720"/>
              </w:tabs>
              <w:suppressAutoHyphens/>
              <w:jc w:val="center"/>
              <w:rPr>
                <w:rFonts w:ascii="Times New Roman" w:hAnsi="Times New Roman"/>
                <w:spacing w:val="-2"/>
              </w:rPr>
            </w:pPr>
          </w:p>
        </w:tc>
        <w:tc>
          <w:tcPr>
            <w:tcW w:w="41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364"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71"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47"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241937" cy="435077"/>
                  <wp:effectExtent l="19050" t="0" r="0" b="0"/>
                  <wp:docPr id="162" name="Picture 99" descr="C:\bead profile\b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bead profile\b4.PNG"/>
                          <pic:cNvPicPr>
                            <a:picLocks noChangeAspect="1" noChangeArrowheads="1"/>
                          </pic:cNvPicPr>
                        </pic:nvPicPr>
                        <pic:blipFill>
                          <a:blip r:embed="rId112" cstate="print"/>
                          <a:srcRect/>
                          <a:stretch>
                            <a:fillRect/>
                          </a:stretch>
                        </pic:blipFill>
                        <pic:spPr bwMode="auto">
                          <a:xfrm>
                            <a:off x="0" y="0"/>
                            <a:ext cx="1243233" cy="435531"/>
                          </a:xfrm>
                          <a:prstGeom prst="rect">
                            <a:avLst/>
                          </a:prstGeom>
                          <a:noFill/>
                          <a:ln w="9525">
                            <a:noFill/>
                            <a:miter lim="800000"/>
                            <a:headEnd/>
                            <a:tailEnd/>
                          </a:ln>
                        </pic:spPr>
                      </pic:pic>
                    </a:graphicData>
                  </a:graphic>
                </wp:inline>
              </w:drawing>
            </w:r>
          </w:p>
        </w:tc>
      </w:tr>
      <w:tr w:rsidR="00FA6ED8" w:rsidRPr="00FA6ED8" w:rsidTr="00FA6ED8">
        <w:trPr>
          <w:cantSplit/>
          <w:trHeight w:val="56"/>
        </w:trPr>
        <w:tc>
          <w:tcPr>
            <w:tcW w:w="199"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203"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1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1.98</w:t>
            </w:r>
          </w:p>
        </w:tc>
        <w:tc>
          <w:tcPr>
            <w:tcW w:w="364"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7.26</w:t>
            </w:r>
          </w:p>
        </w:tc>
        <w:tc>
          <w:tcPr>
            <w:tcW w:w="571"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1.68</w:t>
            </w:r>
          </w:p>
        </w:tc>
        <w:tc>
          <w:tcPr>
            <w:tcW w:w="1247"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jc w:val="center"/>
        <w:rPr>
          <w:rFonts w:ascii="Times New Roman" w:hAnsi="Times New Roman"/>
        </w:rPr>
      </w:pPr>
      <w:r w:rsidRPr="00FA6ED8">
        <w:rPr>
          <w:rFonts w:ascii="Times New Roman" w:hAnsi="Times New Roman"/>
        </w:rPr>
        <w:t>Figure5.28: Voltage transients and weld bead profile for Helium (Row 4)</w:t>
      </w:r>
    </w:p>
    <w:p w:rsidR="00FA6ED8" w:rsidRPr="00FA6ED8" w:rsidRDefault="00FA6ED8" w:rsidP="00FA6ED8">
      <w:pPr>
        <w:jc w:val="center"/>
        <w:rPr>
          <w:rFonts w:ascii="Times New Roman" w:hAnsi="Times New Roman"/>
        </w:rPr>
      </w:pPr>
    </w:p>
    <w:tbl>
      <w:tblPr>
        <w:tblpPr w:leftFromText="180" w:rightFromText="180" w:vertAnchor="text" w:horzAnchor="margin" w:tblpY="140"/>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6"/>
        <w:gridCol w:w="3754"/>
        <w:gridCol w:w="815"/>
        <w:gridCol w:w="637"/>
        <w:gridCol w:w="467"/>
        <w:gridCol w:w="529"/>
        <w:gridCol w:w="545"/>
        <w:gridCol w:w="1723"/>
      </w:tblGrid>
      <w:tr w:rsidR="00FA6ED8" w:rsidRPr="00FA6ED8" w:rsidTr="00FA6ED8">
        <w:trPr>
          <w:trHeight w:val="654"/>
        </w:trPr>
        <w:tc>
          <w:tcPr>
            <w:tcW w:w="197"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lastRenderedPageBreak/>
              <w:t>V</w:t>
            </w:r>
          </w:p>
        </w:tc>
        <w:tc>
          <w:tcPr>
            <w:tcW w:w="2129"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04717" cy="1519084"/>
                  <wp:effectExtent l="19050" t="0" r="0" b="0"/>
                  <wp:docPr id="46" name="Picture 21" descr="G:\nmt4ar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nmt4arhe.PNG"/>
                          <pic:cNvPicPr>
                            <a:picLocks noChangeAspect="1" noChangeArrowheads="1"/>
                          </pic:cNvPicPr>
                        </pic:nvPicPr>
                        <pic:blipFill>
                          <a:blip r:embed="rId113" cstate="print"/>
                          <a:srcRect/>
                          <a:stretch>
                            <a:fillRect/>
                          </a:stretch>
                        </pic:blipFill>
                        <pic:spPr bwMode="auto">
                          <a:xfrm>
                            <a:off x="0" y="0"/>
                            <a:ext cx="2104648" cy="1519034"/>
                          </a:xfrm>
                          <a:prstGeom prst="rect">
                            <a:avLst/>
                          </a:prstGeom>
                          <a:noFill/>
                          <a:ln w="9525">
                            <a:noFill/>
                            <a:miter lim="800000"/>
                            <a:headEnd/>
                            <a:tailEnd/>
                          </a:ln>
                        </pic:spPr>
                      </pic:pic>
                    </a:graphicData>
                  </a:graphic>
                </wp:inline>
              </w:drawing>
            </w:r>
          </w:p>
        </w:tc>
        <w:tc>
          <w:tcPr>
            <w:tcW w:w="46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361"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65"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77"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400"/>
        </w:trPr>
        <w:tc>
          <w:tcPr>
            <w:tcW w:w="197"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29" w:type="pct"/>
            <w:vMerge/>
          </w:tcPr>
          <w:p w:rsidR="00FA6ED8" w:rsidRPr="00FA6ED8" w:rsidRDefault="00FA6ED8" w:rsidP="00FA6ED8">
            <w:pPr>
              <w:tabs>
                <w:tab w:val="left" w:pos="720"/>
              </w:tabs>
              <w:suppressAutoHyphens/>
              <w:jc w:val="center"/>
              <w:rPr>
                <w:rFonts w:ascii="Times New Roman" w:hAnsi="Times New Roman"/>
                <w:spacing w:val="-2"/>
              </w:rPr>
            </w:pPr>
          </w:p>
        </w:tc>
        <w:tc>
          <w:tcPr>
            <w:tcW w:w="46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361"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265"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60</w:t>
            </w:r>
          </w:p>
        </w:tc>
        <w:tc>
          <w:tcPr>
            <w:tcW w:w="30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w:t>
            </w:r>
          </w:p>
        </w:tc>
        <w:tc>
          <w:tcPr>
            <w:tcW w:w="977"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93905" cy="914400"/>
                  <wp:effectExtent l="19050" t="0" r="6145" b="0"/>
                  <wp:docPr id="168" name="Picture 102" descr="C:\bead profil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bead profile\5.PNG"/>
                          <pic:cNvPicPr>
                            <a:picLocks noChangeAspect="1" noChangeArrowheads="1"/>
                          </pic:cNvPicPr>
                        </pic:nvPicPr>
                        <pic:blipFill>
                          <a:blip r:embed="rId114" cstate="print"/>
                          <a:srcRect/>
                          <a:stretch>
                            <a:fillRect/>
                          </a:stretch>
                        </pic:blipFill>
                        <pic:spPr bwMode="auto">
                          <a:xfrm>
                            <a:off x="0" y="0"/>
                            <a:ext cx="393905" cy="914400"/>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197"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29" w:type="pct"/>
            <w:vMerge/>
          </w:tcPr>
          <w:p w:rsidR="00FA6ED8" w:rsidRPr="00FA6ED8" w:rsidRDefault="00FA6ED8" w:rsidP="00FA6ED8">
            <w:pPr>
              <w:tabs>
                <w:tab w:val="left" w:pos="720"/>
              </w:tabs>
              <w:suppressAutoHyphens/>
              <w:jc w:val="center"/>
              <w:rPr>
                <w:rFonts w:ascii="Times New Roman" w:hAnsi="Times New Roman"/>
                <w:spacing w:val="-2"/>
              </w:rPr>
            </w:pPr>
          </w:p>
        </w:tc>
        <w:tc>
          <w:tcPr>
            <w:tcW w:w="46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361"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65"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86"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325348" cy="390832"/>
                  <wp:effectExtent l="19050" t="0" r="8152" b="0"/>
                  <wp:docPr id="169" name="Picture 103" descr="C:\bead profile\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bead profile\b5.PNG"/>
                          <pic:cNvPicPr>
                            <a:picLocks noChangeAspect="1" noChangeArrowheads="1"/>
                          </pic:cNvPicPr>
                        </pic:nvPicPr>
                        <pic:blipFill>
                          <a:blip r:embed="rId115" cstate="print"/>
                          <a:srcRect/>
                          <a:stretch>
                            <a:fillRect/>
                          </a:stretch>
                        </pic:blipFill>
                        <pic:spPr bwMode="auto">
                          <a:xfrm>
                            <a:off x="0" y="0"/>
                            <a:ext cx="1327230" cy="391387"/>
                          </a:xfrm>
                          <a:prstGeom prst="rect">
                            <a:avLst/>
                          </a:prstGeom>
                          <a:noFill/>
                          <a:ln w="9525">
                            <a:noFill/>
                            <a:miter lim="800000"/>
                            <a:headEnd/>
                            <a:tailEnd/>
                          </a:ln>
                        </pic:spPr>
                      </pic:pic>
                    </a:graphicData>
                  </a:graphic>
                </wp:inline>
              </w:drawing>
            </w:r>
          </w:p>
        </w:tc>
      </w:tr>
      <w:tr w:rsidR="00FA6ED8" w:rsidRPr="00FA6ED8" w:rsidTr="00FA6ED8">
        <w:trPr>
          <w:cantSplit/>
          <w:trHeight w:val="242"/>
        </w:trPr>
        <w:tc>
          <w:tcPr>
            <w:tcW w:w="197"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29"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6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1.59</w:t>
            </w:r>
          </w:p>
        </w:tc>
        <w:tc>
          <w:tcPr>
            <w:tcW w:w="361"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5.13</w:t>
            </w:r>
          </w:p>
        </w:tc>
        <w:tc>
          <w:tcPr>
            <w:tcW w:w="565"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2.12</w:t>
            </w:r>
          </w:p>
        </w:tc>
        <w:tc>
          <w:tcPr>
            <w:tcW w:w="1286"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jc w:val="center"/>
        <w:rPr>
          <w:rFonts w:ascii="Times New Roman" w:hAnsi="Times New Roman"/>
        </w:rPr>
      </w:pPr>
      <w:r w:rsidRPr="00FA6ED8">
        <w:rPr>
          <w:rFonts w:ascii="Times New Roman" w:hAnsi="Times New Roman"/>
        </w:rPr>
        <w:t xml:space="preserve">Figure 5.29: 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4)</w:t>
      </w:r>
    </w:p>
    <w:p w:rsidR="00FA6ED8" w:rsidRPr="00FA6ED8" w:rsidRDefault="00FA6ED8" w:rsidP="00FA6ED8">
      <w:pPr>
        <w:pStyle w:val="ListParagraph"/>
        <w:spacing w:after="0" w:line="360" w:lineRule="auto"/>
        <w:ind w:left="3600" w:firstLine="720"/>
        <w:jc w:val="center"/>
        <w:rPr>
          <w:rFonts w:ascii="Times New Roman" w:hAnsi="Times New Roman" w:cs="Times New Roman"/>
          <w:sz w:val="24"/>
          <w:szCs w:val="24"/>
        </w:rPr>
      </w:pPr>
    </w:p>
    <w:tbl>
      <w:tblPr>
        <w:tblpPr w:leftFromText="180" w:rightFromText="180" w:vertAnchor="text" w:horzAnchor="margin" w:tblpY="140"/>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7"/>
        <w:gridCol w:w="3752"/>
        <w:gridCol w:w="818"/>
        <w:gridCol w:w="635"/>
        <w:gridCol w:w="469"/>
        <w:gridCol w:w="527"/>
        <w:gridCol w:w="545"/>
        <w:gridCol w:w="1723"/>
      </w:tblGrid>
      <w:tr w:rsidR="00FA6ED8" w:rsidRPr="00FA6ED8" w:rsidTr="00FA6ED8">
        <w:trPr>
          <w:trHeight w:val="654"/>
        </w:trPr>
        <w:tc>
          <w:tcPr>
            <w:tcW w:w="197"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28"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50345" cy="1526458"/>
                  <wp:effectExtent l="19050" t="0" r="2305" b="0"/>
                  <wp:docPr id="50" name="Picture 22" descr="G:\nmt8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nmt8ar.PNG"/>
                          <pic:cNvPicPr>
                            <a:picLocks noChangeAspect="1" noChangeArrowheads="1"/>
                          </pic:cNvPicPr>
                        </pic:nvPicPr>
                        <pic:blipFill>
                          <a:blip r:embed="rId116" cstate="print"/>
                          <a:srcRect/>
                          <a:stretch>
                            <a:fillRect/>
                          </a:stretch>
                        </pic:blipFill>
                        <pic:spPr bwMode="auto">
                          <a:xfrm>
                            <a:off x="0" y="0"/>
                            <a:ext cx="2156436" cy="1530782"/>
                          </a:xfrm>
                          <a:prstGeom prst="rect">
                            <a:avLst/>
                          </a:prstGeom>
                          <a:noFill/>
                          <a:ln w="9525">
                            <a:noFill/>
                            <a:miter lim="800000"/>
                            <a:headEnd/>
                            <a:tailEnd/>
                          </a:ln>
                        </pic:spPr>
                      </pic:pic>
                    </a:graphicData>
                  </a:graphic>
                </wp:inline>
              </w:drawing>
            </w:r>
          </w:p>
        </w:tc>
        <w:tc>
          <w:tcPr>
            <w:tcW w:w="464"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36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6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29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0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77"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666"/>
        </w:trPr>
        <w:tc>
          <w:tcPr>
            <w:tcW w:w="197"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28" w:type="pct"/>
            <w:vMerge/>
          </w:tcPr>
          <w:p w:rsidR="00FA6ED8" w:rsidRPr="00FA6ED8" w:rsidRDefault="00FA6ED8" w:rsidP="00FA6ED8">
            <w:pPr>
              <w:tabs>
                <w:tab w:val="left" w:pos="720"/>
              </w:tabs>
              <w:suppressAutoHyphens/>
              <w:jc w:val="center"/>
              <w:rPr>
                <w:rFonts w:ascii="Times New Roman" w:hAnsi="Times New Roman"/>
                <w:spacing w:val="-2"/>
              </w:rPr>
            </w:pPr>
          </w:p>
        </w:tc>
        <w:tc>
          <w:tcPr>
            <w:tcW w:w="464"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36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26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29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0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977"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95564" cy="936523"/>
                  <wp:effectExtent l="19050" t="0" r="4486" b="0"/>
                  <wp:docPr id="173" name="Picture 104" descr="C:\bead profil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bead profile\12.PNG"/>
                          <pic:cNvPicPr>
                            <a:picLocks noChangeAspect="1" noChangeArrowheads="1"/>
                          </pic:cNvPicPr>
                        </pic:nvPicPr>
                        <pic:blipFill>
                          <a:blip r:embed="rId117" cstate="print"/>
                          <a:srcRect/>
                          <a:stretch>
                            <a:fillRect/>
                          </a:stretch>
                        </pic:blipFill>
                        <pic:spPr bwMode="auto">
                          <a:xfrm>
                            <a:off x="0" y="0"/>
                            <a:ext cx="397456" cy="941002"/>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197"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28" w:type="pct"/>
            <w:vMerge/>
          </w:tcPr>
          <w:p w:rsidR="00FA6ED8" w:rsidRPr="00FA6ED8" w:rsidRDefault="00FA6ED8" w:rsidP="00FA6ED8">
            <w:pPr>
              <w:tabs>
                <w:tab w:val="left" w:pos="720"/>
              </w:tabs>
              <w:suppressAutoHyphens/>
              <w:jc w:val="center"/>
              <w:rPr>
                <w:rFonts w:ascii="Times New Roman" w:hAnsi="Times New Roman"/>
                <w:spacing w:val="-2"/>
              </w:rPr>
            </w:pPr>
          </w:p>
        </w:tc>
        <w:tc>
          <w:tcPr>
            <w:tcW w:w="464"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360"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65"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86"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327888" cy="398207"/>
                  <wp:effectExtent l="19050" t="0" r="5612" b="0"/>
                  <wp:docPr id="174" name="Picture 105" descr="C:\bead profile\b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bead profile\b12.PNG"/>
                          <pic:cNvPicPr>
                            <a:picLocks noChangeAspect="1" noChangeArrowheads="1"/>
                          </pic:cNvPicPr>
                        </pic:nvPicPr>
                        <pic:blipFill>
                          <a:blip r:embed="rId118" cstate="print"/>
                          <a:srcRect/>
                          <a:stretch>
                            <a:fillRect/>
                          </a:stretch>
                        </pic:blipFill>
                        <pic:spPr bwMode="auto">
                          <a:xfrm>
                            <a:off x="0" y="0"/>
                            <a:ext cx="1328894" cy="398509"/>
                          </a:xfrm>
                          <a:prstGeom prst="rect">
                            <a:avLst/>
                          </a:prstGeom>
                          <a:noFill/>
                          <a:ln w="9525">
                            <a:noFill/>
                            <a:miter lim="800000"/>
                            <a:headEnd/>
                            <a:tailEnd/>
                          </a:ln>
                        </pic:spPr>
                      </pic:pic>
                    </a:graphicData>
                  </a:graphic>
                </wp:inline>
              </w:drawing>
            </w:r>
          </w:p>
        </w:tc>
      </w:tr>
      <w:tr w:rsidR="00FA6ED8" w:rsidRPr="00FA6ED8" w:rsidTr="00FA6ED8">
        <w:trPr>
          <w:cantSplit/>
          <w:trHeight w:val="469"/>
        </w:trPr>
        <w:tc>
          <w:tcPr>
            <w:tcW w:w="197"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28"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64"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1.31</w:t>
            </w:r>
          </w:p>
        </w:tc>
        <w:tc>
          <w:tcPr>
            <w:tcW w:w="360"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5.88</w:t>
            </w:r>
          </w:p>
        </w:tc>
        <w:tc>
          <w:tcPr>
            <w:tcW w:w="565"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2.74</w:t>
            </w:r>
          </w:p>
        </w:tc>
        <w:tc>
          <w:tcPr>
            <w:tcW w:w="1286"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jc w:val="center"/>
        <w:rPr>
          <w:rFonts w:ascii="Times New Roman" w:hAnsi="Times New Roman"/>
        </w:rPr>
      </w:pPr>
      <w:r w:rsidRPr="00FA6ED8">
        <w:rPr>
          <w:rFonts w:ascii="Times New Roman" w:hAnsi="Times New Roman"/>
        </w:rPr>
        <w:t>Figure 5.30: Voltage transients and weld bead profile for Argon (Row 8)</w:t>
      </w:r>
    </w:p>
    <w:p w:rsidR="00FA6ED8" w:rsidRPr="00FA6ED8" w:rsidRDefault="00FA6ED8" w:rsidP="00FA6ED8">
      <w:pPr>
        <w:pStyle w:val="ListParagraph"/>
        <w:spacing w:after="0" w:line="360" w:lineRule="auto"/>
        <w:ind w:left="3600" w:firstLine="720"/>
        <w:jc w:val="center"/>
        <w:rPr>
          <w:rFonts w:ascii="Times New Roman" w:hAnsi="Times New Roman" w:cs="Times New Roman"/>
          <w:sz w:val="24"/>
          <w:szCs w:val="24"/>
        </w:rPr>
      </w:pPr>
    </w:p>
    <w:tbl>
      <w:tblPr>
        <w:tblpPr w:leftFromText="180" w:rightFromText="180" w:vertAnchor="text" w:horzAnchor="margin" w:tblpY="140"/>
        <w:tblW w:w="47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9"/>
        <w:gridCol w:w="3752"/>
        <w:gridCol w:w="726"/>
        <w:gridCol w:w="726"/>
        <w:gridCol w:w="469"/>
        <w:gridCol w:w="527"/>
        <w:gridCol w:w="543"/>
        <w:gridCol w:w="1634"/>
      </w:tblGrid>
      <w:tr w:rsidR="00FA6ED8" w:rsidRPr="00FA6ED8" w:rsidTr="00FA6ED8">
        <w:trPr>
          <w:trHeight w:val="654"/>
        </w:trPr>
        <w:tc>
          <w:tcPr>
            <w:tcW w:w="200"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50"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85833" cy="1371600"/>
                  <wp:effectExtent l="19050" t="0" r="4917" b="0"/>
                  <wp:docPr id="51" name="Picture 23" descr="G:\nmt8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nmt8he.PNG"/>
                          <pic:cNvPicPr>
                            <a:picLocks noChangeAspect="1" noChangeArrowheads="1"/>
                          </pic:cNvPicPr>
                        </pic:nvPicPr>
                        <pic:blipFill>
                          <a:blip r:embed="rId119" cstate="print"/>
                          <a:srcRect/>
                          <a:stretch>
                            <a:fillRect/>
                          </a:stretch>
                        </pic:blipFill>
                        <pic:spPr bwMode="auto">
                          <a:xfrm>
                            <a:off x="0" y="0"/>
                            <a:ext cx="2185875" cy="1371626"/>
                          </a:xfrm>
                          <a:prstGeom prst="rect">
                            <a:avLst/>
                          </a:prstGeom>
                          <a:noFill/>
                          <a:ln w="9525">
                            <a:noFill/>
                            <a:miter lim="800000"/>
                            <a:headEnd/>
                            <a:tailEnd/>
                          </a:ln>
                        </pic:spPr>
                      </pic:pic>
                    </a:graphicData>
                  </a:graphic>
                </wp:inline>
              </w:drawing>
            </w:r>
          </w:p>
        </w:tc>
        <w:tc>
          <w:tcPr>
            <w:tcW w:w="41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41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6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2"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11"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36"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125"/>
        </w:trPr>
        <w:tc>
          <w:tcPr>
            <w:tcW w:w="200"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0" w:type="pct"/>
            <w:vMerge/>
          </w:tcPr>
          <w:p w:rsidR="00FA6ED8" w:rsidRPr="00FA6ED8" w:rsidRDefault="00FA6ED8" w:rsidP="00FA6ED8">
            <w:pPr>
              <w:tabs>
                <w:tab w:val="left" w:pos="720"/>
              </w:tabs>
              <w:suppressAutoHyphens/>
              <w:jc w:val="center"/>
              <w:rPr>
                <w:rFonts w:ascii="Times New Roman" w:hAnsi="Times New Roman"/>
                <w:spacing w:val="-2"/>
              </w:rPr>
            </w:pPr>
          </w:p>
        </w:tc>
        <w:tc>
          <w:tcPr>
            <w:tcW w:w="41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41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26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302"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11"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936"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349660" cy="744794"/>
                  <wp:effectExtent l="19050" t="0" r="0" b="0"/>
                  <wp:docPr id="181" name="Picture 109" descr="C:\bead profil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bead profile\10.PNG"/>
                          <pic:cNvPicPr>
                            <a:picLocks noChangeAspect="1" noChangeArrowheads="1"/>
                          </pic:cNvPicPr>
                        </pic:nvPicPr>
                        <pic:blipFill>
                          <a:blip r:embed="rId120" cstate="print"/>
                          <a:srcRect/>
                          <a:stretch>
                            <a:fillRect/>
                          </a:stretch>
                        </pic:blipFill>
                        <pic:spPr bwMode="auto">
                          <a:xfrm>
                            <a:off x="0" y="0"/>
                            <a:ext cx="350205" cy="745954"/>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200"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0" w:type="pct"/>
            <w:vMerge/>
          </w:tcPr>
          <w:p w:rsidR="00FA6ED8" w:rsidRPr="00FA6ED8" w:rsidRDefault="00FA6ED8" w:rsidP="00FA6ED8">
            <w:pPr>
              <w:tabs>
                <w:tab w:val="left" w:pos="720"/>
              </w:tabs>
              <w:suppressAutoHyphens/>
              <w:jc w:val="center"/>
              <w:rPr>
                <w:rFonts w:ascii="Times New Roman" w:hAnsi="Times New Roman"/>
                <w:spacing w:val="-2"/>
              </w:rPr>
            </w:pPr>
          </w:p>
        </w:tc>
        <w:tc>
          <w:tcPr>
            <w:tcW w:w="41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416"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71"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47"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264060" cy="397573"/>
                  <wp:effectExtent l="19050" t="0" r="0" b="0"/>
                  <wp:docPr id="180" name="Picture 108" descr="C:\bead profile\b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bead profile\b10.PNG"/>
                          <pic:cNvPicPr>
                            <a:picLocks noChangeAspect="1" noChangeArrowheads="1"/>
                          </pic:cNvPicPr>
                        </pic:nvPicPr>
                        <pic:blipFill>
                          <a:blip r:embed="rId121" cstate="print"/>
                          <a:srcRect/>
                          <a:stretch>
                            <a:fillRect/>
                          </a:stretch>
                        </pic:blipFill>
                        <pic:spPr bwMode="auto">
                          <a:xfrm>
                            <a:off x="0" y="0"/>
                            <a:ext cx="1267024" cy="398505"/>
                          </a:xfrm>
                          <a:prstGeom prst="rect">
                            <a:avLst/>
                          </a:prstGeom>
                          <a:noFill/>
                          <a:ln w="9525">
                            <a:noFill/>
                            <a:miter lim="800000"/>
                            <a:headEnd/>
                            <a:tailEnd/>
                          </a:ln>
                        </pic:spPr>
                      </pic:pic>
                    </a:graphicData>
                  </a:graphic>
                </wp:inline>
              </w:drawing>
            </w:r>
          </w:p>
        </w:tc>
      </w:tr>
      <w:tr w:rsidR="00FA6ED8" w:rsidRPr="00FA6ED8" w:rsidTr="00FA6ED8">
        <w:trPr>
          <w:cantSplit/>
          <w:trHeight w:val="242"/>
        </w:trPr>
        <w:tc>
          <w:tcPr>
            <w:tcW w:w="200"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0"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1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2.97</w:t>
            </w:r>
          </w:p>
        </w:tc>
        <w:tc>
          <w:tcPr>
            <w:tcW w:w="416"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8.61</w:t>
            </w:r>
          </w:p>
        </w:tc>
        <w:tc>
          <w:tcPr>
            <w:tcW w:w="571"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2.07</w:t>
            </w:r>
          </w:p>
        </w:tc>
        <w:tc>
          <w:tcPr>
            <w:tcW w:w="1247"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jc w:val="center"/>
        <w:rPr>
          <w:rFonts w:ascii="Times New Roman" w:hAnsi="Times New Roman"/>
        </w:rPr>
      </w:pPr>
      <w:r w:rsidRPr="00FA6ED8">
        <w:rPr>
          <w:rFonts w:ascii="Times New Roman" w:hAnsi="Times New Roman"/>
        </w:rPr>
        <w:t>Figure 5.31: Voltage transients and weld bead profile for Helium (Row 8)</w:t>
      </w:r>
    </w:p>
    <w:p w:rsidR="00FA6ED8" w:rsidRPr="00FA6ED8" w:rsidRDefault="00FA6ED8" w:rsidP="00FA6ED8">
      <w:pPr>
        <w:ind w:left="3600" w:firstLine="720"/>
        <w:jc w:val="center"/>
        <w:rPr>
          <w:rFonts w:ascii="Times New Roman" w:hAnsi="Times New Roman"/>
        </w:rPr>
      </w:pPr>
    </w:p>
    <w:p w:rsidR="00FA6ED8" w:rsidRPr="00FA6ED8" w:rsidRDefault="00FA6ED8" w:rsidP="00FA6ED8">
      <w:pPr>
        <w:ind w:left="3600" w:firstLine="720"/>
        <w:jc w:val="center"/>
        <w:rPr>
          <w:rFonts w:ascii="Times New Roman" w:hAnsi="Times New Roman"/>
        </w:rPr>
      </w:pPr>
    </w:p>
    <w:p w:rsidR="00FA6ED8" w:rsidRPr="00FA6ED8" w:rsidRDefault="00FA6ED8" w:rsidP="00FA6ED8">
      <w:pPr>
        <w:ind w:left="3600" w:firstLine="720"/>
        <w:jc w:val="center"/>
        <w:rPr>
          <w:rFonts w:ascii="Times New Roman" w:hAnsi="Times New Roman"/>
        </w:rPr>
      </w:pPr>
    </w:p>
    <w:p w:rsidR="00FA6ED8" w:rsidRPr="00FA6ED8" w:rsidRDefault="00FA6ED8" w:rsidP="00FA6ED8">
      <w:pPr>
        <w:ind w:left="3600" w:firstLine="720"/>
        <w:jc w:val="center"/>
        <w:rPr>
          <w:rFonts w:ascii="Times New Roman" w:hAnsi="Times New Roman"/>
        </w:rPr>
      </w:pPr>
    </w:p>
    <w:tbl>
      <w:tblPr>
        <w:tblpPr w:leftFromText="180" w:rightFromText="180" w:vertAnchor="text" w:horzAnchor="margin" w:tblpY="140"/>
        <w:tblW w:w="47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6"/>
        <w:gridCol w:w="3756"/>
        <w:gridCol w:w="818"/>
        <w:gridCol w:w="634"/>
        <w:gridCol w:w="468"/>
        <w:gridCol w:w="531"/>
        <w:gridCol w:w="543"/>
        <w:gridCol w:w="1630"/>
      </w:tblGrid>
      <w:tr w:rsidR="00FA6ED8" w:rsidRPr="00FA6ED8" w:rsidTr="00FA6ED8">
        <w:trPr>
          <w:trHeight w:val="654"/>
        </w:trPr>
        <w:tc>
          <w:tcPr>
            <w:tcW w:w="199" w:type="pct"/>
            <w:vMerge w:val="restar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152" w:type="pct"/>
            <w:vMerge w:val="restart"/>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noProof/>
                <w:spacing w:val="-2"/>
                <w:lang w:val="en-US"/>
              </w:rPr>
              <w:drawing>
                <wp:inline distT="0" distB="0" distL="0" distR="0">
                  <wp:extent cx="2188764" cy="1467464"/>
                  <wp:effectExtent l="19050" t="0" r="1986" b="0"/>
                  <wp:docPr id="52" name="Picture 24" descr="G:\nmt8ar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nmt8arhe.PNG"/>
                          <pic:cNvPicPr>
                            <a:picLocks noChangeAspect="1" noChangeArrowheads="1"/>
                          </pic:cNvPicPr>
                        </pic:nvPicPr>
                        <pic:blipFill>
                          <a:blip r:embed="rId122" cstate="print"/>
                          <a:srcRect/>
                          <a:stretch>
                            <a:fillRect/>
                          </a:stretch>
                        </pic:blipFill>
                        <pic:spPr bwMode="auto">
                          <a:xfrm>
                            <a:off x="0" y="0"/>
                            <a:ext cx="2188795" cy="1467485"/>
                          </a:xfrm>
                          <a:prstGeom prst="rect">
                            <a:avLst/>
                          </a:prstGeom>
                          <a:noFill/>
                          <a:ln w="9525">
                            <a:noFill/>
                            <a:miter lim="800000"/>
                            <a:headEnd/>
                            <a:tailEnd/>
                          </a:ln>
                        </pic:spPr>
                      </pic:pic>
                    </a:graphicData>
                  </a:graphic>
                </wp:inline>
              </w:drawing>
            </w:r>
          </w:p>
        </w:tc>
        <w:tc>
          <w:tcPr>
            <w:tcW w:w="46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36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V</w:t>
            </w:r>
          </w:p>
        </w:tc>
        <w:tc>
          <w:tcPr>
            <w:tcW w:w="268"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N</w:t>
            </w:r>
          </w:p>
        </w:tc>
        <w:tc>
          <w:tcPr>
            <w:tcW w:w="304"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S</w:t>
            </w:r>
          </w:p>
        </w:tc>
        <w:tc>
          <w:tcPr>
            <w:tcW w:w="311"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G</w:t>
            </w:r>
          </w:p>
        </w:tc>
        <w:tc>
          <w:tcPr>
            <w:tcW w:w="934" w:type="pct"/>
            <w:tcBorders>
              <w:bottom w:val="single" w:sz="4" w:space="0" w:color="auto"/>
            </w:tcBorders>
            <w:vAlign w:val="center"/>
          </w:tcPr>
          <w:p w:rsidR="00FA6ED8" w:rsidRPr="00FA6ED8" w:rsidRDefault="00FA6ED8" w:rsidP="00FA6ED8">
            <w:pPr>
              <w:tabs>
                <w:tab w:val="left" w:pos="720"/>
              </w:tabs>
              <w:jc w:val="center"/>
              <w:rPr>
                <w:rFonts w:ascii="Times New Roman" w:hAnsi="Times New Roman"/>
              </w:rPr>
            </w:pPr>
            <w:r w:rsidRPr="00FA6ED8">
              <w:rPr>
                <w:rFonts w:ascii="Times New Roman" w:hAnsi="Times New Roman"/>
              </w:rPr>
              <w:t>Weld bead</w:t>
            </w:r>
          </w:p>
        </w:tc>
      </w:tr>
      <w:tr w:rsidR="00FA6ED8" w:rsidRPr="00FA6ED8" w:rsidTr="00FA6ED8">
        <w:trPr>
          <w:cantSplit/>
          <w:trHeight w:val="1400"/>
        </w:trPr>
        <w:tc>
          <w:tcPr>
            <w:tcW w:w="19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2" w:type="pct"/>
            <w:vMerge/>
          </w:tcPr>
          <w:p w:rsidR="00FA6ED8" w:rsidRPr="00FA6ED8" w:rsidRDefault="00FA6ED8" w:rsidP="00FA6ED8">
            <w:pPr>
              <w:tabs>
                <w:tab w:val="left" w:pos="720"/>
              </w:tabs>
              <w:suppressAutoHyphens/>
              <w:jc w:val="center"/>
              <w:rPr>
                <w:rFonts w:ascii="Times New Roman" w:hAnsi="Times New Roman"/>
                <w:spacing w:val="-2"/>
              </w:rPr>
            </w:pPr>
          </w:p>
        </w:tc>
        <w:tc>
          <w:tcPr>
            <w:tcW w:w="46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4.9</w:t>
            </w:r>
          </w:p>
        </w:tc>
        <w:tc>
          <w:tcPr>
            <w:tcW w:w="36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26</w:t>
            </w:r>
          </w:p>
        </w:tc>
        <w:tc>
          <w:tcPr>
            <w:tcW w:w="268"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20</w:t>
            </w:r>
          </w:p>
        </w:tc>
        <w:tc>
          <w:tcPr>
            <w:tcW w:w="304"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30</w:t>
            </w:r>
          </w:p>
        </w:tc>
        <w:tc>
          <w:tcPr>
            <w:tcW w:w="311"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15</w:t>
            </w:r>
          </w:p>
        </w:tc>
        <w:tc>
          <w:tcPr>
            <w:tcW w:w="934" w:type="pct"/>
            <w:vAlign w:val="center"/>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606487" cy="921774"/>
                  <wp:effectExtent l="19050" t="0" r="3113" b="0"/>
                  <wp:docPr id="185" name="Picture 110" descr="C:\bead profil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bead profile\11.PNG"/>
                          <pic:cNvPicPr>
                            <a:picLocks noChangeAspect="1" noChangeArrowheads="1"/>
                          </pic:cNvPicPr>
                        </pic:nvPicPr>
                        <pic:blipFill>
                          <a:blip r:embed="rId123" cstate="print"/>
                          <a:srcRect/>
                          <a:stretch>
                            <a:fillRect/>
                          </a:stretch>
                        </pic:blipFill>
                        <pic:spPr bwMode="auto">
                          <a:xfrm>
                            <a:off x="0" y="0"/>
                            <a:ext cx="610904" cy="928487"/>
                          </a:xfrm>
                          <a:prstGeom prst="rect">
                            <a:avLst/>
                          </a:prstGeom>
                          <a:noFill/>
                          <a:ln w="9525">
                            <a:noFill/>
                            <a:miter lim="800000"/>
                            <a:headEnd/>
                            <a:tailEnd/>
                          </a:ln>
                        </pic:spPr>
                      </pic:pic>
                    </a:graphicData>
                  </a:graphic>
                </wp:inline>
              </w:drawing>
            </w:r>
          </w:p>
        </w:tc>
      </w:tr>
      <w:tr w:rsidR="00FA6ED8" w:rsidRPr="00FA6ED8" w:rsidTr="00FA6ED8">
        <w:trPr>
          <w:cantSplit/>
          <w:trHeight w:val="350"/>
        </w:trPr>
        <w:tc>
          <w:tcPr>
            <w:tcW w:w="199" w:type="pct"/>
            <w:vMerge/>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2" w:type="pct"/>
            <w:vMerge/>
          </w:tcPr>
          <w:p w:rsidR="00FA6ED8" w:rsidRPr="00FA6ED8" w:rsidRDefault="00FA6ED8" w:rsidP="00FA6ED8">
            <w:pPr>
              <w:tabs>
                <w:tab w:val="left" w:pos="720"/>
              </w:tabs>
              <w:suppressAutoHyphens/>
              <w:jc w:val="center"/>
              <w:rPr>
                <w:rFonts w:ascii="Times New Roman" w:hAnsi="Times New Roman"/>
                <w:spacing w:val="-2"/>
              </w:rPr>
            </w:pPr>
          </w:p>
        </w:tc>
        <w:tc>
          <w:tcPr>
            <w:tcW w:w="469"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p</w:t>
            </w:r>
          </w:p>
        </w:tc>
        <w:tc>
          <w:tcPr>
            <w:tcW w:w="363" w:type="pct"/>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w</w:t>
            </w:r>
          </w:p>
        </w:tc>
        <w:tc>
          <w:tcPr>
            <w:tcW w:w="572" w:type="pct"/>
            <w:gridSpan w:val="2"/>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h</w:t>
            </w:r>
          </w:p>
        </w:tc>
        <w:tc>
          <w:tcPr>
            <w:tcW w:w="1245" w:type="pct"/>
            <w:gridSpan w:val="2"/>
            <w:vMerge w:val="restart"/>
          </w:tcPr>
          <w:p w:rsidR="00FA6ED8" w:rsidRPr="00FA6ED8" w:rsidRDefault="00FA6ED8" w:rsidP="00FA6ED8">
            <w:pPr>
              <w:jc w:val="center"/>
              <w:rPr>
                <w:rFonts w:ascii="Times New Roman" w:hAnsi="Times New Roman"/>
              </w:rPr>
            </w:pPr>
            <w:r w:rsidRPr="00FA6ED8">
              <w:rPr>
                <w:rFonts w:ascii="Times New Roman" w:hAnsi="Times New Roman"/>
                <w:noProof/>
                <w:lang w:val="en-US"/>
              </w:rPr>
              <w:drawing>
                <wp:inline distT="0" distB="0" distL="0" distR="0">
                  <wp:extent cx="1264060" cy="412955"/>
                  <wp:effectExtent l="19050" t="0" r="0" b="0"/>
                  <wp:docPr id="186" name="Picture 111" descr="C:\bead profile\b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bead profile\b11.PNG"/>
                          <pic:cNvPicPr>
                            <a:picLocks noChangeAspect="1" noChangeArrowheads="1"/>
                          </pic:cNvPicPr>
                        </pic:nvPicPr>
                        <pic:blipFill>
                          <a:blip r:embed="rId124" cstate="print"/>
                          <a:srcRect/>
                          <a:stretch>
                            <a:fillRect/>
                          </a:stretch>
                        </pic:blipFill>
                        <pic:spPr bwMode="auto">
                          <a:xfrm>
                            <a:off x="0" y="0"/>
                            <a:ext cx="1264060" cy="412955"/>
                          </a:xfrm>
                          <a:prstGeom prst="rect">
                            <a:avLst/>
                          </a:prstGeom>
                          <a:noFill/>
                          <a:ln w="9525">
                            <a:noFill/>
                            <a:miter lim="800000"/>
                            <a:headEnd/>
                            <a:tailEnd/>
                          </a:ln>
                        </pic:spPr>
                      </pic:pic>
                    </a:graphicData>
                  </a:graphic>
                </wp:inline>
              </w:drawing>
            </w:r>
          </w:p>
        </w:tc>
      </w:tr>
      <w:tr w:rsidR="00FA6ED8" w:rsidRPr="00FA6ED8" w:rsidTr="00FA6ED8">
        <w:trPr>
          <w:cantSplit/>
          <w:trHeight w:val="242"/>
        </w:trPr>
        <w:tc>
          <w:tcPr>
            <w:tcW w:w="199" w:type="pct"/>
            <w:vMerge/>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p>
        </w:tc>
        <w:tc>
          <w:tcPr>
            <w:tcW w:w="2152" w:type="pct"/>
            <w:vMerge/>
            <w:tcBorders>
              <w:bottom w:val="single" w:sz="4" w:space="0" w:color="auto"/>
            </w:tcBorders>
          </w:tcPr>
          <w:p w:rsidR="00FA6ED8" w:rsidRPr="00FA6ED8" w:rsidRDefault="00FA6ED8" w:rsidP="00FA6ED8">
            <w:pPr>
              <w:tabs>
                <w:tab w:val="left" w:pos="720"/>
              </w:tabs>
              <w:suppressAutoHyphens/>
              <w:jc w:val="center"/>
              <w:rPr>
                <w:rFonts w:ascii="Times New Roman" w:hAnsi="Times New Roman"/>
                <w:spacing w:val="-2"/>
              </w:rPr>
            </w:pPr>
          </w:p>
        </w:tc>
        <w:tc>
          <w:tcPr>
            <w:tcW w:w="469"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color w:val="000000"/>
              </w:rPr>
            </w:pPr>
            <w:r w:rsidRPr="00FA6ED8">
              <w:rPr>
                <w:rFonts w:ascii="Times New Roman" w:hAnsi="Times New Roman"/>
                <w:color w:val="000000"/>
              </w:rPr>
              <w:t>1.64</w:t>
            </w:r>
          </w:p>
        </w:tc>
        <w:tc>
          <w:tcPr>
            <w:tcW w:w="363" w:type="pct"/>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7.82</w:t>
            </w:r>
          </w:p>
        </w:tc>
        <w:tc>
          <w:tcPr>
            <w:tcW w:w="572" w:type="pct"/>
            <w:gridSpan w:val="2"/>
            <w:tcBorders>
              <w:bottom w:val="single" w:sz="4" w:space="0" w:color="auto"/>
            </w:tcBorders>
            <w:vAlign w:val="center"/>
          </w:tcPr>
          <w:p w:rsidR="00FA6ED8" w:rsidRPr="00FA6ED8" w:rsidRDefault="00FA6ED8" w:rsidP="00FA6ED8">
            <w:pPr>
              <w:tabs>
                <w:tab w:val="left" w:pos="720"/>
              </w:tabs>
              <w:suppressAutoHyphens/>
              <w:jc w:val="center"/>
              <w:rPr>
                <w:rFonts w:ascii="Times New Roman" w:hAnsi="Times New Roman"/>
                <w:spacing w:val="-2"/>
              </w:rPr>
            </w:pPr>
            <w:r w:rsidRPr="00FA6ED8">
              <w:rPr>
                <w:rFonts w:ascii="Times New Roman" w:hAnsi="Times New Roman"/>
                <w:spacing w:val="-2"/>
              </w:rPr>
              <w:t>2.53</w:t>
            </w:r>
          </w:p>
        </w:tc>
        <w:tc>
          <w:tcPr>
            <w:tcW w:w="1245" w:type="pct"/>
            <w:gridSpan w:val="2"/>
            <w:vMerge/>
            <w:tcBorders>
              <w:bottom w:val="single" w:sz="4" w:space="0" w:color="auto"/>
            </w:tcBorders>
          </w:tcPr>
          <w:p w:rsidR="00FA6ED8" w:rsidRPr="00FA6ED8" w:rsidRDefault="00FA6ED8" w:rsidP="00FA6ED8">
            <w:pPr>
              <w:jc w:val="center"/>
              <w:rPr>
                <w:rFonts w:ascii="Times New Roman" w:hAnsi="Times New Roman"/>
              </w:rPr>
            </w:pPr>
          </w:p>
        </w:tc>
      </w:tr>
    </w:tbl>
    <w:p w:rsidR="00FA6ED8" w:rsidRPr="00FA6ED8" w:rsidRDefault="00FA6ED8" w:rsidP="00FA6ED8">
      <w:pPr>
        <w:jc w:val="center"/>
        <w:rPr>
          <w:rFonts w:ascii="Times New Roman" w:hAnsi="Times New Roman"/>
        </w:rPr>
      </w:pPr>
      <w:r w:rsidRPr="00FA6ED8">
        <w:rPr>
          <w:rFonts w:ascii="Times New Roman" w:hAnsi="Times New Roman"/>
        </w:rPr>
        <w:t xml:space="preserve">Figure 5.32 Voltage transients and weld bead profile for </w:t>
      </w:r>
      <w:proofErr w:type="spellStart"/>
      <w:r w:rsidRPr="00FA6ED8">
        <w:rPr>
          <w:rFonts w:ascii="Times New Roman" w:hAnsi="Times New Roman"/>
        </w:rPr>
        <w:t>Argon+Helium</w:t>
      </w:r>
      <w:proofErr w:type="spellEnd"/>
      <w:r w:rsidRPr="00FA6ED8">
        <w:rPr>
          <w:rFonts w:ascii="Times New Roman" w:hAnsi="Times New Roman"/>
        </w:rPr>
        <w:t xml:space="preserve"> (Row 8)</w:t>
      </w:r>
    </w:p>
    <w:p w:rsidR="00FA6ED8" w:rsidRPr="00FA6ED8" w:rsidRDefault="00FA6ED8" w:rsidP="00FA6ED8">
      <w:pPr>
        <w:ind w:left="3600" w:firstLine="720"/>
        <w:rPr>
          <w:rFonts w:ascii="Times New Roman" w:hAnsi="Times New Roman"/>
        </w:rPr>
      </w:pPr>
    </w:p>
    <w:p w:rsidR="00FA6ED8" w:rsidRPr="00FA6ED8" w:rsidRDefault="00FA6ED8" w:rsidP="00FA6ED8">
      <w:pPr>
        <w:rPr>
          <w:rFonts w:ascii="Times New Roman" w:hAnsi="Times New Roman"/>
        </w:rPr>
      </w:pPr>
    </w:p>
    <w:p w:rsidR="00FA6ED8" w:rsidRPr="00FA6ED8" w:rsidRDefault="00FA6ED8" w:rsidP="00FA6ED8">
      <w:pPr>
        <w:rPr>
          <w:rFonts w:ascii="Times New Roman" w:hAnsi="Times New Roman"/>
          <w:b/>
          <w:bCs/>
          <w:sz w:val="28"/>
          <w:szCs w:val="28"/>
        </w:rPr>
      </w:pPr>
      <w:r w:rsidRPr="00FA6ED8">
        <w:rPr>
          <w:rFonts w:ascii="Times New Roman" w:hAnsi="Times New Roman"/>
          <w:bCs/>
          <w:sz w:val="28"/>
          <w:szCs w:val="28"/>
        </w:rPr>
        <w:t xml:space="preserve">5.15. </w:t>
      </w:r>
      <w:r w:rsidRPr="00FA6ED8">
        <w:rPr>
          <w:rFonts w:ascii="Times New Roman" w:hAnsi="Times New Roman"/>
          <w:b/>
          <w:bCs/>
          <w:sz w:val="28"/>
          <w:szCs w:val="28"/>
        </w:rPr>
        <w:t xml:space="preserve">Effects of shielding gases on metal transfer </w:t>
      </w:r>
    </w:p>
    <w:p w:rsidR="00FA6ED8" w:rsidRPr="00FA6ED8" w:rsidRDefault="00FA6ED8" w:rsidP="00FA6ED8">
      <w:pPr>
        <w:rPr>
          <w:rFonts w:ascii="Times New Roman" w:hAnsi="Times New Roman"/>
          <w:bCs/>
        </w:rPr>
      </w:pPr>
      <w:r w:rsidRPr="00FA6ED8">
        <w:rPr>
          <w:rFonts w:ascii="Times New Roman" w:hAnsi="Times New Roman"/>
          <w:bCs/>
        </w:rPr>
        <w:t>The transients recorded by oscilloscope during welding shows spray mode and short circuiting mode of metal transfer and in some cases mixed mode of transfer also appeared.</w:t>
      </w:r>
    </w:p>
    <w:p w:rsidR="00FA6ED8" w:rsidRPr="00FA6ED8" w:rsidRDefault="00FA6ED8" w:rsidP="00FA6ED8">
      <w:pPr>
        <w:rPr>
          <w:rFonts w:ascii="Times New Roman" w:hAnsi="Times New Roman"/>
          <w:bCs/>
        </w:rPr>
      </w:pPr>
      <w:r w:rsidRPr="00FA6ED8">
        <w:rPr>
          <w:rFonts w:ascii="Times New Roman" w:hAnsi="Times New Roman"/>
          <w:bCs/>
        </w:rPr>
        <w:t xml:space="preserve"> In maximum cases purely axial spray mode of metal transfer observed during welding which also showed by recorded transients. The axial spray mode of metal transfer is the guarantee of good weld bead. </w:t>
      </w:r>
    </w:p>
    <w:p w:rsidR="00FA6ED8" w:rsidRPr="00FA6ED8" w:rsidRDefault="00FA6ED8" w:rsidP="00FA6ED8">
      <w:pPr>
        <w:rPr>
          <w:rFonts w:ascii="Times New Roman" w:hAnsi="Times New Roman"/>
          <w:bCs/>
        </w:rPr>
      </w:pPr>
      <w:r w:rsidRPr="00FA6ED8">
        <w:rPr>
          <w:rFonts w:ascii="Times New Roman" w:hAnsi="Times New Roman"/>
          <w:bCs/>
        </w:rPr>
        <w:t>High welding wire feed rate and high arc voltage produced purely axial spray mode of transfer of all three types of shielding gases with more NPD and gas flow rate (fig. 5.9, 5.10 &amp; 5.11) but at lower NPD and lower gas flow rate, there are some short circuiting transfer and with free flight (mixed mode) with Helium (fig. 5.13), this may be due to lower NPD. But for all the cases bead is of good appearance. As concerned to bead dimensions in first case the all other dimensions are almost same but weld penetration more in the case of Argon with finger like appearance. For the second case there is noticeable difference in bead width for Helium on higher side but all dimensions for all the gases are almost same.</w:t>
      </w:r>
    </w:p>
    <w:p w:rsidR="00FA6ED8" w:rsidRPr="00FA6ED8" w:rsidRDefault="00FA6ED8" w:rsidP="00FA6ED8">
      <w:pPr>
        <w:rPr>
          <w:rFonts w:ascii="Times New Roman" w:hAnsi="Times New Roman"/>
          <w:bCs/>
        </w:rPr>
      </w:pPr>
      <w:r w:rsidRPr="00FA6ED8">
        <w:rPr>
          <w:rFonts w:ascii="Times New Roman" w:hAnsi="Times New Roman"/>
          <w:bCs/>
        </w:rPr>
        <w:tab/>
        <w:t xml:space="preserve">High welding wire feed rate and low arc voltage produced pure axial spray transfer with pure Argon (fig.5.15), some short circuiting with spray type of metal transfer in first case with pure Helium (fig.5.16) and with Argon &amp; Argon +Helium mixture in second case </w:t>
      </w:r>
      <w:r w:rsidRPr="00FA6ED8">
        <w:rPr>
          <w:rFonts w:ascii="Times New Roman" w:hAnsi="Times New Roman"/>
          <w:bCs/>
        </w:rPr>
        <w:lastRenderedPageBreak/>
        <w:t xml:space="preserve">(fig.6.18 &amp; 6.120). But in other cases there is short circuiting with free flight (mixed mode) metal transfer. There is weld width is lower side but weld height higher side for pure Argon compared to pure Helium &amp; </w:t>
      </w:r>
      <w:proofErr w:type="spellStart"/>
      <w:r w:rsidRPr="00FA6ED8">
        <w:rPr>
          <w:rFonts w:ascii="Times New Roman" w:hAnsi="Times New Roman"/>
          <w:bCs/>
        </w:rPr>
        <w:t>Argon+Helium</w:t>
      </w:r>
      <w:proofErr w:type="spellEnd"/>
      <w:r w:rsidRPr="00FA6ED8">
        <w:rPr>
          <w:rFonts w:ascii="Times New Roman" w:hAnsi="Times New Roman"/>
          <w:bCs/>
        </w:rPr>
        <w:t xml:space="preserve"> in first case. For second case the weld penetration &amp; weld width are higher side and weld height lower side for Helium comparing to other gas/mixture. Weld beads appearance is good.</w:t>
      </w:r>
    </w:p>
    <w:p w:rsidR="00FA6ED8" w:rsidRPr="00FA6ED8" w:rsidRDefault="00FA6ED8" w:rsidP="00FA6ED8">
      <w:pPr>
        <w:rPr>
          <w:rFonts w:ascii="Times New Roman" w:hAnsi="Times New Roman"/>
          <w:bCs/>
        </w:rPr>
      </w:pPr>
      <w:r w:rsidRPr="00FA6ED8">
        <w:rPr>
          <w:rFonts w:ascii="Times New Roman" w:hAnsi="Times New Roman"/>
          <w:bCs/>
        </w:rPr>
        <w:tab/>
        <w:t>Low welding wire feed and high arc voltage produced pure axial spray metal transfer in both the cases for all.</w:t>
      </w:r>
      <w:r w:rsidRPr="00FA6ED8">
        <w:rPr>
          <w:rFonts w:ascii="Times New Roman" w:hAnsi="Times New Roman"/>
        </w:rPr>
        <w:t xml:space="preserve"> High arc voltage ensured longer arc length, thereby eliminating the possibility of any short circuiting during welding. It was clearly supported by the transients (fig.5.21 to 5.26).</w:t>
      </w:r>
      <w:r w:rsidRPr="00FA6ED8">
        <w:rPr>
          <w:rFonts w:ascii="Times New Roman" w:hAnsi="Times New Roman"/>
          <w:bCs/>
        </w:rPr>
        <w:t xml:space="preserve"> Weld bead penetration &amp; weld width on higher side but weld height lower in both cases with pure Helium. Argon + Helium mixture showed mediatory results.</w:t>
      </w:r>
    </w:p>
    <w:p w:rsidR="00FA6ED8" w:rsidRPr="00FA6ED8" w:rsidRDefault="00FA6ED8" w:rsidP="00FA6ED8">
      <w:pPr>
        <w:rPr>
          <w:rFonts w:ascii="Times New Roman" w:hAnsi="Times New Roman"/>
        </w:rPr>
      </w:pPr>
      <w:r w:rsidRPr="00FA6ED8">
        <w:rPr>
          <w:rFonts w:ascii="Times New Roman" w:hAnsi="Times New Roman"/>
          <w:bCs/>
        </w:rPr>
        <w:tab/>
        <w:t xml:space="preserve">Low wire feed and low arc voltage produced axial spray transfer for both the cases with all gases/ gas mixture </w:t>
      </w:r>
      <w:r w:rsidRPr="00FA6ED8">
        <w:rPr>
          <w:rFonts w:ascii="Times New Roman" w:hAnsi="Times New Roman"/>
        </w:rPr>
        <w:t xml:space="preserve">showed no signs of excessive fluctuations indicating an axial spray mode of metal transfer without interruptions of the arc. </w:t>
      </w:r>
      <w:r w:rsidRPr="00FA6ED8">
        <w:rPr>
          <w:rFonts w:ascii="Times New Roman" w:hAnsi="Times New Roman"/>
          <w:bCs/>
        </w:rPr>
        <w:t>Weld bead penetration &amp; weld width on higher side but weld height lower in both cases with pure Helium. Argon + Helium mixture showed mediatory results.</w:t>
      </w:r>
      <w:r w:rsidRPr="00FA6ED8">
        <w:rPr>
          <w:rFonts w:ascii="Times New Roman" w:hAnsi="Times New Roman"/>
        </w:rPr>
        <w:t xml:space="preserve"> Weld bead appearance is good.</w:t>
      </w: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FA6ED8">
      <w:pPr>
        <w:rPr>
          <w:rFonts w:ascii="Times New Roman" w:hAnsi="Times New Roman"/>
          <w:b/>
          <w:sz w:val="32"/>
          <w:szCs w:val="32"/>
          <w:u w:val="single"/>
        </w:rPr>
      </w:pPr>
      <w:r w:rsidRPr="00FA6ED8">
        <w:rPr>
          <w:rFonts w:ascii="Times New Roman" w:hAnsi="Times New Roman"/>
          <w:b/>
          <w:sz w:val="32"/>
          <w:szCs w:val="32"/>
          <w:u w:val="single"/>
        </w:rPr>
        <w:t>DEVELOPMENT OF MATHEMATICAL MODELS         6</w:t>
      </w:r>
    </w:p>
    <w:p w:rsidR="00FA6ED8" w:rsidRPr="00FA6ED8" w:rsidRDefault="00FA6ED8" w:rsidP="00FA6ED8">
      <w:pPr>
        <w:rPr>
          <w:rFonts w:ascii="Times New Roman" w:hAnsi="Times New Roman"/>
          <w:b/>
          <w:szCs w:val="24"/>
        </w:rPr>
      </w:pPr>
      <w:r w:rsidRPr="00FA6ED8">
        <w:rPr>
          <w:rFonts w:ascii="Times New Roman" w:hAnsi="Times New Roman"/>
          <w:b/>
          <w:szCs w:val="24"/>
        </w:rPr>
        <w:t>6.1 Introduction</w:t>
      </w:r>
    </w:p>
    <w:p w:rsidR="00FA6ED8" w:rsidRPr="00FA6ED8" w:rsidRDefault="00FA6ED8" w:rsidP="00FA6ED8">
      <w:pPr>
        <w:rPr>
          <w:rFonts w:ascii="Times New Roman" w:hAnsi="Times New Roman"/>
          <w:szCs w:val="24"/>
        </w:rPr>
      </w:pPr>
      <w:r w:rsidRPr="00FA6ED8">
        <w:rPr>
          <w:rFonts w:ascii="Times New Roman" w:hAnsi="Times New Roman"/>
          <w:szCs w:val="24"/>
        </w:rPr>
        <w:tab/>
        <w:t xml:space="preserve">To predict particular weld bead geometry and to establish the interrelationship between weld process parameters to weld bead geometry, mathematical models can be proposed as the basis for a control system for the automatic MIG welding process [6]. </w:t>
      </w:r>
    </w:p>
    <w:p w:rsidR="00FA6ED8" w:rsidRPr="00FA6ED8" w:rsidRDefault="00FA6ED8" w:rsidP="00FA6ED8">
      <w:pPr>
        <w:rPr>
          <w:rFonts w:ascii="Times New Roman" w:hAnsi="Times New Roman"/>
          <w:b/>
          <w:szCs w:val="24"/>
        </w:rPr>
      </w:pPr>
      <w:r w:rsidRPr="00FA6ED8">
        <w:rPr>
          <w:rFonts w:ascii="Times New Roman" w:hAnsi="Times New Roman"/>
          <w:b/>
          <w:szCs w:val="24"/>
        </w:rPr>
        <w:t>6.2 Development of a Mathematical Model [6]</w:t>
      </w:r>
    </w:p>
    <w:p w:rsidR="00FA6ED8" w:rsidRPr="00FA6ED8" w:rsidRDefault="00FA6ED8" w:rsidP="00FA6ED8">
      <w:pPr>
        <w:rPr>
          <w:rFonts w:ascii="Times New Roman" w:hAnsi="Times New Roman"/>
          <w:szCs w:val="24"/>
        </w:rPr>
      </w:pPr>
      <w:r w:rsidRPr="00FA6ED8">
        <w:rPr>
          <w:rFonts w:ascii="Times New Roman" w:hAnsi="Times New Roman"/>
          <w:szCs w:val="24"/>
        </w:rPr>
        <w:tab/>
        <w:t>The response function representing any of the weld bead dimensions can be expressed as</w:t>
      </w:r>
    </w:p>
    <w:p w:rsidR="00FA6ED8" w:rsidRPr="00FA6ED8" w:rsidRDefault="00FA6ED8" w:rsidP="00FA6ED8">
      <w:pPr>
        <w:ind w:left="1440" w:firstLine="720"/>
        <w:rPr>
          <w:rFonts w:ascii="Times New Roman" w:hAnsi="Times New Roman"/>
          <w:szCs w:val="24"/>
        </w:rPr>
      </w:pPr>
      <w:r w:rsidRPr="00FA6ED8">
        <w:rPr>
          <w:rFonts w:ascii="Times New Roman" w:hAnsi="Times New Roman"/>
          <w:szCs w:val="24"/>
        </w:rPr>
        <w:t xml:space="preserve">Y = f (W, V, S, N, G) </w:t>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t>Where,</w:t>
      </w:r>
      <w:r w:rsidRPr="00FA6ED8">
        <w:rPr>
          <w:rFonts w:ascii="Times New Roman" w:hAnsi="Times New Roman"/>
          <w:szCs w:val="24"/>
        </w:rPr>
        <w:tab/>
        <w:t>Y= Weld bead response</w:t>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t>W= Wire feed rate</w:t>
      </w:r>
    </w:p>
    <w:p w:rsidR="00FA6ED8" w:rsidRPr="00FA6ED8" w:rsidRDefault="00FA6ED8" w:rsidP="00FA6ED8">
      <w:pPr>
        <w:rPr>
          <w:rFonts w:ascii="Times New Roman" w:hAnsi="Times New Roman"/>
          <w:szCs w:val="24"/>
        </w:rPr>
      </w:pPr>
      <w:r w:rsidRPr="00FA6ED8">
        <w:rPr>
          <w:rFonts w:ascii="Times New Roman" w:hAnsi="Times New Roman"/>
          <w:szCs w:val="24"/>
        </w:rPr>
        <w:t xml:space="preserve">                                    V= Arc voltage</w:t>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t xml:space="preserve">            N= Nozzle-to-plate distance</w:t>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t>S= Welding speed</w:t>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t xml:space="preserve">            G= Gas flow rate</w:t>
      </w:r>
    </w:p>
    <w:p w:rsidR="00FA6ED8" w:rsidRPr="00FA6ED8" w:rsidRDefault="00FA6ED8" w:rsidP="00FA6ED8">
      <w:pPr>
        <w:rPr>
          <w:rFonts w:ascii="Times New Roman" w:hAnsi="Times New Roman"/>
          <w:szCs w:val="24"/>
        </w:rPr>
      </w:pPr>
      <w:r w:rsidRPr="00FA6ED8">
        <w:rPr>
          <w:rFonts w:ascii="Times New Roman" w:hAnsi="Times New Roman"/>
          <w:szCs w:val="24"/>
        </w:rPr>
        <w:t>The effects caused by changes in the five main process parameters and their first order interactions can be expresses as [24]:</w:t>
      </w:r>
    </w:p>
    <w:p w:rsidR="00FA6ED8" w:rsidRPr="00FA6ED8" w:rsidRDefault="00FA6ED8" w:rsidP="00FA6ED8">
      <w:pPr>
        <w:rPr>
          <w:rFonts w:ascii="Times New Roman" w:hAnsi="Times New Roman"/>
          <w:szCs w:val="24"/>
          <w:lang w:val="pt-BR"/>
        </w:rPr>
      </w:pPr>
      <w:r w:rsidRPr="00FA6ED8">
        <w:rPr>
          <w:rFonts w:ascii="Times New Roman" w:hAnsi="Times New Roman"/>
          <w:szCs w:val="24"/>
        </w:rPr>
        <w:t>Y=b</w:t>
      </w:r>
      <w:r w:rsidRPr="00FA6ED8">
        <w:rPr>
          <w:rFonts w:ascii="Times New Roman" w:hAnsi="Times New Roman"/>
          <w:szCs w:val="24"/>
          <w:vertAlign w:val="subscript"/>
        </w:rPr>
        <w:t>0</w:t>
      </w:r>
      <w:r w:rsidRPr="00FA6ED8">
        <w:rPr>
          <w:rFonts w:ascii="Times New Roman" w:hAnsi="Times New Roman"/>
          <w:szCs w:val="24"/>
        </w:rPr>
        <w:t>+b</w:t>
      </w:r>
      <w:r w:rsidRPr="00FA6ED8">
        <w:rPr>
          <w:rFonts w:ascii="Times New Roman" w:hAnsi="Times New Roman"/>
          <w:szCs w:val="24"/>
          <w:vertAlign w:val="subscript"/>
        </w:rPr>
        <w:t>1</w:t>
      </w:r>
      <w:r w:rsidRPr="00FA6ED8">
        <w:rPr>
          <w:rFonts w:ascii="Times New Roman" w:hAnsi="Times New Roman"/>
          <w:szCs w:val="24"/>
        </w:rPr>
        <w:t>W+b</w:t>
      </w:r>
      <w:r w:rsidRPr="00FA6ED8">
        <w:rPr>
          <w:rFonts w:ascii="Times New Roman" w:hAnsi="Times New Roman"/>
          <w:szCs w:val="24"/>
          <w:vertAlign w:val="subscript"/>
        </w:rPr>
        <w:t>2</w:t>
      </w:r>
      <w:r w:rsidRPr="00FA6ED8">
        <w:rPr>
          <w:rFonts w:ascii="Times New Roman" w:hAnsi="Times New Roman"/>
          <w:szCs w:val="24"/>
        </w:rPr>
        <w:t>V+b</w:t>
      </w:r>
      <w:r w:rsidRPr="00FA6ED8">
        <w:rPr>
          <w:rFonts w:ascii="Times New Roman" w:hAnsi="Times New Roman"/>
          <w:szCs w:val="24"/>
          <w:vertAlign w:val="subscript"/>
        </w:rPr>
        <w:t>3</w:t>
      </w:r>
      <w:r w:rsidRPr="00FA6ED8">
        <w:rPr>
          <w:rFonts w:ascii="Times New Roman" w:hAnsi="Times New Roman"/>
          <w:szCs w:val="24"/>
        </w:rPr>
        <w:t>N+b</w:t>
      </w:r>
      <w:r w:rsidRPr="00FA6ED8">
        <w:rPr>
          <w:rFonts w:ascii="Times New Roman" w:hAnsi="Times New Roman"/>
          <w:szCs w:val="24"/>
          <w:vertAlign w:val="subscript"/>
        </w:rPr>
        <w:t>4</w:t>
      </w:r>
      <w:r w:rsidRPr="00FA6ED8">
        <w:rPr>
          <w:rFonts w:ascii="Times New Roman" w:hAnsi="Times New Roman"/>
          <w:szCs w:val="24"/>
        </w:rPr>
        <w:t>S+b</w:t>
      </w:r>
      <w:r w:rsidRPr="00FA6ED8">
        <w:rPr>
          <w:rFonts w:ascii="Times New Roman" w:hAnsi="Times New Roman"/>
          <w:szCs w:val="24"/>
          <w:vertAlign w:val="subscript"/>
        </w:rPr>
        <w:t>5</w:t>
      </w:r>
      <w:r w:rsidRPr="00FA6ED8">
        <w:rPr>
          <w:rFonts w:ascii="Times New Roman" w:hAnsi="Times New Roman"/>
          <w:szCs w:val="24"/>
        </w:rPr>
        <w:t>G+b</w:t>
      </w:r>
      <w:r w:rsidRPr="00FA6ED8">
        <w:rPr>
          <w:rFonts w:ascii="Times New Roman" w:hAnsi="Times New Roman"/>
          <w:szCs w:val="24"/>
          <w:vertAlign w:val="subscript"/>
        </w:rPr>
        <w:t>12</w:t>
      </w:r>
      <w:r w:rsidRPr="00FA6ED8">
        <w:rPr>
          <w:rFonts w:ascii="Times New Roman" w:hAnsi="Times New Roman"/>
          <w:szCs w:val="24"/>
        </w:rPr>
        <w:t>WV+b</w:t>
      </w:r>
      <w:r w:rsidRPr="00FA6ED8">
        <w:rPr>
          <w:rFonts w:ascii="Times New Roman" w:hAnsi="Times New Roman"/>
          <w:szCs w:val="24"/>
          <w:vertAlign w:val="subscript"/>
        </w:rPr>
        <w:t>13</w:t>
      </w:r>
      <w:r w:rsidRPr="00FA6ED8">
        <w:rPr>
          <w:rFonts w:ascii="Times New Roman" w:hAnsi="Times New Roman"/>
          <w:szCs w:val="24"/>
        </w:rPr>
        <w:t>WN+b</w:t>
      </w:r>
      <w:r w:rsidRPr="00FA6ED8">
        <w:rPr>
          <w:rFonts w:ascii="Times New Roman" w:hAnsi="Times New Roman"/>
          <w:szCs w:val="24"/>
          <w:vertAlign w:val="subscript"/>
        </w:rPr>
        <w:t>14</w:t>
      </w:r>
      <w:r w:rsidRPr="00FA6ED8">
        <w:rPr>
          <w:rFonts w:ascii="Times New Roman" w:hAnsi="Times New Roman"/>
          <w:szCs w:val="24"/>
        </w:rPr>
        <w:t>WS</w:t>
      </w:r>
      <w:r w:rsidRPr="00FA6ED8">
        <w:rPr>
          <w:rFonts w:ascii="Times New Roman" w:hAnsi="Times New Roman"/>
          <w:szCs w:val="24"/>
          <w:lang w:val="pt-BR"/>
        </w:rPr>
        <w:t>+b</w:t>
      </w:r>
      <w:r w:rsidRPr="00FA6ED8">
        <w:rPr>
          <w:rFonts w:ascii="Times New Roman" w:hAnsi="Times New Roman"/>
          <w:szCs w:val="24"/>
          <w:vertAlign w:val="subscript"/>
          <w:lang w:val="pt-BR"/>
        </w:rPr>
        <w:t>15</w:t>
      </w:r>
      <w:r w:rsidRPr="00FA6ED8">
        <w:rPr>
          <w:rFonts w:ascii="Times New Roman" w:hAnsi="Times New Roman"/>
          <w:szCs w:val="24"/>
          <w:lang w:val="pt-BR"/>
        </w:rPr>
        <w:t>WG+b</w:t>
      </w:r>
      <w:r w:rsidRPr="00FA6ED8">
        <w:rPr>
          <w:rFonts w:ascii="Times New Roman" w:hAnsi="Times New Roman"/>
          <w:szCs w:val="24"/>
          <w:vertAlign w:val="subscript"/>
          <w:lang w:val="pt-BR"/>
        </w:rPr>
        <w:t>23</w:t>
      </w:r>
      <w:r w:rsidRPr="00FA6ED8">
        <w:rPr>
          <w:rFonts w:ascii="Times New Roman" w:hAnsi="Times New Roman"/>
          <w:szCs w:val="24"/>
          <w:lang w:val="pt-BR"/>
        </w:rPr>
        <w:t>WVN</w:t>
      </w:r>
    </w:p>
    <w:p w:rsidR="00FA6ED8" w:rsidRPr="00FA6ED8" w:rsidRDefault="00FA6ED8" w:rsidP="00FA6ED8">
      <w:pPr>
        <w:rPr>
          <w:rFonts w:ascii="Times New Roman" w:hAnsi="Times New Roman"/>
          <w:szCs w:val="24"/>
          <w:lang w:val="pt-BR"/>
        </w:rPr>
      </w:pPr>
      <w:r w:rsidRPr="00FA6ED8">
        <w:rPr>
          <w:rFonts w:ascii="Times New Roman" w:hAnsi="Times New Roman"/>
          <w:szCs w:val="24"/>
          <w:lang w:val="pt-BR"/>
        </w:rPr>
        <w:t>+b</w:t>
      </w:r>
      <w:r w:rsidRPr="00FA6ED8">
        <w:rPr>
          <w:rFonts w:ascii="Times New Roman" w:hAnsi="Times New Roman"/>
          <w:szCs w:val="24"/>
          <w:vertAlign w:val="subscript"/>
          <w:lang w:val="pt-BR"/>
        </w:rPr>
        <w:t>24</w:t>
      </w:r>
      <w:r w:rsidRPr="00FA6ED8">
        <w:rPr>
          <w:rFonts w:ascii="Times New Roman" w:hAnsi="Times New Roman"/>
          <w:szCs w:val="24"/>
          <w:lang w:val="pt-BR"/>
        </w:rPr>
        <w:t>VS+b</w:t>
      </w:r>
      <w:r w:rsidRPr="00FA6ED8">
        <w:rPr>
          <w:rFonts w:ascii="Times New Roman" w:hAnsi="Times New Roman"/>
          <w:szCs w:val="24"/>
          <w:vertAlign w:val="subscript"/>
          <w:lang w:val="pt-BR"/>
        </w:rPr>
        <w:t>25</w:t>
      </w:r>
      <w:r w:rsidRPr="00FA6ED8">
        <w:rPr>
          <w:rFonts w:ascii="Times New Roman" w:hAnsi="Times New Roman"/>
          <w:szCs w:val="24"/>
          <w:lang w:val="pt-BR"/>
        </w:rPr>
        <w:t>VG+b</w:t>
      </w:r>
      <w:r w:rsidRPr="00FA6ED8">
        <w:rPr>
          <w:rFonts w:ascii="Times New Roman" w:hAnsi="Times New Roman"/>
          <w:szCs w:val="24"/>
          <w:vertAlign w:val="subscript"/>
          <w:lang w:val="pt-BR"/>
        </w:rPr>
        <w:t>34</w:t>
      </w:r>
      <w:r w:rsidRPr="00FA6ED8">
        <w:rPr>
          <w:rFonts w:ascii="Times New Roman" w:hAnsi="Times New Roman"/>
          <w:szCs w:val="24"/>
          <w:lang w:val="pt-BR"/>
        </w:rPr>
        <w:t>NS+b</w:t>
      </w:r>
      <w:r w:rsidRPr="00FA6ED8">
        <w:rPr>
          <w:rFonts w:ascii="Times New Roman" w:hAnsi="Times New Roman"/>
          <w:szCs w:val="24"/>
          <w:vertAlign w:val="subscript"/>
          <w:lang w:val="pt-BR"/>
        </w:rPr>
        <w:t>35</w:t>
      </w:r>
      <w:r w:rsidRPr="00FA6ED8">
        <w:rPr>
          <w:rFonts w:ascii="Times New Roman" w:hAnsi="Times New Roman"/>
          <w:szCs w:val="24"/>
          <w:lang w:val="pt-BR"/>
        </w:rPr>
        <w:t>NG+b</w:t>
      </w:r>
      <w:r w:rsidRPr="00FA6ED8">
        <w:rPr>
          <w:rFonts w:ascii="Times New Roman" w:hAnsi="Times New Roman"/>
          <w:szCs w:val="24"/>
          <w:vertAlign w:val="subscript"/>
          <w:lang w:val="pt-BR"/>
        </w:rPr>
        <w:t>45</w:t>
      </w:r>
      <w:r w:rsidRPr="00FA6ED8">
        <w:rPr>
          <w:rFonts w:ascii="Times New Roman" w:hAnsi="Times New Roman"/>
          <w:szCs w:val="24"/>
          <w:lang w:val="pt-BR"/>
        </w:rPr>
        <w:t xml:space="preserve">SG </w:t>
      </w:r>
    </w:p>
    <w:p w:rsidR="00FA6ED8" w:rsidRPr="00FA6ED8" w:rsidRDefault="00FA6ED8" w:rsidP="00FA6ED8">
      <w:pPr>
        <w:rPr>
          <w:rFonts w:ascii="Times New Roman" w:hAnsi="Times New Roman"/>
          <w:szCs w:val="24"/>
        </w:rPr>
      </w:pPr>
      <w:r w:rsidRPr="00FA6ED8">
        <w:rPr>
          <w:rFonts w:ascii="Times New Roman" w:hAnsi="Times New Roman"/>
          <w:szCs w:val="24"/>
        </w:rPr>
        <w:t>Where b</w:t>
      </w:r>
      <w:r w:rsidRPr="00FA6ED8">
        <w:rPr>
          <w:rFonts w:ascii="Times New Roman" w:hAnsi="Times New Roman"/>
          <w:szCs w:val="24"/>
          <w:vertAlign w:val="subscript"/>
        </w:rPr>
        <w:t>0,</w:t>
      </w:r>
      <w:r w:rsidRPr="00FA6ED8">
        <w:rPr>
          <w:rFonts w:ascii="Times New Roman" w:hAnsi="Times New Roman"/>
          <w:szCs w:val="24"/>
        </w:rPr>
        <w:t xml:space="preserve"> is constant and b</w:t>
      </w:r>
      <w:r w:rsidRPr="00FA6ED8">
        <w:rPr>
          <w:rFonts w:ascii="Times New Roman" w:hAnsi="Times New Roman"/>
          <w:szCs w:val="24"/>
          <w:vertAlign w:val="subscript"/>
        </w:rPr>
        <w:t>1,</w:t>
      </w:r>
      <w:r w:rsidRPr="00FA6ED8">
        <w:rPr>
          <w:rFonts w:ascii="Times New Roman" w:hAnsi="Times New Roman"/>
          <w:szCs w:val="24"/>
        </w:rPr>
        <w:t xml:space="preserve"> b</w:t>
      </w:r>
      <w:r w:rsidRPr="00FA6ED8">
        <w:rPr>
          <w:rFonts w:ascii="Times New Roman" w:hAnsi="Times New Roman"/>
          <w:szCs w:val="24"/>
          <w:vertAlign w:val="subscript"/>
        </w:rPr>
        <w:t xml:space="preserve">2, </w:t>
      </w:r>
      <w:r w:rsidRPr="00FA6ED8">
        <w:rPr>
          <w:rFonts w:ascii="Times New Roman" w:hAnsi="Times New Roman"/>
          <w:szCs w:val="24"/>
        </w:rPr>
        <w:t>b</w:t>
      </w:r>
      <w:r w:rsidRPr="00FA6ED8">
        <w:rPr>
          <w:rFonts w:ascii="Times New Roman" w:hAnsi="Times New Roman"/>
          <w:szCs w:val="24"/>
          <w:vertAlign w:val="subscript"/>
        </w:rPr>
        <w:t xml:space="preserve">3, </w:t>
      </w:r>
      <w:r w:rsidRPr="00FA6ED8">
        <w:rPr>
          <w:rFonts w:ascii="Times New Roman" w:hAnsi="Times New Roman"/>
          <w:szCs w:val="24"/>
        </w:rPr>
        <w:t>b</w:t>
      </w:r>
      <w:r w:rsidRPr="00FA6ED8">
        <w:rPr>
          <w:rFonts w:ascii="Times New Roman" w:hAnsi="Times New Roman"/>
          <w:szCs w:val="24"/>
          <w:vertAlign w:val="subscript"/>
        </w:rPr>
        <w:t xml:space="preserve">4, </w:t>
      </w:r>
      <w:r w:rsidRPr="00FA6ED8">
        <w:rPr>
          <w:rFonts w:ascii="Times New Roman" w:hAnsi="Times New Roman"/>
          <w:szCs w:val="24"/>
        </w:rPr>
        <w:t>b</w:t>
      </w:r>
      <w:r w:rsidRPr="00FA6ED8">
        <w:rPr>
          <w:rFonts w:ascii="Times New Roman" w:hAnsi="Times New Roman"/>
          <w:szCs w:val="24"/>
          <w:vertAlign w:val="subscript"/>
        </w:rPr>
        <w:t xml:space="preserve">5, </w:t>
      </w:r>
      <w:r w:rsidRPr="00FA6ED8">
        <w:rPr>
          <w:rFonts w:ascii="Times New Roman" w:hAnsi="Times New Roman"/>
          <w:szCs w:val="24"/>
        </w:rPr>
        <w:t>b</w:t>
      </w:r>
      <w:r w:rsidRPr="00FA6ED8">
        <w:rPr>
          <w:rFonts w:ascii="Times New Roman" w:hAnsi="Times New Roman"/>
          <w:szCs w:val="24"/>
          <w:vertAlign w:val="subscript"/>
        </w:rPr>
        <w:t xml:space="preserve">12, </w:t>
      </w:r>
      <w:r w:rsidRPr="00FA6ED8">
        <w:rPr>
          <w:rFonts w:ascii="Times New Roman" w:hAnsi="Times New Roman"/>
          <w:szCs w:val="24"/>
        </w:rPr>
        <w:t>b</w:t>
      </w:r>
      <w:r w:rsidRPr="00FA6ED8">
        <w:rPr>
          <w:rFonts w:ascii="Times New Roman" w:hAnsi="Times New Roman"/>
          <w:szCs w:val="24"/>
          <w:vertAlign w:val="subscript"/>
        </w:rPr>
        <w:t xml:space="preserve">13, </w:t>
      </w:r>
      <w:r w:rsidRPr="00FA6ED8">
        <w:rPr>
          <w:rFonts w:ascii="Times New Roman" w:hAnsi="Times New Roman"/>
          <w:szCs w:val="24"/>
        </w:rPr>
        <w:t>b</w:t>
      </w:r>
      <w:r w:rsidRPr="00FA6ED8">
        <w:rPr>
          <w:rFonts w:ascii="Times New Roman" w:hAnsi="Times New Roman"/>
          <w:szCs w:val="24"/>
          <w:vertAlign w:val="subscript"/>
        </w:rPr>
        <w:t>14,</w:t>
      </w:r>
      <w:r w:rsidRPr="00FA6ED8">
        <w:rPr>
          <w:rFonts w:ascii="Times New Roman" w:hAnsi="Times New Roman"/>
          <w:szCs w:val="24"/>
        </w:rPr>
        <w:t xml:space="preserve"> b</w:t>
      </w:r>
      <w:r w:rsidRPr="00FA6ED8">
        <w:rPr>
          <w:rFonts w:ascii="Times New Roman" w:hAnsi="Times New Roman"/>
          <w:szCs w:val="24"/>
          <w:vertAlign w:val="subscript"/>
        </w:rPr>
        <w:t xml:space="preserve">15, </w:t>
      </w:r>
      <w:r w:rsidRPr="00FA6ED8">
        <w:rPr>
          <w:rFonts w:ascii="Times New Roman" w:hAnsi="Times New Roman"/>
          <w:szCs w:val="24"/>
        </w:rPr>
        <w:t>b</w:t>
      </w:r>
      <w:r w:rsidRPr="00FA6ED8">
        <w:rPr>
          <w:rFonts w:ascii="Times New Roman" w:hAnsi="Times New Roman"/>
          <w:szCs w:val="24"/>
          <w:vertAlign w:val="subscript"/>
        </w:rPr>
        <w:t xml:space="preserve">23, </w:t>
      </w:r>
      <w:r w:rsidRPr="00FA6ED8">
        <w:rPr>
          <w:rFonts w:ascii="Times New Roman" w:hAnsi="Times New Roman"/>
          <w:szCs w:val="24"/>
        </w:rPr>
        <w:t>b</w:t>
      </w:r>
      <w:r w:rsidRPr="00FA6ED8">
        <w:rPr>
          <w:rFonts w:ascii="Times New Roman" w:hAnsi="Times New Roman"/>
          <w:szCs w:val="24"/>
          <w:vertAlign w:val="subscript"/>
        </w:rPr>
        <w:t xml:space="preserve">24, </w:t>
      </w:r>
      <w:r w:rsidRPr="00FA6ED8">
        <w:rPr>
          <w:rFonts w:ascii="Times New Roman" w:hAnsi="Times New Roman"/>
          <w:szCs w:val="24"/>
        </w:rPr>
        <w:t>b</w:t>
      </w:r>
      <w:r w:rsidRPr="00FA6ED8">
        <w:rPr>
          <w:rFonts w:ascii="Times New Roman" w:hAnsi="Times New Roman"/>
          <w:szCs w:val="24"/>
          <w:vertAlign w:val="subscript"/>
        </w:rPr>
        <w:t xml:space="preserve">25, </w:t>
      </w:r>
      <w:r w:rsidRPr="00FA6ED8">
        <w:rPr>
          <w:rFonts w:ascii="Times New Roman" w:hAnsi="Times New Roman"/>
          <w:szCs w:val="24"/>
        </w:rPr>
        <w:t>b</w:t>
      </w:r>
      <w:r w:rsidRPr="00FA6ED8">
        <w:rPr>
          <w:rFonts w:ascii="Times New Roman" w:hAnsi="Times New Roman"/>
          <w:szCs w:val="24"/>
          <w:vertAlign w:val="subscript"/>
        </w:rPr>
        <w:t xml:space="preserve">34, </w:t>
      </w:r>
      <w:r w:rsidRPr="00FA6ED8">
        <w:rPr>
          <w:rFonts w:ascii="Times New Roman" w:hAnsi="Times New Roman"/>
          <w:szCs w:val="24"/>
        </w:rPr>
        <w:t>b</w:t>
      </w:r>
      <w:r w:rsidRPr="00FA6ED8">
        <w:rPr>
          <w:rFonts w:ascii="Times New Roman" w:hAnsi="Times New Roman"/>
          <w:szCs w:val="24"/>
          <w:vertAlign w:val="subscript"/>
        </w:rPr>
        <w:t xml:space="preserve">35, </w:t>
      </w:r>
      <w:r w:rsidRPr="00FA6ED8">
        <w:rPr>
          <w:rFonts w:ascii="Times New Roman" w:hAnsi="Times New Roman"/>
          <w:szCs w:val="24"/>
        </w:rPr>
        <w:t>b</w:t>
      </w:r>
      <w:r w:rsidRPr="00FA6ED8">
        <w:rPr>
          <w:rFonts w:ascii="Times New Roman" w:hAnsi="Times New Roman"/>
          <w:szCs w:val="24"/>
          <w:vertAlign w:val="subscript"/>
        </w:rPr>
        <w:t xml:space="preserve">45 </w:t>
      </w:r>
      <w:r w:rsidRPr="00FA6ED8">
        <w:rPr>
          <w:rFonts w:ascii="Times New Roman" w:hAnsi="Times New Roman"/>
          <w:szCs w:val="24"/>
        </w:rPr>
        <w:t>are co-efficient of the model.</w:t>
      </w: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r w:rsidRPr="00FA6ED8">
        <w:rPr>
          <w:rFonts w:ascii="Times New Roman" w:hAnsi="Times New Roman"/>
          <w:szCs w:val="24"/>
        </w:rPr>
        <w:t>Due to the fractional nature of the design, some of the interaction action effects are confounded and taking that in to consideration the above model reduced to [24]:</w:t>
      </w:r>
    </w:p>
    <w:p w:rsidR="00FA6ED8" w:rsidRPr="00FA6ED8" w:rsidRDefault="00FA6ED8" w:rsidP="00FA6ED8">
      <w:pPr>
        <w:rPr>
          <w:rFonts w:ascii="Times New Roman" w:hAnsi="Times New Roman"/>
          <w:szCs w:val="24"/>
        </w:rPr>
      </w:pPr>
      <w:r w:rsidRPr="00FA6ED8">
        <w:rPr>
          <w:rFonts w:ascii="Times New Roman" w:hAnsi="Times New Roman"/>
          <w:szCs w:val="24"/>
        </w:rPr>
        <w:t>Y=b</w:t>
      </w:r>
      <w:r w:rsidRPr="00FA6ED8">
        <w:rPr>
          <w:rFonts w:ascii="Times New Roman" w:hAnsi="Times New Roman"/>
          <w:szCs w:val="24"/>
          <w:vertAlign w:val="subscript"/>
        </w:rPr>
        <w:t>0</w:t>
      </w:r>
      <w:r w:rsidRPr="00FA6ED8">
        <w:rPr>
          <w:rFonts w:ascii="Times New Roman" w:hAnsi="Times New Roman"/>
          <w:szCs w:val="24"/>
        </w:rPr>
        <w:t>+b</w:t>
      </w:r>
      <w:r w:rsidRPr="00FA6ED8">
        <w:rPr>
          <w:rFonts w:ascii="Times New Roman" w:hAnsi="Times New Roman"/>
          <w:szCs w:val="24"/>
          <w:vertAlign w:val="subscript"/>
        </w:rPr>
        <w:t>1</w:t>
      </w:r>
      <w:r w:rsidRPr="00FA6ED8">
        <w:rPr>
          <w:rFonts w:ascii="Times New Roman" w:hAnsi="Times New Roman"/>
          <w:szCs w:val="24"/>
        </w:rPr>
        <w:t>W+b</w:t>
      </w:r>
      <w:r w:rsidRPr="00FA6ED8">
        <w:rPr>
          <w:rFonts w:ascii="Times New Roman" w:hAnsi="Times New Roman"/>
          <w:szCs w:val="24"/>
          <w:vertAlign w:val="subscript"/>
        </w:rPr>
        <w:t>2</w:t>
      </w:r>
      <w:r w:rsidRPr="00FA6ED8">
        <w:rPr>
          <w:rFonts w:ascii="Times New Roman" w:hAnsi="Times New Roman"/>
          <w:szCs w:val="24"/>
        </w:rPr>
        <w:t>V+b</w:t>
      </w:r>
      <w:r w:rsidRPr="00FA6ED8">
        <w:rPr>
          <w:rFonts w:ascii="Times New Roman" w:hAnsi="Times New Roman"/>
          <w:szCs w:val="24"/>
          <w:vertAlign w:val="subscript"/>
        </w:rPr>
        <w:t>3</w:t>
      </w:r>
      <w:r w:rsidRPr="00FA6ED8">
        <w:rPr>
          <w:rFonts w:ascii="Times New Roman" w:hAnsi="Times New Roman"/>
          <w:szCs w:val="24"/>
        </w:rPr>
        <w:t>N+b</w:t>
      </w:r>
      <w:r w:rsidRPr="00FA6ED8">
        <w:rPr>
          <w:rFonts w:ascii="Times New Roman" w:hAnsi="Times New Roman"/>
          <w:szCs w:val="24"/>
          <w:vertAlign w:val="subscript"/>
        </w:rPr>
        <w:t>4</w:t>
      </w:r>
      <w:r w:rsidRPr="00FA6ED8">
        <w:rPr>
          <w:rFonts w:ascii="Times New Roman" w:hAnsi="Times New Roman"/>
          <w:szCs w:val="24"/>
        </w:rPr>
        <w:t>S+b</w:t>
      </w:r>
      <w:r w:rsidRPr="00FA6ED8">
        <w:rPr>
          <w:rFonts w:ascii="Times New Roman" w:hAnsi="Times New Roman"/>
          <w:szCs w:val="24"/>
          <w:vertAlign w:val="subscript"/>
        </w:rPr>
        <w:t>5</w:t>
      </w:r>
      <w:r w:rsidRPr="00FA6ED8">
        <w:rPr>
          <w:rFonts w:ascii="Times New Roman" w:hAnsi="Times New Roman"/>
          <w:szCs w:val="24"/>
        </w:rPr>
        <w:t>G+</w:t>
      </w:r>
      <w:proofErr w:type="gramStart"/>
      <w:r w:rsidRPr="00FA6ED8">
        <w:rPr>
          <w:rFonts w:ascii="Times New Roman" w:hAnsi="Times New Roman"/>
          <w:szCs w:val="24"/>
        </w:rPr>
        <w:t>b6(</w:t>
      </w:r>
      <w:proofErr w:type="gramEnd"/>
      <w:r w:rsidRPr="00FA6ED8">
        <w:rPr>
          <w:rFonts w:ascii="Times New Roman" w:hAnsi="Times New Roman"/>
          <w:szCs w:val="24"/>
        </w:rPr>
        <w:t>WV+NG)+b7(WN+VG)+b</w:t>
      </w:r>
      <w:r w:rsidRPr="00FA6ED8">
        <w:rPr>
          <w:rFonts w:ascii="Times New Roman" w:hAnsi="Times New Roman"/>
          <w:szCs w:val="24"/>
          <w:vertAlign w:val="subscript"/>
        </w:rPr>
        <w:t>8</w:t>
      </w:r>
      <w:r w:rsidRPr="00FA6ED8">
        <w:rPr>
          <w:rFonts w:ascii="Times New Roman" w:hAnsi="Times New Roman"/>
          <w:szCs w:val="24"/>
        </w:rPr>
        <w:t xml:space="preserve">WS </w:t>
      </w:r>
      <w:r w:rsidRPr="00FA6ED8">
        <w:rPr>
          <w:rFonts w:ascii="Times New Roman" w:hAnsi="Times New Roman"/>
          <w:szCs w:val="24"/>
          <w:lang w:val="pt-BR"/>
        </w:rPr>
        <w:t>+b9(WG+VN)+b</w:t>
      </w:r>
      <w:r w:rsidRPr="00FA6ED8">
        <w:rPr>
          <w:rFonts w:ascii="Times New Roman" w:hAnsi="Times New Roman"/>
          <w:szCs w:val="24"/>
          <w:vertAlign w:val="subscript"/>
          <w:lang w:val="pt-BR"/>
        </w:rPr>
        <w:t>10</w:t>
      </w:r>
      <w:r w:rsidRPr="00FA6ED8">
        <w:rPr>
          <w:rFonts w:ascii="Times New Roman" w:hAnsi="Times New Roman"/>
          <w:szCs w:val="24"/>
          <w:lang w:val="pt-BR"/>
        </w:rPr>
        <w:t>VS+b</w:t>
      </w:r>
      <w:r w:rsidRPr="00FA6ED8">
        <w:rPr>
          <w:rFonts w:ascii="Times New Roman" w:hAnsi="Times New Roman"/>
          <w:szCs w:val="24"/>
          <w:vertAlign w:val="subscript"/>
          <w:lang w:val="pt-BR"/>
        </w:rPr>
        <w:t>11</w:t>
      </w:r>
      <w:r w:rsidRPr="00FA6ED8">
        <w:rPr>
          <w:rFonts w:ascii="Times New Roman" w:hAnsi="Times New Roman"/>
          <w:szCs w:val="24"/>
          <w:lang w:val="pt-BR"/>
        </w:rPr>
        <w:t>NS+b</w:t>
      </w:r>
      <w:r w:rsidRPr="00FA6ED8">
        <w:rPr>
          <w:rFonts w:ascii="Times New Roman" w:hAnsi="Times New Roman"/>
          <w:szCs w:val="24"/>
          <w:vertAlign w:val="subscript"/>
          <w:lang w:val="pt-BR"/>
        </w:rPr>
        <w:t>12</w:t>
      </w:r>
      <w:r w:rsidRPr="00FA6ED8">
        <w:rPr>
          <w:rFonts w:ascii="Times New Roman" w:hAnsi="Times New Roman"/>
          <w:szCs w:val="24"/>
          <w:lang w:val="pt-BR"/>
        </w:rPr>
        <w:t>SG</w:t>
      </w:r>
    </w:p>
    <w:p w:rsidR="00FA6ED8" w:rsidRPr="00FA6ED8" w:rsidRDefault="00FA6ED8" w:rsidP="00FA6ED8">
      <w:pPr>
        <w:rPr>
          <w:rFonts w:ascii="Times New Roman" w:hAnsi="Times New Roman"/>
          <w:b/>
          <w:szCs w:val="24"/>
        </w:rPr>
      </w:pPr>
      <w:r w:rsidRPr="00FA6ED8">
        <w:rPr>
          <w:rFonts w:ascii="Times New Roman" w:hAnsi="Times New Roman"/>
          <w:b/>
          <w:szCs w:val="24"/>
        </w:rPr>
        <w:lastRenderedPageBreak/>
        <w:t>6.3 Evaluation of the Co-efficient of the Model</w:t>
      </w:r>
    </w:p>
    <w:p w:rsidR="00FA6ED8" w:rsidRPr="00FA6ED8" w:rsidRDefault="00FA6ED8" w:rsidP="00FA6ED8">
      <w:pPr>
        <w:spacing w:line="240" w:lineRule="exact"/>
        <w:rPr>
          <w:rFonts w:ascii="Times New Roman" w:hAnsi="Times New Roman"/>
          <w:szCs w:val="24"/>
        </w:rPr>
      </w:pPr>
      <w:r w:rsidRPr="00FA6ED8">
        <w:rPr>
          <w:rFonts w:ascii="Times New Roman" w:hAnsi="Times New Roman"/>
          <w:szCs w:val="24"/>
        </w:rPr>
        <w:t>The main and interaction effects were determined by using the formula</w:t>
      </w:r>
      <w:r w:rsidRPr="00FA6ED8">
        <w:rPr>
          <w:rFonts w:ascii="Times New Roman" w:hAnsi="Times New Roman"/>
          <w:szCs w:val="24"/>
        </w:rPr>
        <w:tab/>
        <w:t xml:space="preserve">   </w:t>
      </w:r>
      <w:r w:rsidRPr="00FA6ED8">
        <w:rPr>
          <w:rFonts w:ascii="Times New Roman" w:hAnsi="Times New Roman"/>
          <w:szCs w:val="24"/>
        </w:rPr>
        <w:tab/>
      </w:r>
      <w:r w:rsidRPr="00FA6ED8">
        <w:rPr>
          <w:rFonts w:ascii="Times New Roman" w:hAnsi="Times New Roman"/>
          <w:szCs w:val="24"/>
        </w:rPr>
        <w:tab/>
        <w:t xml:space="preserve">   </w:t>
      </w:r>
      <w:r w:rsidRPr="00FA6ED8">
        <w:rPr>
          <w:rFonts w:ascii="Times New Roman" w:hAnsi="Times New Roman"/>
          <w:szCs w:val="24"/>
        </w:rPr>
        <w:tab/>
        <w:t xml:space="preserve">                        N</w:t>
      </w:r>
    </w:p>
    <w:p w:rsidR="00FA6ED8" w:rsidRPr="00FA6ED8" w:rsidRDefault="00FA6ED8" w:rsidP="00FA6ED8">
      <w:pPr>
        <w:spacing w:line="240" w:lineRule="exact"/>
        <w:rPr>
          <w:rFonts w:ascii="Times New Roman" w:hAnsi="Times New Roman"/>
          <w:szCs w:val="24"/>
        </w:rPr>
      </w:pPr>
      <w:r w:rsidRPr="00FA6ED8">
        <w:rPr>
          <w:rFonts w:ascii="Times New Roman" w:hAnsi="Times New Roman"/>
          <w:szCs w:val="24"/>
        </w:rPr>
        <w:t xml:space="preserve">                                                 ∑ </w:t>
      </w:r>
      <w:proofErr w:type="spellStart"/>
      <w:proofErr w:type="gramStart"/>
      <w:r w:rsidRPr="00FA6ED8">
        <w:rPr>
          <w:rFonts w:ascii="Times New Roman" w:hAnsi="Times New Roman"/>
          <w:szCs w:val="24"/>
        </w:rPr>
        <w:t>Xji</w:t>
      </w:r>
      <w:proofErr w:type="spellEnd"/>
      <w:r w:rsidRPr="00FA6ED8">
        <w:rPr>
          <w:rFonts w:ascii="Times New Roman" w:hAnsi="Times New Roman"/>
          <w:szCs w:val="24"/>
        </w:rPr>
        <w:t xml:space="preserve"> .</w:t>
      </w:r>
      <w:proofErr w:type="gramEnd"/>
      <w:r w:rsidRPr="00FA6ED8">
        <w:rPr>
          <w:rFonts w:ascii="Times New Roman" w:hAnsi="Times New Roman"/>
          <w:szCs w:val="24"/>
        </w:rPr>
        <w:t xml:space="preserve"> Yi</w:t>
      </w:r>
    </w:p>
    <w:p w:rsidR="00FA6ED8" w:rsidRPr="00FA6ED8" w:rsidRDefault="00FA6ED8" w:rsidP="00FA6ED8">
      <w:pPr>
        <w:spacing w:line="240" w:lineRule="exact"/>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t xml:space="preserve">    </w:t>
      </w:r>
      <w:r w:rsidRPr="00FA6ED8">
        <w:rPr>
          <w:rFonts w:ascii="Times New Roman" w:hAnsi="Times New Roman"/>
          <w:szCs w:val="24"/>
        </w:rPr>
        <w:tab/>
        <w:t xml:space="preserve">            </w:t>
      </w:r>
      <w:proofErr w:type="spellStart"/>
      <w:r w:rsidRPr="00FA6ED8">
        <w:rPr>
          <w:rFonts w:ascii="Times New Roman" w:hAnsi="Times New Roman"/>
          <w:szCs w:val="24"/>
        </w:rPr>
        <w:t>i</w:t>
      </w:r>
      <w:proofErr w:type="spellEnd"/>
      <w:r w:rsidRPr="00FA6ED8">
        <w:rPr>
          <w:rFonts w:ascii="Times New Roman" w:hAnsi="Times New Roman"/>
          <w:szCs w:val="24"/>
        </w:rPr>
        <w:t>=1</w:t>
      </w:r>
    </w:p>
    <w:p w:rsidR="00FA6ED8" w:rsidRPr="00FA6ED8" w:rsidRDefault="00587A68" w:rsidP="00FA6ED8">
      <w:pPr>
        <w:spacing w:line="240" w:lineRule="exact"/>
        <w:rPr>
          <w:rFonts w:ascii="Times New Roman" w:hAnsi="Times New Roman"/>
          <w:szCs w:val="24"/>
        </w:rPr>
      </w:pPr>
      <w:r w:rsidRPr="00587A68">
        <w:rPr>
          <w:rFonts w:ascii="Times New Roman" w:hAnsi="Times New Roman"/>
          <w:noProof/>
          <w:szCs w:val="24"/>
          <w:lang w:bidi="en-US"/>
        </w:rPr>
        <w:pict>
          <v:line id="_x0000_s1026" style="position:absolute;left:0;text-align:left;z-index:251660288" from="126pt,5.4pt" to="231.15pt,5.4pt"/>
        </w:pict>
      </w:r>
      <w:r w:rsidR="00FA6ED8" w:rsidRPr="00FA6ED8">
        <w:rPr>
          <w:rFonts w:ascii="Times New Roman" w:hAnsi="Times New Roman"/>
          <w:szCs w:val="24"/>
        </w:rPr>
        <w:t xml:space="preserve">                             </w:t>
      </w:r>
      <w:proofErr w:type="spellStart"/>
      <w:proofErr w:type="gramStart"/>
      <w:r w:rsidR="00FA6ED8" w:rsidRPr="00FA6ED8">
        <w:rPr>
          <w:rFonts w:ascii="Times New Roman" w:hAnsi="Times New Roman"/>
          <w:szCs w:val="24"/>
        </w:rPr>
        <w:t>ej</w:t>
      </w:r>
      <w:proofErr w:type="spellEnd"/>
      <w:proofErr w:type="gramEnd"/>
      <w:r w:rsidR="00FA6ED8" w:rsidRPr="00FA6ED8">
        <w:rPr>
          <w:rFonts w:ascii="Times New Roman" w:hAnsi="Times New Roman"/>
          <w:szCs w:val="24"/>
        </w:rPr>
        <w:tab/>
        <w:t xml:space="preserve">= </w:t>
      </w:r>
    </w:p>
    <w:p w:rsidR="00FA6ED8" w:rsidRPr="00FA6ED8" w:rsidRDefault="00FA6ED8" w:rsidP="00FA6ED8">
      <w:pPr>
        <w:spacing w:line="240" w:lineRule="exact"/>
        <w:rPr>
          <w:rFonts w:ascii="Times New Roman" w:hAnsi="Times New Roman"/>
          <w:szCs w:val="24"/>
        </w:rPr>
      </w:pPr>
      <w:r w:rsidRPr="00FA6ED8">
        <w:rPr>
          <w:rFonts w:ascii="Times New Roman" w:hAnsi="Times New Roman"/>
          <w:szCs w:val="24"/>
        </w:rPr>
        <w:t xml:space="preserve">                                                  N </w:t>
      </w:r>
    </w:p>
    <w:p w:rsidR="00FA6ED8" w:rsidRPr="00FA6ED8" w:rsidRDefault="00FA6ED8" w:rsidP="00FA6ED8">
      <w:pPr>
        <w:rPr>
          <w:rFonts w:ascii="Times New Roman" w:hAnsi="Times New Roman"/>
          <w:szCs w:val="24"/>
        </w:rPr>
      </w:pPr>
      <w:r w:rsidRPr="00FA6ED8">
        <w:rPr>
          <w:rFonts w:ascii="Times New Roman" w:hAnsi="Times New Roman"/>
          <w:szCs w:val="24"/>
        </w:rPr>
        <w:t>Where</w:t>
      </w:r>
      <w:r w:rsidRPr="00FA6ED8">
        <w:rPr>
          <w:rFonts w:ascii="Times New Roman" w:hAnsi="Times New Roman"/>
          <w:szCs w:val="24"/>
        </w:rPr>
        <w:tab/>
      </w:r>
      <w:r w:rsidRPr="00FA6ED8">
        <w:rPr>
          <w:rFonts w:ascii="Times New Roman" w:hAnsi="Times New Roman"/>
          <w:szCs w:val="24"/>
        </w:rPr>
        <w:tab/>
        <w:t>j</w:t>
      </w:r>
      <w:r w:rsidRPr="00FA6ED8">
        <w:rPr>
          <w:rFonts w:ascii="Times New Roman" w:hAnsi="Times New Roman"/>
          <w:szCs w:val="24"/>
        </w:rPr>
        <w:tab/>
        <w:t xml:space="preserve">= 0, 1, 2, </w:t>
      </w:r>
      <w:proofErr w:type="gramStart"/>
      <w:r w:rsidRPr="00FA6ED8">
        <w:rPr>
          <w:rFonts w:ascii="Times New Roman" w:hAnsi="Times New Roman"/>
          <w:szCs w:val="24"/>
        </w:rPr>
        <w:t>3, .................K</w:t>
      </w:r>
      <w:proofErr w:type="gramEnd"/>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r>
      <w:proofErr w:type="spellStart"/>
      <w:r w:rsidRPr="00FA6ED8">
        <w:rPr>
          <w:rFonts w:ascii="Times New Roman" w:hAnsi="Times New Roman"/>
          <w:szCs w:val="24"/>
        </w:rPr>
        <w:t>i</w:t>
      </w:r>
      <w:proofErr w:type="spellEnd"/>
      <w:r w:rsidRPr="00FA6ED8">
        <w:rPr>
          <w:rFonts w:ascii="Times New Roman" w:hAnsi="Times New Roman"/>
          <w:szCs w:val="24"/>
        </w:rPr>
        <w:tab/>
        <w:t xml:space="preserve">= 1, 2, </w:t>
      </w:r>
      <w:proofErr w:type="gramStart"/>
      <w:r w:rsidRPr="00FA6ED8">
        <w:rPr>
          <w:rFonts w:ascii="Times New Roman" w:hAnsi="Times New Roman"/>
          <w:szCs w:val="24"/>
        </w:rPr>
        <w:t>3,  .................N</w:t>
      </w:r>
      <w:proofErr w:type="gramEnd"/>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t>K</w:t>
      </w:r>
      <w:r w:rsidRPr="00FA6ED8">
        <w:rPr>
          <w:rFonts w:ascii="Times New Roman" w:hAnsi="Times New Roman"/>
          <w:szCs w:val="24"/>
        </w:rPr>
        <w:tab/>
        <w:t>= Number of co-efficient of the model</w:t>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t>N</w:t>
      </w:r>
      <w:r w:rsidRPr="00FA6ED8">
        <w:rPr>
          <w:rFonts w:ascii="Times New Roman" w:hAnsi="Times New Roman"/>
          <w:szCs w:val="24"/>
        </w:rPr>
        <w:tab/>
        <w:t>= the total number of observations</w:t>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r>
      <w:proofErr w:type="spellStart"/>
      <w:r w:rsidRPr="00FA6ED8">
        <w:rPr>
          <w:rFonts w:ascii="Times New Roman" w:hAnsi="Times New Roman"/>
          <w:szCs w:val="24"/>
        </w:rPr>
        <w:t>Xji</w:t>
      </w:r>
      <w:proofErr w:type="spellEnd"/>
      <w:r w:rsidRPr="00FA6ED8">
        <w:rPr>
          <w:rFonts w:ascii="Times New Roman" w:hAnsi="Times New Roman"/>
          <w:szCs w:val="24"/>
        </w:rPr>
        <w:tab/>
        <w:t>= Value of a factor or interaction in coded form</w:t>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t>Yi</w:t>
      </w:r>
      <w:r w:rsidRPr="00FA6ED8">
        <w:rPr>
          <w:rFonts w:ascii="Times New Roman" w:hAnsi="Times New Roman"/>
          <w:szCs w:val="24"/>
        </w:rPr>
        <w:tab/>
        <w:t>= Average value of response parameter</w:t>
      </w:r>
    </w:p>
    <w:p w:rsidR="00FA6ED8" w:rsidRPr="00FA6ED8" w:rsidRDefault="00FA6ED8" w:rsidP="00FA6ED8">
      <w:pPr>
        <w:rPr>
          <w:rFonts w:ascii="Times New Roman" w:hAnsi="Times New Roman"/>
          <w:szCs w:val="24"/>
        </w:rPr>
      </w:pPr>
      <w:r w:rsidRPr="00FA6ED8">
        <w:rPr>
          <w:rFonts w:ascii="Times New Roman" w:hAnsi="Times New Roman"/>
          <w:szCs w:val="24"/>
        </w:rPr>
        <w:t xml:space="preserve">A matrix was designed in order to apply this formula and the co-efficient of the equations were determined </w:t>
      </w:r>
      <w:proofErr w:type="spellStart"/>
      <w:r w:rsidRPr="00FA6ED8">
        <w:rPr>
          <w:rFonts w:ascii="Times New Roman" w:hAnsi="Times New Roman"/>
          <w:szCs w:val="24"/>
        </w:rPr>
        <w:t>bj</w:t>
      </w:r>
      <w:proofErr w:type="spellEnd"/>
      <w:r w:rsidRPr="00FA6ED8">
        <w:rPr>
          <w:rFonts w:ascii="Times New Roman" w:hAnsi="Times New Roman"/>
          <w:szCs w:val="24"/>
        </w:rPr>
        <w:t>, e.g. the constant b</w:t>
      </w:r>
      <w:r w:rsidRPr="00FA6ED8">
        <w:rPr>
          <w:rFonts w:ascii="Times New Roman" w:hAnsi="Times New Roman"/>
          <w:szCs w:val="24"/>
          <w:vertAlign w:val="subscript"/>
        </w:rPr>
        <w:t>0</w:t>
      </w:r>
      <w:r w:rsidRPr="00FA6ED8">
        <w:rPr>
          <w:rFonts w:ascii="Times New Roman" w:hAnsi="Times New Roman"/>
          <w:szCs w:val="24"/>
        </w:rPr>
        <w:t xml:space="preserve"> was found by the formula</w:t>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t>Y</w:t>
      </w:r>
      <w:r w:rsidRPr="00FA6ED8">
        <w:rPr>
          <w:rFonts w:ascii="Times New Roman" w:hAnsi="Times New Roman"/>
          <w:szCs w:val="24"/>
          <w:vertAlign w:val="subscript"/>
        </w:rPr>
        <w:t>1</w:t>
      </w:r>
      <w:r w:rsidRPr="00FA6ED8">
        <w:rPr>
          <w:rFonts w:ascii="Times New Roman" w:hAnsi="Times New Roman"/>
          <w:szCs w:val="24"/>
        </w:rPr>
        <w:t>+Y</w:t>
      </w:r>
      <w:r w:rsidRPr="00FA6ED8">
        <w:rPr>
          <w:rFonts w:ascii="Times New Roman" w:hAnsi="Times New Roman"/>
          <w:szCs w:val="24"/>
          <w:vertAlign w:val="subscript"/>
        </w:rPr>
        <w:t>2</w:t>
      </w:r>
      <w:r w:rsidRPr="00FA6ED8">
        <w:rPr>
          <w:rFonts w:ascii="Times New Roman" w:hAnsi="Times New Roman"/>
          <w:szCs w:val="24"/>
        </w:rPr>
        <w:t>+Y</w:t>
      </w:r>
      <w:r w:rsidRPr="00FA6ED8">
        <w:rPr>
          <w:rFonts w:ascii="Times New Roman" w:hAnsi="Times New Roman"/>
          <w:szCs w:val="24"/>
          <w:vertAlign w:val="subscript"/>
        </w:rPr>
        <w:t>3</w:t>
      </w:r>
      <w:r w:rsidRPr="00FA6ED8">
        <w:rPr>
          <w:rFonts w:ascii="Times New Roman" w:hAnsi="Times New Roman"/>
          <w:szCs w:val="24"/>
        </w:rPr>
        <w:t>+……..Y</w:t>
      </w:r>
      <w:r w:rsidRPr="00FA6ED8">
        <w:rPr>
          <w:rFonts w:ascii="Times New Roman" w:hAnsi="Times New Roman"/>
          <w:szCs w:val="24"/>
          <w:vertAlign w:val="subscript"/>
        </w:rPr>
        <w:t>8</w:t>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line id="_x0000_s1027" style="position:absolute;left:0;text-align:left;z-index:251661312" from="148.2pt,6.05pt" to="299.25pt,6.05pt"/>
        </w:pict>
      </w:r>
      <w:r w:rsidR="00FA6ED8" w:rsidRPr="00FA6ED8">
        <w:rPr>
          <w:rFonts w:ascii="Times New Roman" w:hAnsi="Times New Roman"/>
          <w:szCs w:val="24"/>
        </w:rPr>
        <w:tab/>
      </w:r>
      <w:r w:rsidR="00FA6ED8" w:rsidRPr="00FA6ED8">
        <w:rPr>
          <w:rFonts w:ascii="Times New Roman" w:hAnsi="Times New Roman"/>
          <w:szCs w:val="24"/>
        </w:rPr>
        <w:tab/>
        <w:t>b</w:t>
      </w:r>
      <w:r w:rsidR="00FA6ED8" w:rsidRPr="00FA6ED8">
        <w:rPr>
          <w:rFonts w:ascii="Times New Roman" w:hAnsi="Times New Roman"/>
          <w:szCs w:val="24"/>
          <w:vertAlign w:val="subscript"/>
        </w:rPr>
        <w:t>0</w:t>
      </w:r>
      <w:r w:rsidR="00FA6ED8" w:rsidRPr="00FA6ED8">
        <w:rPr>
          <w:rFonts w:ascii="Times New Roman" w:hAnsi="Times New Roman"/>
          <w:szCs w:val="24"/>
        </w:rPr>
        <w:tab/>
        <w:t>=</w:t>
      </w:r>
      <w:r w:rsidR="00FA6ED8" w:rsidRPr="00FA6ED8">
        <w:rPr>
          <w:rFonts w:ascii="Times New Roman" w:hAnsi="Times New Roman"/>
          <w:szCs w:val="24"/>
        </w:rPr>
        <w:tab/>
      </w:r>
    </w:p>
    <w:p w:rsidR="00FA6ED8" w:rsidRPr="00FA6ED8" w:rsidRDefault="00FA6ED8" w:rsidP="00FA6ED8">
      <w:pPr>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t>8</w:t>
      </w: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r w:rsidRPr="00FA6ED8">
        <w:rPr>
          <w:rFonts w:ascii="Times New Roman" w:hAnsi="Times New Roman"/>
          <w:szCs w:val="24"/>
        </w:rPr>
        <w:t>Where Y</w:t>
      </w:r>
      <w:r w:rsidRPr="00FA6ED8">
        <w:rPr>
          <w:rFonts w:ascii="Times New Roman" w:hAnsi="Times New Roman"/>
          <w:szCs w:val="24"/>
          <w:vertAlign w:val="subscript"/>
        </w:rPr>
        <w:t>1</w:t>
      </w:r>
      <w:r w:rsidRPr="00FA6ED8">
        <w:rPr>
          <w:rFonts w:ascii="Times New Roman" w:hAnsi="Times New Roman"/>
          <w:szCs w:val="24"/>
        </w:rPr>
        <w:t>+Y</w:t>
      </w:r>
      <w:r w:rsidRPr="00FA6ED8">
        <w:rPr>
          <w:rFonts w:ascii="Times New Roman" w:hAnsi="Times New Roman"/>
          <w:szCs w:val="24"/>
          <w:vertAlign w:val="subscript"/>
        </w:rPr>
        <w:t>2</w:t>
      </w:r>
      <w:r w:rsidRPr="00FA6ED8">
        <w:rPr>
          <w:rFonts w:ascii="Times New Roman" w:hAnsi="Times New Roman"/>
          <w:szCs w:val="24"/>
        </w:rPr>
        <w:t>+Y</w:t>
      </w:r>
      <w:r w:rsidRPr="00FA6ED8">
        <w:rPr>
          <w:rFonts w:ascii="Times New Roman" w:hAnsi="Times New Roman"/>
          <w:szCs w:val="24"/>
          <w:vertAlign w:val="subscript"/>
        </w:rPr>
        <w:t>3</w:t>
      </w:r>
      <w:r w:rsidRPr="00FA6ED8">
        <w:rPr>
          <w:rFonts w:ascii="Times New Roman" w:hAnsi="Times New Roman"/>
          <w:szCs w:val="24"/>
        </w:rPr>
        <w:t>+……..Y</w:t>
      </w:r>
      <w:r w:rsidRPr="00FA6ED8">
        <w:rPr>
          <w:rFonts w:ascii="Times New Roman" w:hAnsi="Times New Roman"/>
          <w:szCs w:val="24"/>
          <w:vertAlign w:val="subscript"/>
        </w:rPr>
        <w:t>8</w:t>
      </w:r>
      <w:r w:rsidRPr="00FA6ED8">
        <w:rPr>
          <w:rFonts w:ascii="Times New Roman" w:hAnsi="Times New Roman"/>
          <w:szCs w:val="24"/>
        </w:rPr>
        <w:t xml:space="preserve"> are the output of 8 trials. </w:t>
      </w:r>
    </w:p>
    <w:p w:rsidR="00FA6ED8" w:rsidRPr="00FA6ED8" w:rsidRDefault="00FA6ED8" w:rsidP="00FA6ED8">
      <w:pPr>
        <w:rPr>
          <w:rFonts w:ascii="Times New Roman" w:hAnsi="Times New Roman"/>
          <w:szCs w:val="24"/>
        </w:rPr>
      </w:pPr>
      <w:r w:rsidRPr="00FA6ED8">
        <w:rPr>
          <w:rFonts w:ascii="Times New Roman" w:hAnsi="Times New Roman"/>
          <w:szCs w:val="24"/>
        </w:rPr>
        <w:br w:type="page"/>
      </w:r>
    </w:p>
    <w:p w:rsidR="00FA6ED8" w:rsidRPr="00FA6ED8" w:rsidRDefault="00FA6ED8" w:rsidP="00FA6ED8">
      <w:pPr>
        <w:rPr>
          <w:rFonts w:ascii="Times New Roman" w:hAnsi="Times New Roman"/>
          <w:szCs w:val="24"/>
        </w:rPr>
      </w:pPr>
      <w:r w:rsidRPr="00FA6ED8">
        <w:rPr>
          <w:rFonts w:ascii="Times New Roman" w:hAnsi="Times New Roman"/>
          <w:szCs w:val="24"/>
        </w:rPr>
        <w:lastRenderedPageBreak/>
        <w:t>TABLE 6.1: Complete Design Matrix</w:t>
      </w:r>
    </w:p>
    <w:tbl>
      <w:tblPr>
        <w:tblStyle w:val="TableGrid"/>
        <w:tblW w:w="9288" w:type="dxa"/>
        <w:tblLayout w:type="fixed"/>
        <w:tblLook w:val="04A0"/>
      </w:tblPr>
      <w:tblGrid>
        <w:gridCol w:w="648"/>
        <w:gridCol w:w="450"/>
        <w:gridCol w:w="450"/>
        <w:gridCol w:w="450"/>
        <w:gridCol w:w="450"/>
        <w:gridCol w:w="450"/>
        <w:gridCol w:w="450"/>
        <w:gridCol w:w="630"/>
        <w:gridCol w:w="630"/>
        <w:gridCol w:w="612"/>
        <w:gridCol w:w="622"/>
        <w:gridCol w:w="566"/>
        <w:gridCol w:w="540"/>
        <w:gridCol w:w="630"/>
        <w:gridCol w:w="540"/>
        <w:gridCol w:w="630"/>
        <w:gridCol w:w="540"/>
      </w:tblGrid>
      <w:tr w:rsidR="00FA6ED8" w:rsidRPr="00FA6ED8" w:rsidTr="00FA6ED8">
        <w:trPr>
          <w:trHeight w:val="467"/>
        </w:trPr>
        <w:tc>
          <w:tcPr>
            <w:tcW w:w="648" w:type="dxa"/>
            <w:vMerge w:val="restart"/>
          </w:tcPr>
          <w:p w:rsidR="00FA6ED8" w:rsidRPr="00FA6ED8" w:rsidRDefault="00FA6ED8" w:rsidP="00FA6ED8">
            <w:pPr>
              <w:rPr>
                <w:rFonts w:ascii="Times New Roman" w:hAnsi="Times New Roman"/>
              </w:rPr>
            </w:pPr>
            <w:r w:rsidRPr="00FA6ED8">
              <w:rPr>
                <w:rFonts w:ascii="Times New Roman" w:hAnsi="Times New Roman"/>
              </w:rPr>
              <w:t>S.N</w:t>
            </w:r>
          </w:p>
        </w:tc>
        <w:tc>
          <w:tcPr>
            <w:tcW w:w="450" w:type="dxa"/>
            <w:vMerge w:val="restart"/>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0</w:t>
            </w:r>
          </w:p>
        </w:tc>
        <w:tc>
          <w:tcPr>
            <w:tcW w:w="45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1</w:t>
            </w:r>
          </w:p>
        </w:tc>
        <w:tc>
          <w:tcPr>
            <w:tcW w:w="45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2</w:t>
            </w:r>
          </w:p>
        </w:tc>
        <w:tc>
          <w:tcPr>
            <w:tcW w:w="45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3</w:t>
            </w:r>
          </w:p>
        </w:tc>
        <w:tc>
          <w:tcPr>
            <w:tcW w:w="450" w:type="dxa"/>
          </w:tcPr>
          <w:p w:rsidR="00FA6ED8" w:rsidRPr="00FA6ED8" w:rsidRDefault="00FA6ED8" w:rsidP="00FA6ED8">
            <w:pPr>
              <w:rPr>
                <w:rFonts w:ascii="Times New Roman" w:hAnsi="Times New Roman"/>
              </w:rPr>
            </w:pPr>
            <w:r w:rsidRPr="00FA6ED8">
              <w:rPr>
                <w:rFonts w:ascii="Times New Roman" w:hAnsi="Times New Roman"/>
              </w:rPr>
              <w:t>b</w:t>
            </w:r>
            <w:r w:rsidRPr="00FA6ED8">
              <w:rPr>
                <w:rFonts w:ascii="Times New Roman" w:hAnsi="Times New Roman"/>
                <w:vertAlign w:val="subscript"/>
              </w:rPr>
              <w:t>4</w:t>
            </w:r>
          </w:p>
        </w:tc>
        <w:tc>
          <w:tcPr>
            <w:tcW w:w="45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5</w:t>
            </w:r>
          </w:p>
        </w:tc>
        <w:tc>
          <w:tcPr>
            <w:tcW w:w="63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12</w:t>
            </w:r>
          </w:p>
        </w:tc>
        <w:tc>
          <w:tcPr>
            <w:tcW w:w="63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13</w:t>
            </w:r>
          </w:p>
        </w:tc>
        <w:tc>
          <w:tcPr>
            <w:tcW w:w="612"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14</w:t>
            </w:r>
          </w:p>
        </w:tc>
        <w:tc>
          <w:tcPr>
            <w:tcW w:w="622"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15</w:t>
            </w:r>
          </w:p>
        </w:tc>
        <w:tc>
          <w:tcPr>
            <w:tcW w:w="566"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23</w:t>
            </w:r>
          </w:p>
        </w:tc>
        <w:tc>
          <w:tcPr>
            <w:tcW w:w="54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24</w:t>
            </w:r>
          </w:p>
        </w:tc>
        <w:tc>
          <w:tcPr>
            <w:tcW w:w="63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25</w:t>
            </w:r>
          </w:p>
        </w:tc>
        <w:tc>
          <w:tcPr>
            <w:tcW w:w="54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34</w:t>
            </w:r>
          </w:p>
        </w:tc>
        <w:tc>
          <w:tcPr>
            <w:tcW w:w="63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35</w:t>
            </w:r>
          </w:p>
        </w:tc>
        <w:tc>
          <w:tcPr>
            <w:tcW w:w="540"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45</w:t>
            </w:r>
          </w:p>
        </w:tc>
      </w:tr>
      <w:tr w:rsidR="00FA6ED8" w:rsidRPr="00FA6ED8" w:rsidTr="00FA6ED8">
        <w:tc>
          <w:tcPr>
            <w:tcW w:w="648" w:type="dxa"/>
            <w:vMerge/>
          </w:tcPr>
          <w:p w:rsidR="00FA6ED8" w:rsidRPr="00FA6ED8" w:rsidRDefault="00FA6ED8" w:rsidP="00FA6ED8">
            <w:pPr>
              <w:rPr>
                <w:rFonts w:ascii="Times New Roman" w:hAnsi="Times New Roman"/>
              </w:rPr>
            </w:pPr>
          </w:p>
        </w:tc>
        <w:tc>
          <w:tcPr>
            <w:tcW w:w="450" w:type="dxa"/>
            <w:vMerge/>
          </w:tcPr>
          <w:p w:rsidR="00FA6ED8" w:rsidRPr="00FA6ED8" w:rsidRDefault="00FA6ED8" w:rsidP="00FA6ED8">
            <w:pPr>
              <w:rPr>
                <w:rFonts w:ascii="Times New Roman" w:hAnsi="Times New Roman"/>
              </w:rPr>
            </w:pPr>
          </w:p>
        </w:tc>
        <w:tc>
          <w:tcPr>
            <w:tcW w:w="450" w:type="dxa"/>
          </w:tcPr>
          <w:p w:rsidR="00FA6ED8" w:rsidRPr="00FA6ED8" w:rsidRDefault="00FA6ED8" w:rsidP="00FA6ED8">
            <w:pPr>
              <w:rPr>
                <w:rFonts w:ascii="Times New Roman" w:hAnsi="Times New Roman"/>
              </w:rPr>
            </w:pPr>
            <w:r w:rsidRPr="00FA6ED8">
              <w:rPr>
                <w:rFonts w:ascii="Times New Roman" w:hAnsi="Times New Roman"/>
              </w:rPr>
              <w:t>W</w:t>
            </w:r>
          </w:p>
        </w:tc>
        <w:tc>
          <w:tcPr>
            <w:tcW w:w="450" w:type="dxa"/>
          </w:tcPr>
          <w:p w:rsidR="00FA6ED8" w:rsidRPr="00FA6ED8" w:rsidRDefault="00FA6ED8" w:rsidP="00FA6ED8">
            <w:pPr>
              <w:rPr>
                <w:rFonts w:ascii="Times New Roman" w:hAnsi="Times New Roman"/>
              </w:rPr>
            </w:pPr>
            <w:r w:rsidRPr="00FA6ED8">
              <w:rPr>
                <w:rFonts w:ascii="Times New Roman" w:hAnsi="Times New Roman"/>
              </w:rPr>
              <w:t>V</w:t>
            </w:r>
          </w:p>
        </w:tc>
        <w:tc>
          <w:tcPr>
            <w:tcW w:w="450" w:type="dxa"/>
          </w:tcPr>
          <w:p w:rsidR="00FA6ED8" w:rsidRPr="00FA6ED8" w:rsidRDefault="00FA6ED8" w:rsidP="00FA6ED8">
            <w:pPr>
              <w:rPr>
                <w:rFonts w:ascii="Times New Roman" w:hAnsi="Times New Roman"/>
              </w:rPr>
            </w:pPr>
            <w:r w:rsidRPr="00FA6ED8">
              <w:rPr>
                <w:rFonts w:ascii="Times New Roman" w:hAnsi="Times New Roman"/>
              </w:rPr>
              <w:t>N</w:t>
            </w:r>
          </w:p>
        </w:tc>
        <w:tc>
          <w:tcPr>
            <w:tcW w:w="450" w:type="dxa"/>
          </w:tcPr>
          <w:p w:rsidR="00FA6ED8" w:rsidRPr="00FA6ED8" w:rsidRDefault="00FA6ED8" w:rsidP="00FA6ED8">
            <w:pPr>
              <w:rPr>
                <w:rFonts w:ascii="Times New Roman" w:hAnsi="Times New Roman"/>
              </w:rPr>
            </w:pPr>
            <w:r w:rsidRPr="00FA6ED8">
              <w:rPr>
                <w:rFonts w:ascii="Times New Roman" w:hAnsi="Times New Roman"/>
              </w:rPr>
              <w:t>S</w:t>
            </w:r>
          </w:p>
        </w:tc>
        <w:tc>
          <w:tcPr>
            <w:tcW w:w="450" w:type="dxa"/>
          </w:tcPr>
          <w:p w:rsidR="00FA6ED8" w:rsidRPr="00FA6ED8" w:rsidRDefault="00FA6ED8" w:rsidP="00FA6ED8">
            <w:pPr>
              <w:rPr>
                <w:rFonts w:ascii="Times New Roman" w:hAnsi="Times New Roman"/>
              </w:rPr>
            </w:pPr>
            <w:r w:rsidRPr="00FA6ED8">
              <w:rPr>
                <w:rFonts w:ascii="Times New Roman" w:hAnsi="Times New Roman"/>
              </w:rPr>
              <w:t>G</w:t>
            </w:r>
          </w:p>
        </w:tc>
        <w:tc>
          <w:tcPr>
            <w:tcW w:w="630" w:type="dxa"/>
          </w:tcPr>
          <w:p w:rsidR="00FA6ED8" w:rsidRPr="00FA6ED8" w:rsidRDefault="00FA6ED8" w:rsidP="00FA6ED8">
            <w:pPr>
              <w:rPr>
                <w:rFonts w:ascii="Times New Roman" w:hAnsi="Times New Roman"/>
              </w:rPr>
            </w:pPr>
            <w:r w:rsidRPr="00FA6ED8">
              <w:rPr>
                <w:rFonts w:ascii="Times New Roman" w:hAnsi="Times New Roman"/>
              </w:rPr>
              <w:t>WV</w:t>
            </w:r>
          </w:p>
        </w:tc>
        <w:tc>
          <w:tcPr>
            <w:tcW w:w="630" w:type="dxa"/>
          </w:tcPr>
          <w:p w:rsidR="00FA6ED8" w:rsidRPr="00FA6ED8" w:rsidRDefault="00FA6ED8" w:rsidP="00FA6ED8">
            <w:pPr>
              <w:rPr>
                <w:rFonts w:ascii="Times New Roman" w:hAnsi="Times New Roman"/>
              </w:rPr>
            </w:pPr>
            <w:r w:rsidRPr="00FA6ED8">
              <w:rPr>
                <w:rFonts w:ascii="Times New Roman" w:hAnsi="Times New Roman"/>
              </w:rPr>
              <w:t>WN</w:t>
            </w:r>
          </w:p>
        </w:tc>
        <w:tc>
          <w:tcPr>
            <w:tcW w:w="612" w:type="dxa"/>
          </w:tcPr>
          <w:p w:rsidR="00FA6ED8" w:rsidRPr="00FA6ED8" w:rsidRDefault="00FA6ED8" w:rsidP="00FA6ED8">
            <w:pPr>
              <w:rPr>
                <w:rFonts w:ascii="Times New Roman" w:hAnsi="Times New Roman"/>
              </w:rPr>
            </w:pPr>
            <w:r w:rsidRPr="00FA6ED8">
              <w:rPr>
                <w:rFonts w:ascii="Times New Roman" w:hAnsi="Times New Roman"/>
              </w:rPr>
              <w:t>WS</w:t>
            </w:r>
          </w:p>
        </w:tc>
        <w:tc>
          <w:tcPr>
            <w:tcW w:w="622" w:type="dxa"/>
          </w:tcPr>
          <w:p w:rsidR="00FA6ED8" w:rsidRPr="00FA6ED8" w:rsidRDefault="00FA6ED8" w:rsidP="00FA6ED8">
            <w:pPr>
              <w:rPr>
                <w:rFonts w:ascii="Times New Roman" w:hAnsi="Times New Roman"/>
              </w:rPr>
            </w:pPr>
            <w:r w:rsidRPr="00FA6ED8">
              <w:rPr>
                <w:rFonts w:ascii="Times New Roman" w:hAnsi="Times New Roman"/>
              </w:rPr>
              <w:t>WG</w:t>
            </w:r>
          </w:p>
        </w:tc>
        <w:tc>
          <w:tcPr>
            <w:tcW w:w="566" w:type="dxa"/>
          </w:tcPr>
          <w:p w:rsidR="00FA6ED8" w:rsidRPr="00FA6ED8" w:rsidRDefault="00FA6ED8" w:rsidP="00FA6ED8">
            <w:pPr>
              <w:rPr>
                <w:rFonts w:ascii="Times New Roman" w:hAnsi="Times New Roman"/>
              </w:rPr>
            </w:pPr>
            <w:r w:rsidRPr="00FA6ED8">
              <w:rPr>
                <w:rFonts w:ascii="Times New Roman" w:hAnsi="Times New Roman"/>
              </w:rPr>
              <w:t>VN</w:t>
            </w:r>
          </w:p>
        </w:tc>
        <w:tc>
          <w:tcPr>
            <w:tcW w:w="540" w:type="dxa"/>
          </w:tcPr>
          <w:p w:rsidR="00FA6ED8" w:rsidRPr="00FA6ED8" w:rsidRDefault="00FA6ED8" w:rsidP="00FA6ED8">
            <w:pPr>
              <w:rPr>
                <w:rFonts w:ascii="Times New Roman" w:hAnsi="Times New Roman"/>
              </w:rPr>
            </w:pPr>
            <w:r w:rsidRPr="00FA6ED8">
              <w:rPr>
                <w:rFonts w:ascii="Times New Roman" w:hAnsi="Times New Roman"/>
              </w:rPr>
              <w:t>VS</w:t>
            </w:r>
          </w:p>
        </w:tc>
        <w:tc>
          <w:tcPr>
            <w:tcW w:w="630" w:type="dxa"/>
          </w:tcPr>
          <w:p w:rsidR="00FA6ED8" w:rsidRPr="00FA6ED8" w:rsidRDefault="00FA6ED8" w:rsidP="00FA6ED8">
            <w:pPr>
              <w:rPr>
                <w:rFonts w:ascii="Times New Roman" w:hAnsi="Times New Roman"/>
              </w:rPr>
            </w:pPr>
            <w:r w:rsidRPr="00FA6ED8">
              <w:rPr>
                <w:rFonts w:ascii="Times New Roman" w:hAnsi="Times New Roman"/>
              </w:rPr>
              <w:t>VG</w:t>
            </w:r>
          </w:p>
        </w:tc>
        <w:tc>
          <w:tcPr>
            <w:tcW w:w="540" w:type="dxa"/>
          </w:tcPr>
          <w:p w:rsidR="00FA6ED8" w:rsidRPr="00FA6ED8" w:rsidRDefault="00FA6ED8" w:rsidP="00FA6ED8">
            <w:pPr>
              <w:rPr>
                <w:rFonts w:ascii="Times New Roman" w:hAnsi="Times New Roman"/>
              </w:rPr>
            </w:pPr>
            <w:r w:rsidRPr="00FA6ED8">
              <w:rPr>
                <w:rFonts w:ascii="Times New Roman" w:hAnsi="Times New Roman"/>
              </w:rPr>
              <w:t>NS</w:t>
            </w:r>
          </w:p>
        </w:tc>
        <w:tc>
          <w:tcPr>
            <w:tcW w:w="630" w:type="dxa"/>
          </w:tcPr>
          <w:p w:rsidR="00FA6ED8" w:rsidRPr="00FA6ED8" w:rsidRDefault="00FA6ED8" w:rsidP="00FA6ED8">
            <w:pPr>
              <w:rPr>
                <w:rFonts w:ascii="Times New Roman" w:hAnsi="Times New Roman"/>
              </w:rPr>
            </w:pPr>
            <w:r w:rsidRPr="00FA6ED8">
              <w:rPr>
                <w:rFonts w:ascii="Times New Roman" w:hAnsi="Times New Roman"/>
              </w:rPr>
              <w:t>NG</w:t>
            </w:r>
          </w:p>
        </w:tc>
        <w:tc>
          <w:tcPr>
            <w:tcW w:w="540" w:type="dxa"/>
          </w:tcPr>
          <w:p w:rsidR="00FA6ED8" w:rsidRPr="00FA6ED8" w:rsidRDefault="00FA6ED8" w:rsidP="00FA6ED8">
            <w:pPr>
              <w:rPr>
                <w:rFonts w:ascii="Times New Roman" w:hAnsi="Times New Roman"/>
              </w:rPr>
            </w:pPr>
            <w:r w:rsidRPr="00FA6ED8">
              <w:rPr>
                <w:rFonts w:ascii="Times New Roman" w:hAnsi="Times New Roman"/>
              </w:rPr>
              <w:t>SG</w:t>
            </w:r>
          </w:p>
        </w:tc>
      </w:tr>
      <w:tr w:rsidR="00FA6ED8" w:rsidRPr="00FA6ED8" w:rsidTr="00FA6ED8">
        <w:tc>
          <w:tcPr>
            <w:tcW w:w="648" w:type="dxa"/>
          </w:tcPr>
          <w:p w:rsidR="00FA6ED8" w:rsidRPr="00FA6ED8" w:rsidRDefault="00FA6ED8" w:rsidP="00FA6ED8">
            <w:pPr>
              <w:rPr>
                <w:rFonts w:ascii="Times New Roman" w:hAnsi="Times New Roman"/>
              </w:rPr>
            </w:pPr>
            <w:r w:rsidRPr="00FA6ED8">
              <w:rPr>
                <w:rFonts w:ascii="Times New Roman" w:hAnsi="Times New Roman"/>
              </w:rPr>
              <w:t>1</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12" w:type="dxa"/>
          </w:tcPr>
          <w:p w:rsidR="00FA6ED8" w:rsidRPr="00FA6ED8" w:rsidRDefault="00FA6ED8" w:rsidP="00FA6ED8">
            <w:pPr>
              <w:rPr>
                <w:rFonts w:ascii="Times New Roman" w:hAnsi="Times New Roman"/>
              </w:rPr>
            </w:pPr>
            <w:r w:rsidRPr="00FA6ED8">
              <w:rPr>
                <w:rFonts w:ascii="Times New Roman" w:hAnsi="Times New Roman"/>
              </w:rPr>
              <w:t>-</w:t>
            </w:r>
          </w:p>
        </w:tc>
        <w:tc>
          <w:tcPr>
            <w:tcW w:w="622" w:type="dxa"/>
          </w:tcPr>
          <w:p w:rsidR="00FA6ED8" w:rsidRPr="00FA6ED8" w:rsidRDefault="00FA6ED8" w:rsidP="00FA6ED8">
            <w:pPr>
              <w:rPr>
                <w:rFonts w:ascii="Times New Roman" w:hAnsi="Times New Roman"/>
              </w:rPr>
            </w:pPr>
            <w:r w:rsidRPr="00FA6ED8">
              <w:rPr>
                <w:rFonts w:ascii="Times New Roman" w:hAnsi="Times New Roman"/>
              </w:rPr>
              <w:t>+</w:t>
            </w:r>
          </w:p>
        </w:tc>
        <w:tc>
          <w:tcPr>
            <w:tcW w:w="566"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648" w:type="dxa"/>
          </w:tcPr>
          <w:p w:rsidR="00FA6ED8" w:rsidRPr="00FA6ED8" w:rsidRDefault="00FA6ED8" w:rsidP="00FA6ED8">
            <w:pPr>
              <w:rPr>
                <w:rFonts w:ascii="Times New Roman" w:hAnsi="Times New Roman"/>
              </w:rPr>
            </w:pPr>
            <w:r w:rsidRPr="00FA6ED8">
              <w:rPr>
                <w:rFonts w:ascii="Times New Roman" w:hAnsi="Times New Roman"/>
              </w:rPr>
              <w:t>2</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12" w:type="dxa"/>
          </w:tcPr>
          <w:p w:rsidR="00FA6ED8" w:rsidRPr="00FA6ED8" w:rsidRDefault="00FA6ED8" w:rsidP="00FA6ED8">
            <w:pPr>
              <w:rPr>
                <w:rFonts w:ascii="Times New Roman" w:hAnsi="Times New Roman"/>
              </w:rPr>
            </w:pPr>
            <w:r w:rsidRPr="00FA6ED8">
              <w:rPr>
                <w:rFonts w:ascii="Times New Roman" w:hAnsi="Times New Roman"/>
              </w:rPr>
              <w:t>-</w:t>
            </w:r>
          </w:p>
        </w:tc>
        <w:tc>
          <w:tcPr>
            <w:tcW w:w="622" w:type="dxa"/>
          </w:tcPr>
          <w:p w:rsidR="00FA6ED8" w:rsidRPr="00FA6ED8" w:rsidRDefault="00FA6ED8" w:rsidP="00FA6ED8">
            <w:pPr>
              <w:rPr>
                <w:rFonts w:ascii="Times New Roman" w:hAnsi="Times New Roman"/>
              </w:rPr>
            </w:pPr>
            <w:r w:rsidRPr="00FA6ED8">
              <w:rPr>
                <w:rFonts w:ascii="Times New Roman" w:hAnsi="Times New Roman"/>
              </w:rPr>
              <w:t>+</w:t>
            </w:r>
          </w:p>
        </w:tc>
        <w:tc>
          <w:tcPr>
            <w:tcW w:w="566"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648" w:type="dxa"/>
          </w:tcPr>
          <w:p w:rsidR="00FA6ED8" w:rsidRPr="00FA6ED8" w:rsidRDefault="00FA6ED8" w:rsidP="00FA6ED8">
            <w:pPr>
              <w:rPr>
                <w:rFonts w:ascii="Times New Roman" w:hAnsi="Times New Roman"/>
              </w:rPr>
            </w:pPr>
            <w:r w:rsidRPr="00FA6ED8">
              <w:rPr>
                <w:rFonts w:ascii="Times New Roman" w:hAnsi="Times New Roman"/>
              </w:rPr>
              <w:t>3</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12" w:type="dxa"/>
          </w:tcPr>
          <w:p w:rsidR="00FA6ED8" w:rsidRPr="00FA6ED8" w:rsidRDefault="00FA6ED8" w:rsidP="00FA6ED8">
            <w:pPr>
              <w:rPr>
                <w:rFonts w:ascii="Times New Roman" w:hAnsi="Times New Roman"/>
              </w:rPr>
            </w:pPr>
            <w:r w:rsidRPr="00FA6ED8">
              <w:rPr>
                <w:rFonts w:ascii="Times New Roman" w:hAnsi="Times New Roman"/>
              </w:rPr>
              <w:t>-</w:t>
            </w:r>
          </w:p>
        </w:tc>
        <w:tc>
          <w:tcPr>
            <w:tcW w:w="622" w:type="dxa"/>
          </w:tcPr>
          <w:p w:rsidR="00FA6ED8" w:rsidRPr="00FA6ED8" w:rsidRDefault="00FA6ED8" w:rsidP="00FA6ED8">
            <w:pPr>
              <w:rPr>
                <w:rFonts w:ascii="Times New Roman" w:hAnsi="Times New Roman"/>
              </w:rPr>
            </w:pPr>
            <w:r w:rsidRPr="00FA6ED8">
              <w:rPr>
                <w:rFonts w:ascii="Times New Roman" w:hAnsi="Times New Roman"/>
              </w:rPr>
              <w:t>-</w:t>
            </w:r>
          </w:p>
        </w:tc>
        <w:tc>
          <w:tcPr>
            <w:tcW w:w="566"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648" w:type="dxa"/>
          </w:tcPr>
          <w:p w:rsidR="00FA6ED8" w:rsidRPr="00FA6ED8" w:rsidRDefault="00FA6ED8" w:rsidP="00FA6ED8">
            <w:pPr>
              <w:rPr>
                <w:rFonts w:ascii="Times New Roman" w:hAnsi="Times New Roman"/>
              </w:rPr>
            </w:pPr>
            <w:r w:rsidRPr="00FA6ED8">
              <w:rPr>
                <w:rFonts w:ascii="Times New Roman" w:hAnsi="Times New Roman"/>
              </w:rPr>
              <w:t>4</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12" w:type="dxa"/>
          </w:tcPr>
          <w:p w:rsidR="00FA6ED8" w:rsidRPr="00FA6ED8" w:rsidRDefault="00FA6ED8" w:rsidP="00FA6ED8">
            <w:pPr>
              <w:rPr>
                <w:rFonts w:ascii="Times New Roman" w:hAnsi="Times New Roman"/>
              </w:rPr>
            </w:pPr>
            <w:r w:rsidRPr="00FA6ED8">
              <w:rPr>
                <w:rFonts w:ascii="Times New Roman" w:hAnsi="Times New Roman"/>
              </w:rPr>
              <w:t>-</w:t>
            </w:r>
          </w:p>
        </w:tc>
        <w:tc>
          <w:tcPr>
            <w:tcW w:w="622" w:type="dxa"/>
          </w:tcPr>
          <w:p w:rsidR="00FA6ED8" w:rsidRPr="00FA6ED8" w:rsidRDefault="00FA6ED8" w:rsidP="00FA6ED8">
            <w:pPr>
              <w:rPr>
                <w:rFonts w:ascii="Times New Roman" w:hAnsi="Times New Roman"/>
              </w:rPr>
            </w:pPr>
            <w:r w:rsidRPr="00FA6ED8">
              <w:rPr>
                <w:rFonts w:ascii="Times New Roman" w:hAnsi="Times New Roman"/>
              </w:rPr>
              <w:t>-</w:t>
            </w:r>
          </w:p>
        </w:tc>
        <w:tc>
          <w:tcPr>
            <w:tcW w:w="566"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648" w:type="dxa"/>
          </w:tcPr>
          <w:p w:rsidR="00FA6ED8" w:rsidRPr="00FA6ED8" w:rsidRDefault="00FA6ED8" w:rsidP="00FA6ED8">
            <w:pPr>
              <w:rPr>
                <w:rFonts w:ascii="Times New Roman" w:hAnsi="Times New Roman"/>
              </w:rPr>
            </w:pPr>
            <w:r w:rsidRPr="00FA6ED8">
              <w:rPr>
                <w:rFonts w:ascii="Times New Roman" w:hAnsi="Times New Roman"/>
              </w:rPr>
              <w:t>5</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12" w:type="dxa"/>
          </w:tcPr>
          <w:p w:rsidR="00FA6ED8" w:rsidRPr="00FA6ED8" w:rsidRDefault="00FA6ED8" w:rsidP="00FA6ED8">
            <w:pPr>
              <w:rPr>
                <w:rFonts w:ascii="Times New Roman" w:hAnsi="Times New Roman"/>
              </w:rPr>
            </w:pPr>
            <w:r w:rsidRPr="00FA6ED8">
              <w:rPr>
                <w:rFonts w:ascii="Times New Roman" w:hAnsi="Times New Roman"/>
              </w:rPr>
              <w:t>+</w:t>
            </w:r>
          </w:p>
        </w:tc>
        <w:tc>
          <w:tcPr>
            <w:tcW w:w="622" w:type="dxa"/>
          </w:tcPr>
          <w:p w:rsidR="00FA6ED8" w:rsidRPr="00FA6ED8" w:rsidRDefault="00FA6ED8" w:rsidP="00FA6ED8">
            <w:pPr>
              <w:rPr>
                <w:rFonts w:ascii="Times New Roman" w:hAnsi="Times New Roman"/>
              </w:rPr>
            </w:pPr>
            <w:r w:rsidRPr="00FA6ED8">
              <w:rPr>
                <w:rFonts w:ascii="Times New Roman" w:hAnsi="Times New Roman"/>
              </w:rPr>
              <w:t>-</w:t>
            </w:r>
          </w:p>
        </w:tc>
        <w:tc>
          <w:tcPr>
            <w:tcW w:w="566"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648" w:type="dxa"/>
          </w:tcPr>
          <w:p w:rsidR="00FA6ED8" w:rsidRPr="00FA6ED8" w:rsidRDefault="00FA6ED8" w:rsidP="00FA6ED8">
            <w:pPr>
              <w:rPr>
                <w:rFonts w:ascii="Times New Roman" w:hAnsi="Times New Roman"/>
              </w:rPr>
            </w:pPr>
            <w:r w:rsidRPr="00FA6ED8">
              <w:rPr>
                <w:rFonts w:ascii="Times New Roman" w:hAnsi="Times New Roman"/>
              </w:rPr>
              <w:t>6</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12" w:type="dxa"/>
          </w:tcPr>
          <w:p w:rsidR="00FA6ED8" w:rsidRPr="00FA6ED8" w:rsidRDefault="00FA6ED8" w:rsidP="00FA6ED8">
            <w:pPr>
              <w:rPr>
                <w:rFonts w:ascii="Times New Roman" w:hAnsi="Times New Roman"/>
              </w:rPr>
            </w:pPr>
            <w:r w:rsidRPr="00FA6ED8">
              <w:rPr>
                <w:rFonts w:ascii="Times New Roman" w:hAnsi="Times New Roman"/>
              </w:rPr>
              <w:t>+</w:t>
            </w:r>
          </w:p>
        </w:tc>
        <w:tc>
          <w:tcPr>
            <w:tcW w:w="622" w:type="dxa"/>
          </w:tcPr>
          <w:p w:rsidR="00FA6ED8" w:rsidRPr="00FA6ED8" w:rsidRDefault="00FA6ED8" w:rsidP="00FA6ED8">
            <w:pPr>
              <w:rPr>
                <w:rFonts w:ascii="Times New Roman" w:hAnsi="Times New Roman"/>
              </w:rPr>
            </w:pPr>
            <w:r w:rsidRPr="00FA6ED8">
              <w:rPr>
                <w:rFonts w:ascii="Times New Roman" w:hAnsi="Times New Roman"/>
              </w:rPr>
              <w:t>-</w:t>
            </w:r>
          </w:p>
        </w:tc>
        <w:tc>
          <w:tcPr>
            <w:tcW w:w="566"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648" w:type="dxa"/>
          </w:tcPr>
          <w:p w:rsidR="00FA6ED8" w:rsidRPr="00FA6ED8" w:rsidRDefault="00FA6ED8" w:rsidP="00FA6ED8">
            <w:pPr>
              <w:rPr>
                <w:rFonts w:ascii="Times New Roman" w:hAnsi="Times New Roman"/>
              </w:rPr>
            </w:pPr>
            <w:r w:rsidRPr="00FA6ED8">
              <w:rPr>
                <w:rFonts w:ascii="Times New Roman" w:hAnsi="Times New Roman"/>
              </w:rPr>
              <w:t>7</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12" w:type="dxa"/>
          </w:tcPr>
          <w:p w:rsidR="00FA6ED8" w:rsidRPr="00FA6ED8" w:rsidRDefault="00FA6ED8" w:rsidP="00FA6ED8">
            <w:pPr>
              <w:rPr>
                <w:rFonts w:ascii="Times New Roman" w:hAnsi="Times New Roman"/>
              </w:rPr>
            </w:pPr>
            <w:r w:rsidRPr="00FA6ED8">
              <w:rPr>
                <w:rFonts w:ascii="Times New Roman" w:hAnsi="Times New Roman"/>
              </w:rPr>
              <w:t>+</w:t>
            </w:r>
          </w:p>
        </w:tc>
        <w:tc>
          <w:tcPr>
            <w:tcW w:w="622" w:type="dxa"/>
          </w:tcPr>
          <w:p w:rsidR="00FA6ED8" w:rsidRPr="00FA6ED8" w:rsidRDefault="00FA6ED8" w:rsidP="00FA6ED8">
            <w:pPr>
              <w:rPr>
                <w:rFonts w:ascii="Times New Roman" w:hAnsi="Times New Roman"/>
              </w:rPr>
            </w:pPr>
            <w:r w:rsidRPr="00FA6ED8">
              <w:rPr>
                <w:rFonts w:ascii="Times New Roman" w:hAnsi="Times New Roman"/>
              </w:rPr>
              <w:t>+</w:t>
            </w:r>
          </w:p>
        </w:tc>
        <w:tc>
          <w:tcPr>
            <w:tcW w:w="566"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648" w:type="dxa"/>
          </w:tcPr>
          <w:p w:rsidR="00FA6ED8" w:rsidRPr="00FA6ED8" w:rsidRDefault="00FA6ED8" w:rsidP="00FA6ED8">
            <w:pPr>
              <w:rPr>
                <w:rFonts w:ascii="Times New Roman" w:hAnsi="Times New Roman"/>
              </w:rPr>
            </w:pPr>
            <w:r w:rsidRPr="00FA6ED8">
              <w:rPr>
                <w:rFonts w:ascii="Times New Roman" w:hAnsi="Times New Roman"/>
              </w:rPr>
              <w:t>8</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45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612" w:type="dxa"/>
          </w:tcPr>
          <w:p w:rsidR="00FA6ED8" w:rsidRPr="00FA6ED8" w:rsidRDefault="00FA6ED8" w:rsidP="00FA6ED8">
            <w:pPr>
              <w:rPr>
                <w:rFonts w:ascii="Times New Roman" w:hAnsi="Times New Roman"/>
              </w:rPr>
            </w:pPr>
            <w:r w:rsidRPr="00FA6ED8">
              <w:rPr>
                <w:rFonts w:ascii="Times New Roman" w:hAnsi="Times New Roman"/>
              </w:rPr>
              <w:t>+</w:t>
            </w:r>
          </w:p>
        </w:tc>
        <w:tc>
          <w:tcPr>
            <w:tcW w:w="622" w:type="dxa"/>
          </w:tcPr>
          <w:p w:rsidR="00FA6ED8" w:rsidRPr="00FA6ED8" w:rsidRDefault="00FA6ED8" w:rsidP="00FA6ED8">
            <w:pPr>
              <w:rPr>
                <w:rFonts w:ascii="Times New Roman" w:hAnsi="Times New Roman"/>
              </w:rPr>
            </w:pPr>
            <w:r w:rsidRPr="00FA6ED8">
              <w:rPr>
                <w:rFonts w:ascii="Times New Roman" w:hAnsi="Times New Roman"/>
              </w:rPr>
              <w:t>+</w:t>
            </w:r>
          </w:p>
        </w:tc>
        <w:tc>
          <w:tcPr>
            <w:tcW w:w="566"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c>
          <w:tcPr>
            <w:tcW w:w="630" w:type="dxa"/>
          </w:tcPr>
          <w:p w:rsidR="00FA6ED8" w:rsidRPr="00FA6ED8" w:rsidRDefault="00FA6ED8" w:rsidP="00FA6ED8">
            <w:pPr>
              <w:rPr>
                <w:rFonts w:ascii="Times New Roman" w:hAnsi="Times New Roman"/>
              </w:rPr>
            </w:pPr>
            <w:r w:rsidRPr="00FA6ED8">
              <w:rPr>
                <w:rFonts w:ascii="Times New Roman" w:hAnsi="Times New Roman"/>
              </w:rPr>
              <w:t>+</w:t>
            </w:r>
          </w:p>
        </w:tc>
        <w:tc>
          <w:tcPr>
            <w:tcW w:w="540" w:type="dxa"/>
          </w:tcPr>
          <w:p w:rsidR="00FA6ED8" w:rsidRPr="00FA6ED8" w:rsidRDefault="00FA6ED8" w:rsidP="00FA6ED8">
            <w:pPr>
              <w:rPr>
                <w:rFonts w:ascii="Times New Roman" w:hAnsi="Times New Roman"/>
              </w:rPr>
            </w:pPr>
            <w:r w:rsidRPr="00FA6ED8">
              <w:rPr>
                <w:rFonts w:ascii="Times New Roman" w:hAnsi="Times New Roman"/>
              </w:rPr>
              <w:t>+</w:t>
            </w:r>
          </w:p>
        </w:tc>
      </w:tr>
    </w:tbl>
    <w:p w:rsidR="00FA6ED8" w:rsidRPr="00FA6ED8" w:rsidRDefault="00FA6ED8" w:rsidP="00FA6ED8">
      <w:pPr>
        <w:rPr>
          <w:rFonts w:ascii="Times New Roman" w:hAnsi="Times New Roman"/>
          <w:sz w:val="20"/>
          <w:szCs w:val="20"/>
        </w:rPr>
      </w:pPr>
    </w:p>
    <w:p w:rsidR="00FA6ED8" w:rsidRPr="00FA6ED8" w:rsidRDefault="00FA6ED8" w:rsidP="00FA6ED8">
      <w:pPr>
        <w:rPr>
          <w:rFonts w:ascii="Times New Roman" w:hAnsi="Times New Roman"/>
          <w:szCs w:val="24"/>
        </w:rPr>
      </w:pPr>
      <w:r w:rsidRPr="00FA6ED8">
        <w:rPr>
          <w:rFonts w:ascii="Times New Roman" w:hAnsi="Times New Roman"/>
          <w:szCs w:val="24"/>
        </w:rPr>
        <w:t>TABLE 6.2: Confounded Design Matrix</w:t>
      </w:r>
    </w:p>
    <w:tbl>
      <w:tblPr>
        <w:tblStyle w:val="TableGrid"/>
        <w:tblW w:w="9108" w:type="dxa"/>
        <w:tblLook w:val="04A0"/>
      </w:tblPr>
      <w:tblGrid>
        <w:gridCol w:w="763"/>
        <w:gridCol w:w="416"/>
        <w:gridCol w:w="443"/>
        <w:gridCol w:w="416"/>
        <w:gridCol w:w="416"/>
        <w:gridCol w:w="416"/>
        <w:gridCol w:w="416"/>
        <w:gridCol w:w="1098"/>
        <w:gridCol w:w="1098"/>
        <w:gridCol w:w="576"/>
        <w:gridCol w:w="1098"/>
        <w:gridCol w:w="523"/>
        <w:gridCol w:w="523"/>
        <w:gridCol w:w="906"/>
      </w:tblGrid>
      <w:tr w:rsidR="00FA6ED8" w:rsidRPr="00FA6ED8" w:rsidTr="00FA6ED8">
        <w:tc>
          <w:tcPr>
            <w:tcW w:w="745" w:type="dxa"/>
          </w:tcPr>
          <w:p w:rsidR="00FA6ED8" w:rsidRPr="00FA6ED8" w:rsidRDefault="00FA6ED8" w:rsidP="00FA6ED8">
            <w:pPr>
              <w:rPr>
                <w:rFonts w:ascii="Times New Roman" w:hAnsi="Times New Roman"/>
              </w:rPr>
            </w:pPr>
            <w:proofErr w:type="spellStart"/>
            <w:r w:rsidRPr="00FA6ED8">
              <w:rPr>
                <w:rFonts w:ascii="Times New Roman" w:hAnsi="Times New Roman"/>
              </w:rPr>
              <w:t>S.No</w:t>
            </w:r>
            <w:proofErr w:type="spellEnd"/>
            <w:r w:rsidRPr="00FA6ED8">
              <w:rPr>
                <w:rFonts w:ascii="Times New Roman" w:hAnsi="Times New Roman"/>
              </w:rPr>
              <w:t>.</w:t>
            </w:r>
          </w:p>
        </w:tc>
        <w:tc>
          <w:tcPr>
            <w:tcW w:w="409"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0</w:t>
            </w:r>
          </w:p>
        </w:tc>
        <w:tc>
          <w:tcPr>
            <w:tcW w:w="435"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1</w:t>
            </w:r>
          </w:p>
        </w:tc>
        <w:tc>
          <w:tcPr>
            <w:tcW w:w="409"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2</w:t>
            </w:r>
          </w:p>
        </w:tc>
        <w:tc>
          <w:tcPr>
            <w:tcW w:w="409"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3</w:t>
            </w:r>
          </w:p>
        </w:tc>
        <w:tc>
          <w:tcPr>
            <w:tcW w:w="409" w:type="dxa"/>
          </w:tcPr>
          <w:p w:rsidR="00FA6ED8" w:rsidRPr="00FA6ED8" w:rsidRDefault="00FA6ED8" w:rsidP="00FA6ED8">
            <w:pPr>
              <w:rPr>
                <w:rFonts w:ascii="Times New Roman" w:hAnsi="Times New Roman"/>
              </w:rPr>
            </w:pPr>
            <w:r w:rsidRPr="00FA6ED8">
              <w:rPr>
                <w:rFonts w:ascii="Times New Roman" w:hAnsi="Times New Roman"/>
              </w:rPr>
              <w:t>b</w:t>
            </w:r>
            <w:r w:rsidRPr="00FA6ED8">
              <w:rPr>
                <w:rFonts w:ascii="Times New Roman" w:hAnsi="Times New Roman"/>
                <w:vertAlign w:val="subscript"/>
              </w:rPr>
              <w:t>4</w:t>
            </w:r>
          </w:p>
        </w:tc>
        <w:tc>
          <w:tcPr>
            <w:tcW w:w="409"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5</w:t>
            </w:r>
          </w:p>
        </w:tc>
        <w:tc>
          <w:tcPr>
            <w:tcW w:w="1067"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6</w:t>
            </w:r>
          </w:p>
        </w:tc>
        <w:tc>
          <w:tcPr>
            <w:tcW w:w="1067"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7</w:t>
            </w:r>
          </w:p>
        </w:tc>
        <w:tc>
          <w:tcPr>
            <w:tcW w:w="563"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8</w:t>
            </w:r>
          </w:p>
        </w:tc>
        <w:tc>
          <w:tcPr>
            <w:tcW w:w="1067"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9</w:t>
            </w:r>
          </w:p>
        </w:tc>
        <w:tc>
          <w:tcPr>
            <w:tcW w:w="512"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10</w:t>
            </w:r>
          </w:p>
        </w:tc>
        <w:tc>
          <w:tcPr>
            <w:tcW w:w="512"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11</w:t>
            </w:r>
          </w:p>
        </w:tc>
        <w:tc>
          <w:tcPr>
            <w:tcW w:w="1095" w:type="dxa"/>
          </w:tcPr>
          <w:p w:rsidR="00FA6ED8" w:rsidRPr="00FA6ED8" w:rsidRDefault="00FA6ED8" w:rsidP="00FA6ED8">
            <w:pPr>
              <w:rPr>
                <w:rFonts w:ascii="Times New Roman" w:hAnsi="Times New Roman"/>
                <w:vertAlign w:val="subscript"/>
              </w:rPr>
            </w:pPr>
            <w:r w:rsidRPr="00FA6ED8">
              <w:rPr>
                <w:rFonts w:ascii="Times New Roman" w:hAnsi="Times New Roman"/>
              </w:rPr>
              <w:t>b</w:t>
            </w:r>
            <w:r w:rsidRPr="00FA6ED8">
              <w:rPr>
                <w:rFonts w:ascii="Times New Roman" w:hAnsi="Times New Roman"/>
                <w:vertAlign w:val="subscript"/>
              </w:rPr>
              <w:t>12</w:t>
            </w:r>
          </w:p>
        </w:tc>
      </w:tr>
      <w:tr w:rsidR="00FA6ED8" w:rsidRPr="00FA6ED8" w:rsidTr="00FA6ED8">
        <w:tc>
          <w:tcPr>
            <w:tcW w:w="745" w:type="dxa"/>
          </w:tcPr>
          <w:p w:rsidR="00FA6ED8" w:rsidRPr="00FA6ED8" w:rsidRDefault="00FA6ED8" w:rsidP="00FA6ED8">
            <w:pPr>
              <w:rPr>
                <w:rFonts w:ascii="Times New Roman" w:hAnsi="Times New Roman"/>
              </w:rPr>
            </w:pPr>
          </w:p>
        </w:tc>
        <w:tc>
          <w:tcPr>
            <w:tcW w:w="409" w:type="dxa"/>
          </w:tcPr>
          <w:p w:rsidR="00FA6ED8" w:rsidRPr="00FA6ED8" w:rsidRDefault="00FA6ED8" w:rsidP="00FA6ED8">
            <w:pPr>
              <w:rPr>
                <w:rFonts w:ascii="Times New Roman" w:hAnsi="Times New Roman"/>
              </w:rPr>
            </w:pPr>
          </w:p>
        </w:tc>
        <w:tc>
          <w:tcPr>
            <w:tcW w:w="435" w:type="dxa"/>
          </w:tcPr>
          <w:p w:rsidR="00FA6ED8" w:rsidRPr="00FA6ED8" w:rsidRDefault="00FA6ED8" w:rsidP="00FA6ED8">
            <w:pPr>
              <w:rPr>
                <w:rFonts w:ascii="Times New Roman" w:hAnsi="Times New Roman"/>
              </w:rPr>
            </w:pPr>
            <w:r w:rsidRPr="00FA6ED8">
              <w:rPr>
                <w:rFonts w:ascii="Times New Roman" w:hAnsi="Times New Roman"/>
              </w:rPr>
              <w:t>W</w:t>
            </w:r>
          </w:p>
        </w:tc>
        <w:tc>
          <w:tcPr>
            <w:tcW w:w="409" w:type="dxa"/>
          </w:tcPr>
          <w:p w:rsidR="00FA6ED8" w:rsidRPr="00FA6ED8" w:rsidRDefault="00FA6ED8" w:rsidP="00FA6ED8">
            <w:pPr>
              <w:rPr>
                <w:rFonts w:ascii="Times New Roman" w:hAnsi="Times New Roman"/>
              </w:rPr>
            </w:pPr>
            <w:r w:rsidRPr="00FA6ED8">
              <w:rPr>
                <w:rFonts w:ascii="Times New Roman" w:hAnsi="Times New Roman"/>
              </w:rPr>
              <w:t>V</w:t>
            </w:r>
          </w:p>
        </w:tc>
        <w:tc>
          <w:tcPr>
            <w:tcW w:w="409" w:type="dxa"/>
          </w:tcPr>
          <w:p w:rsidR="00FA6ED8" w:rsidRPr="00FA6ED8" w:rsidRDefault="00FA6ED8" w:rsidP="00FA6ED8">
            <w:pPr>
              <w:rPr>
                <w:rFonts w:ascii="Times New Roman" w:hAnsi="Times New Roman"/>
              </w:rPr>
            </w:pPr>
            <w:r w:rsidRPr="00FA6ED8">
              <w:rPr>
                <w:rFonts w:ascii="Times New Roman" w:hAnsi="Times New Roman"/>
              </w:rPr>
              <w:t>N</w:t>
            </w:r>
          </w:p>
        </w:tc>
        <w:tc>
          <w:tcPr>
            <w:tcW w:w="409" w:type="dxa"/>
          </w:tcPr>
          <w:p w:rsidR="00FA6ED8" w:rsidRPr="00FA6ED8" w:rsidRDefault="00FA6ED8" w:rsidP="00FA6ED8">
            <w:pPr>
              <w:rPr>
                <w:rFonts w:ascii="Times New Roman" w:hAnsi="Times New Roman"/>
              </w:rPr>
            </w:pPr>
            <w:r w:rsidRPr="00FA6ED8">
              <w:rPr>
                <w:rFonts w:ascii="Times New Roman" w:hAnsi="Times New Roman"/>
              </w:rPr>
              <w:t>S</w:t>
            </w:r>
          </w:p>
        </w:tc>
        <w:tc>
          <w:tcPr>
            <w:tcW w:w="409" w:type="dxa"/>
          </w:tcPr>
          <w:p w:rsidR="00FA6ED8" w:rsidRPr="00FA6ED8" w:rsidRDefault="00FA6ED8" w:rsidP="00FA6ED8">
            <w:pPr>
              <w:rPr>
                <w:rFonts w:ascii="Times New Roman" w:hAnsi="Times New Roman"/>
              </w:rPr>
            </w:pPr>
            <w:r w:rsidRPr="00FA6ED8">
              <w:rPr>
                <w:rFonts w:ascii="Times New Roman" w:hAnsi="Times New Roman"/>
              </w:rPr>
              <w:t>G</w:t>
            </w:r>
          </w:p>
        </w:tc>
        <w:tc>
          <w:tcPr>
            <w:tcW w:w="1067" w:type="dxa"/>
          </w:tcPr>
          <w:p w:rsidR="00FA6ED8" w:rsidRPr="00FA6ED8" w:rsidRDefault="00FA6ED8" w:rsidP="00FA6ED8">
            <w:pPr>
              <w:rPr>
                <w:rFonts w:ascii="Times New Roman" w:hAnsi="Times New Roman"/>
              </w:rPr>
            </w:pPr>
            <w:r w:rsidRPr="00FA6ED8">
              <w:rPr>
                <w:rFonts w:ascii="Times New Roman" w:hAnsi="Times New Roman"/>
              </w:rPr>
              <w:t>WV+NG</w:t>
            </w:r>
          </w:p>
        </w:tc>
        <w:tc>
          <w:tcPr>
            <w:tcW w:w="1067" w:type="dxa"/>
          </w:tcPr>
          <w:p w:rsidR="00FA6ED8" w:rsidRPr="00FA6ED8" w:rsidRDefault="00FA6ED8" w:rsidP="00FA6ED8">
            <w:pPr>
              <w:rPr>
                <w:rFonts w:ascii="Times New Roman" w:hAnsi="Times New Roman"/>
              </w:rPr>
            </w:pPr>
            <w:r w:rsidRPr="00FA6ED8">
              <w:rPr>
                <w:rFonts w:ascii="Times New Roman" w:hAnsi="Times New Roman"/>
              </w:rPr>
              <w:t>WN+VG</w:t>
            </w:r>
          </w:p>
        </w:tc>
        <w:tc>
          <w:tcPr>
            <w:tcW w:w="563" w:type="dxa"/>
          </w:tcPr>
          <w:p w:rsidR="00FA6ED8" w:rsidRPr="00FA6ED8" w:rsidRDefault="00FA6ED8" w:rsidP="00FA6ED8">
            <w:pPr>
              <w:rPr>
                <w:rFonts w:ascii="Times New Roman" w:hAnsi="Times New Roman"/>
              </w:rPr>
            </w:pPr>
            <w:r w:rsidRPr="00FA6ED8">
              <w:rPr>
                <w:rFonts w:ascii="Times New Roman" w:hAnsi="Times New Roman"/>
              </w:rPr>
              <w:t>WS</w:t>
            </w:r>
          </w:p>
        </w:tc>
        <w:tc>
          <w:tcPr>
            <w:tcW w:w="1067" w:type="dxa"/>
          </w:tcPr>
          <w:p w:rsidR="00FA6ED8" w:rsidRPr="00FA6ED8" w:rsidRDefault="00FA6ED8" w:rsidP="00FA6ED8">
            <w:pPr>
              <w:rPr>
                <w:rFonts w:ascii="Times New Roman" w:hAnsi="Times New Roman"/>
              </w:rPr>
            </w:pPr>
            <w:r w:rsidRPr="00FA6ED8">
              <w:rPr>
                <w:rFonts w:ascii="Times New Roman" w:hAnsi="Times New Roman"/>
              </w:rPr>
              <w:t>WG+VN</w:t>
            </w:r>
          </w:p>
        </w:tc>
        <w:tc>
          <w:tcPr>
            <w:tcW w:w="512" w:type="dxa"/>
          </w:tcPr>
          <w:p w:rsidR="00FA6ED8" w:rsidRPr="00FA6ED8" w:rsidRDefault="00FA6ED8" w:rsidP="00FA6ED8">
            <w:pPr>
              <w:rPr>
                <w:rFonts w:ascii="Times New Roman" w:hAnsi="Times New Roman"/>
              </w:rPr>
            </w:pPr>
            <w:r w:rsidRPr="00FA6ED8">
              <w:rPr>
                <w:rFonts w:ascii="Times New Roman" w:hAnsi="Times New Roman"/>
              </w:rPr>
              <w:t>VS</w:t>
            </w:r>
          </w:p>
        </w:tc>
        <w:tc>
          <w:tcPr>
            <w:tcW w:w="512" w:type="dxa"/>
          </w:tcPr>
          <w:p w:rsidR="00FA6ED8" w:rsidRPr="00FA6ED8" w:rsidRDefault="00FA6ED8" w:rsidP="00FA6ED8">
            <w:pPr>
              <w:rPr>
                <w:rFonts w:ascii="Times New Roman" w:hAnsi="Times New Roman"/>
              </w:rPr>
            </w:pPr>
            <w:r w:rsidRPr="00FA6ED8">
              <w:rPr>
                <w:rFonts w:ascii="Times New Roman" w:hAnsi="Times New Roman"/>
              </w:rPr>
              <w:t>NS</w:t>
            </w:r>
          </w:p>
        </w:tc>
        <w:tc>
          <w:tcPr>
            <w:tcW w:w="1095" w:type="dxa"/>
          </w:tcPr>
          <w:p w:rsidR="00FA6ED8" w:rsidRPr="00FA6ED8" w:rsidRDefault="00FA6ED8" w:rsidP="00FA6ED8">
            <w:pPr>
              <w:rPr>
                <w:rFonts w:ascii="Times New Roman" w:hAnsi="Times New Roman"/>
              </w:rPr>
            </w:pPr>
            <w:r w:rsidRPr="00FA6ED8">
              <w:rPr>
                <w:rFonts w:ascii="Times New Roman" w:hAnsi="Times New Roman"/>
              </w:rPr>
              <w:t>SG</w:t>
            </w:r>
          </w:p>
        </w:tc>
      </w:tr>
      <w:tr w:rsidR="00FA6ED8" w:rsidRPr="00FA6ED8" w:rsidTr="00FA6ED8">
        <w:tc>
          <w:tcPr>
            <w:tcW w:w="745" w:type="dxa"/>
          </w:tcPr>
          <w:p w:rsidR="00FA6ED8" w:rsidRPr="00FA6ED8" w:rsidRDefault="00FA6ED8" w:rsidP="00FA6ED8">
            <w:pPr>
              <w:rPr>
                <w:rFonts w:ascii="Times New Roman" w:hAnsi="Times New Roman"/>
              </w:rPr>
            </w:pPr>
            <w:r w:rsidRPr="00FA6ED8">
              <w:rPr>
                <w:rFonts w:ascii="Times New Roman" w:hAnsi="Times New Roman"/>
              </w:rPr>
              <w:t>1</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35"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63"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1095"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745" w:type="dxa"/>
          </w:tcPr>
          <w:p w:rsidR="00FA6ED8" w:rsidRPr="00FA6ED8" w:rsidRDefault="00FA6ED8" w:rsidP="00FA6ED8">
            <w:pPr>
              <w:rPr>
                <w:rFonts w:ascii="Times New Roman" w:hAnsi="Times New Roman"/>
              </w:rPr>
            </w:pPr>
            <w:r w:rsidRPr="00FA6ED8">
              <w:rPr>
                <w:rFonts w:ascii="Times New Roman" w:hAnsi="Times New Roman"/>
              </w:rPr>
              <w:t>2</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35"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63"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1095"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745" w:type="dxa"/>
          </w:tcPr>
          <w:p w:rsidR="00FA6ED8" w:rsidRPr="00FA6ED8" w:rsidRDefault="00FA6ED8" w:rsidP="00FA6ED8">
            <w:pPr>
              <w:rPr>
                <w:rFonts w:ascii="Times New Roman" w:hAnsi="Times New Roman"/>
              </w:rPr>
            </w:pPr>
            <w:r w:rsidRPr="00FA6ED8">
              <w:rPr>
                <w:rFonts w:ascii="Times New Roman" w:hAnsi="Times New Roman"/>
              </w:rPr>
              <w:t>3</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35"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63"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1095"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745" w:type="dxa"/>
          </w:tcPr>
          <w:p w:rsidR="00FA6ED8" w:rsidRPr="00FA6ED8" w:rsidRDefault="00FA6ED8" w:rsidP="00FA6ED8">
            <w:pPr>
              <w:rPr>
                <w:rFonts w:ascii="Times New Roman" w:hAnsi="Times New Roman"/>
              </w:rPr>
            </w:pPr>
            <w:r w:rsidRPr="00FA6ED8">
              <w:rPr>
                <w:rFonts w:ascii="Times New Roman" w:hAnsi="Times New Roman"/>
              </w:rPr>
              <w:t>4</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35"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63"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1095"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745" w:type="dxa"/>
          </w:tcPr>
          <w:p w:rsidR="00FA6ED8" w:rsidRPr="00FA6ED8" w:rsidRDefault="00FA6ED8" w:rsidP="00FA6ED8">
            <w:pPr>
              <w:rPr>
                <w:rFonts w:ascii="Times New Roman" w:hAnsi="Times New Roman"/>
              </w:rPr>
            </w:pPr>
            <w:r w:rsidRPr="00FA6ED8">
              <w:rPr>
                <w:rFonts w:ascii="Times New Roman" w:hAnsi="Times New Roman"/>
              </w:rPr>
              <w:t>5</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35"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63"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1095"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745" w:type="dxa"/>
          </w:tcPr>
          <w:p w:rsidR="00FA6ED8" w:rsidRPr="00FA6ED8" w:rsidRDefault="00FA6ED8" w:rsidP="00FA6ED8">
            <w:pPr>
              <w:rPr>
                <w:rFonts w:ascii="Times New Roman" w:hAnsi="Times New Roman"/>
              </w:rPr>
            </w:pPr>
            <w:r w:rsidRPr="00FA6ED8">
              <w:rPr>
                <w:rFonts w:ascii="Times New Roman" w:hAnsi="Times New Roman"/>
              </w:rPr>
              <w:t>6</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35"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63"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1095"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745" w:type="dxa"/>
          </w:tcPr>
          <w:p w:rsidR="00FA6ED8" w:rsidRPr="00FA6ED8" w:rsidRDefault="00FA6ED8" w:rsidP="00FA6ED8">
            <w:pPr>
              <w:rPr>
                <w:rFonts w:ascii="Times New Roman" w:hAnsi="Times New Roman"/>
              </w:rPr>
            </w:pPr>
            <w:r w:rsidRPr="00FA6ED8">
              <w:rPr>
                <w:rFonts w:ascii="Times New Roman" w:hAnsi="Times New Roman"/>
              </w:rPr>
              <w:t>7</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35"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63"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1095" w:type="dxa"/>
          </w:tcPr>
          <w:p w:rsidR="00FA6ED8" w:rsidRPr="00FA6ED8" w:rsidRDefault="00FA6ED8" w:rsidP="00FA6ED8">
            <w:pPr>
              <w:rPr>
                <w:rFonts w:ascii="Times New Roman" w:hAnsi="Times New Roman"/>
              </w:rPr>
            </w:pPr>
            <w:r w:rsidRPr="00FA6ED8">
              <w:rPr>
                <w:rFonts w:ascii="Times New Roman" w:hAnsi="Times New Roman"/>
              </w:rPr>
              <w:t>+</w:t>
            </w:r>
          </w:p>
        </w:tc>
      </w:tr>
      <w:tr w:rsidR="00FA6ED8" w:rsidRPr="00FA6ED8" w:rsidTr="00FA6ED8">
        <w:tc>
          <w:tcPr>
            <w:tcW w:w="745" w:type="dxa"/>
          </w:tcPr>
          <w:p w:rsidR="00FA6ED8" w:rsidRPr="00FA6ED8" w:rsidRDefault="00FA6ED8" w:rsidP="00FA6ED8">
            <w:pPr>
              <w:rPr>
                <w:rFonts w:ascii="Times New Roman" w:hAnsi="Times New Roman"/>
              </w:rPr>
            </w:pPr>
            <w:r w:rsidRPr="00FA6ED8">
              <w:rPr>
                <w:rFonts w:ascii="Times New Roman" w:hAnsi="Times New Roman"/>
              </w:rPr>
              <w:t>8</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35"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409"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63" w:type="dxa"/>
          </w:tcPr>
          <w:p w:rsidR="00FA6ED8" w:rsidRPr="00FA6ED8" w:rsidRDefault="00FA6ED8" w:rsidP="00FA6ED8">
            <w:pPr>
              <w:rPr>
                <w:rFonts w:ascii="Times New Roman" w:hAnsi="Times New Roman"/>
              </w:rPr>
            </w:pPr>
            <w:r w:rsidRPr="00FA6ED8">
              <w:rPr>
                <w:rFonts w:ascii="Times New Roman" w:hAnsi="Times New Roman"/>
              </w:rPr>
              <w:t>+</w:t>
            </w:r>
          </w:p>
        </w:tc>
        <w:tc>
          <w:tcPr>
            <w:tcW w:w="1067"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512" w:type="dxa"/>
          </w:tcPr>
          <w:p w:rsidR="00FA6ED8" w:rsidRPr="00FA6ED8" w:rsidRDefault="00FA6ED8" w:rsidP="00FA6ED8">
            <w:pPr>
              <w:rPr>
                <w:rFonts w:ascii="Times New Roman" w:hAnsi="Times New Roman"/>
              </w:rPr>
            </w:pPr>
            <w:r w:rsidRPr="00FA6ED8">
              <w:rPr>
                <w:rFonts w:ascii="Times New Roman" w:hAnsi="Times New Roman"/>
              </w:rPr>
              <w:t>+</w:t>
            </w:r>
          </w:p>
        </w:tc>
        <w:tc>
          <w:tcPr>
            <w:tcW w:w="1095" w:type="dxa"/>
          </w:tcPr>
          <w:p w:rsidR="00FA6ED8" w:rsidRPr="00FA6ED8" w:rsidRDefault="00FA6ED8" w:rsidP="00FA6ED8">
            <w:pPr>
              <w:rPr>
                <w:rFonts w:ascii="Times New Roman" w:hAnsi="Times New Roman"/>
              </w:rPr>
            </w:pPr>
            <w:r w:rsidRPr="00FA6ED8">
              <w:rPr>
                <w:rFonts w:ascii="Times New Roman" w:hAnsi="Times New Roman"/>
              </w:rPr>
              <w:t>+</w:t>
            </w:r>
          </w:p>
        </w:tc>
      </w:tr>
    </w:tbl>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lang w:val="pt-BR"/>
        </w:rPr>
      </w:pPr>
      <w:r w:rsidRPr="00FA6ED8">
        <w:rPr>
          <w:rFonts w:ascii="Times New Roman" w:hAnsi="Times New Roman"/>
          <w:szCs w:val="24"/>
        </w:rPr>
        <w:t>Y=b</w:t>
      </w:r>
      <w:r w:rsidRPr="00FA6ED8">
        <w:rPr>
          <w:rFonts w:ascii="Times New Roman" w:hAnsi="Times New Roman"/>
          <w:szCs w:val="24"/>
          <w:vertAlign w:val="subscript"/>
        </w:rPr>
        <w:t>0</w:t>
      </w:r>
      <w:r w:rsidRPr="00FA6ED8">
        <w:rPr>
          <w:rFonts w:ascii="Times New Roman" w:hAnsi="Times New Roman"/>
          <w:szCs w:val="24"/>
        </w:rPr>
        <w:t>+b</w:t>
      </w:r>
      <w:r w:rsidRPr="00FA6ED8">
        <w:rPr>
          <w:rFonts w:ascii="Times New Roman" w:hAnsi="Times New Roman"/>
          <w:szCs w:val="24"/>
          <w:vertAlign w:val="subscript"/>
        </w:rPr>
        <w:t>1</w:t>
      </w:r>
      <w:r w:rsidRPr="00FA6ED8">
        <w:rPr>
          <w:rFonts w:ascii="Times New Roman" w:hAnsi="Times New Roman"/>
          <w:szCs w:val="24"/>
        </w:rPr>
        <w:t>W+b</w:t>
      </w:r>
      <w:r w:rsidRPr="00FA6ED8">
        <w:rPr>
          <w:rFonts w:ascii="Times New Roman" w:hAnsi="Times New Roman"/>
          <w:szCs w:val="24"/>
          <w:vertAlign w:val="subscript"/>
        </w:rPr>
        <w:t>2</w:t>
      </w:r>
      <w:r w:rsidRPr="00FA6ED8">
        <w:rPr>
          <w:rFonts w:ascii="Times New Roman" w:hAnsi="Times New Roman"/>
          <w:szCs w:val="24"/>
        </w:rPr>
        <w:t>V+b</w:t>
      </w:r>
      <w:r w:rsidRPr="00FA6ED8">
        <w:rPr>
          <w:rFonts w:ascii="Times New Roman" w:hAnsi="Times New Roman"/>
          <w:szCs w:val="24"/>
          <w:vertAlign w:val="subscript"/>
        </w:rPr>
        <w:t>3</w:t>
      </w:r>
      <w:r w:rsidRPr="00FA6ED8">
        <w:rPr>
          <w:rFonts w:ascii="Times New Roman" w:hAnsi="Times New Roman"/>
          <w:szCs w:val="24"/>
        </w:rPr>
        <w:t>N+b</w:t>
      </w:r>
      <w:r w:rsidRPr="00FA6ED8">
        <w:rPr>
          <w:rFonts w:ascii="Times New Roman" w:hAnsi="Times New Roman"/>
          <w:szCs w:val="24"/>
          <w:vertAlign w:val="subscript"/>
        </w:rPr>
        <w:t>4</w:t>
      </w:r>
      <w:r w:rsidRPr="00FA6ED8">
        <w:rPr>
          <w:rFonts w:ascii="Times New Roman" w:hAnsi="Times New Roman"/>
          <w:szCs w:val="24"/>
        </w:rPr>
        <w:t>S+b</w:t>
      </w:r>
      <w:r w:rsidRPr="00FA6ED8">
        <w:rPr>
          <w:rFonts w:ascii="Times New Roman" w:hAnsi="Times New Roman"/>
          <w:szCs w:val="24"/>
          <w:vertAlign w:val="subscript"/>
        </w:rPr>
        <w:t>5</w:t>
      </w:r>
      <w:r w:rsidRPr="00FA6ED8">
        <w:rPr>
          <w:rFonts w:ascii="Times New Roman" w:hAnsi="Times New Roman"/>
          <w:szCs w:val="24"/>
        </w:rPr>
        <w:t>G+</w:t>
      </w:r>
      <w:proofErr w:type="gramStart"/>
      <w:r w:rsidRPr="00FA6ED8">
        <w:rPr>
          <w:rFonts w:ascii="Times New Roman" w:hAnsi="Times New Roman"/>
          <w:szCs w:val="24"/>
        </w:rPr>
        <w:t>b</w:t>
      </w:r>
      <w:r w:rsidRPr="00FA6ED8">
        <w:rPr>
          <w:rFonts w:ascii="Times New Roman" w:hAnsi="Times New Roman"/>
          <w:szCs w:val="24"/>
          <w:vertAlign w:val="subscript"/>
        </w:rPr>
        <w:t>6</w:t>
      </w:r>
      <w:r w:rsidRPr="00FA6ED8">
        <w:rPr>
          <w:rFonts w:ascii="Times New Roman" w:hAnsi="Times New Roman"/>
          <w:szCs w:val="24"/>
        </w:rPr>
        <w:t>(</w:t>
      </w:r>
      <w:proofErr w:type="gramEnd"/>
      <w:r w:rsidRPr="00FA6ED8">
        <w:rPr>
          <w:rFonts w:ascii="Times New Roman" w:hAnsi="Times New Roman"/>
          <w:szCs w:val="24"/>
        </w:rPr>
        <w:t>WV+NG)+b</w:t>
      </w:r>
      <w:r w:rsidRPr="00FA6ED8">
        <w:rPr>
          <w:rFonts w:ascii="Times New Roman" w:hAnsi="Times New Roman"/>
          <w:szCs w:val="24"/>
          <w:vertAlign w:val="subscript"/>
        </w:rPr>
        <w:t>7</w:t>
      </w:r>
      <w:r w:rsidRPr="00FA6ED8">
        <w:rPr>
          <w:rFonts w:ascii="Times New Roman" w:hAnsi="Times New Roman"/>
          <w:szCs w:val="24"/>
        </w:rPr>
        <w:t>(WN+VG)+b</w:t>
      </w:r>
      <w:r w:rsidRPr="00FA6ED8">
        <w:rPr>
          <w:rFonts w:ascii="Times New Roman" w:hAnsi="Times New Roman"/>
          <w:szCs w:val="24"/>
          <w:vertAlign w:val="subscript"/>
        </w:rPr>
        <w:t>8</w:t>
      </w:r>
      <w:r w:rsidRPr="00FA6ED8">
        <w:rPr>
          <w:rFonts w:ascii="Times New Roman" w:hAnsi="Times New Roman"/>
          <w:szCs w:val="24"/>
        </w:rPr>
        <w:t>(WS)</w:t>
      </w:r>
      <w:r w:rsidRPr="00FA6ED8">
        <w:rPr>
          <w:rFonts w:ascii="Times New Roman" w:hAnsi="Times New Roman"/>
          <w:szCs w:val="24"/>
          <w:lang w:val="pt-BR"/>
        </w:rPr>
        <w:t>+b</w:t>
      </w:r>
      <w:r w:rsidRPr="00FA6ED8">
        <w:rPr>
          <w:rFonts w:ascii="Times New Roman" w:hAnsi="Times New Roman"/>
          <w:szCs w:val="24"/>
          <w:vertAlign w:val="subscript"/>
          <w:lang w:val="pt-BR"/>
        </w:rPr>
        <w:t>9</w:t>
      </w:r>
      <w:r w:rsidRPr="00FA6ED8">
        <w:rPr>
          <w:rFonts w:ascii="Times New Roman" w:hAnsi="Times New Roman"/>
          <w:szCs w:val="24"/>
          <w:lang w:val="pt-BR"/>
        </w:rPr>
        <w:t>(WG+VN)</w:t>
      </w:r>
    </w:p>
    <w:p w:rsidR="00FA6ED8" w:rsidRPr="00FA6ED8" w:rsidRDefault="00FA6ED8" w:rsidP="00FA6ED8">
      <w:pPr>
        <w:rPr>
          <w:rFonts w:ascii="Times New Roman" w:hAnsi="Times New Roman"/>
          <w:szCs w:val="24"/>
          <w:lang w:val="pt-BR"/>
        </w:rPr>
      </w:pPr>
      <w:r w:rsidRPr="00FA6ED8">
        <w:rPr>
          <w:rFonts w:ascii="Times New Roman" w:hAnsi="Times New Roman"/>
          <w:szCs w:val="24"/>
          <w:lang w:val="pt-BR"/>
        </w:rPr>
        <w:t>+b</w:t>
      </w:r>
      <w:r w:rsidRPr="00FA6ED8">
        <w:rPr>
          <w:rFonts w:ascii="Times New Roman" w:hAnsi="Times New Roman"/>
          <w:szCs w:val="24"/>
          <w:vertAlign w:val="subscript"/>
          <w:lang w:val="pt-BR"/>
        </w:rPr>
        <w:t>10</w:t>
      </w:r>
      <w:r w:rsidRPr="00FA6ED8">
        <w:rPr>
          <w:rFonts w:ascii="Times New Roman" w:hAnsi="Times New Roman"/>
          <w:szCs w:val="24"/>
          <w:lang w:val="pt-BR"/>
        </w:rPr>
        <w:t>(VS)+b</w:t>
      </w:r>
      <w:r w:rsidRPr="00FA6ED8">
        <w:rPr>
          <w:rFonts w:ascii="Times New Roman" w:hAnsi="Times New Roman"/>
          <w:szCs w:val="24"/>
          <w:vertAlign w:val="subscript"/>
          <w:lang w:val="pt-BR"/>
        </w:rPr>
        <w:t>11</w:t>
      </w:r>
      <w:r w:rsidRPr="00FA6ED8">
        <w:rPr>
          <w:rFonts w:ascii="Times New Roman" w:hAnsi="Times New Roman"/>
          <w:szCs w:val="24"/>
          <w:lang w:val="pt-BR"/>
        </w:rPr>
        <w:t>(NS)+b</w:t>
      </w:r>
      <w:r w:rsidRPr="00FA6ED8">
        <w:rPr>
          <w:rFonts w:ascii="Times New Roman" w:hAnsi="Times New Roman"/>
          <w:szCs w:val="24"/>
          <w:vertAlign w:val="subscript"/>
          <w:lang w:val="pt-BR"/>
        </w:rPr>
        <w:t>12</w:t>
      </w:r>
      <w:r w:rsidRPr="00FA6ED8">
        <w:rPr>
          <w:rFonts w:ascii="Times New Roman" w:hAnsi="Times New Roman"/>
          <w:szCs w:val="24"/>
          <w:lang w:val="pt-BR"/>
        </w:rPr>
        <w:t>(SG)</w:t>
      </w:r>
    </w:p>
    <w:p w:rsidR="00FA6ED8" w:rsidRPr="00FA6ED8" w:rsidRDefault="00FA6ED8" w:rsidP="00FA6ED8">
      <w:pPr>
        <w:rPr>
          <w:rFonts w:ascii="Times New Roman" w:hAnsi="Times New Roman"/>
          <w:szCs w:val="24"/>
        </w:rPr>
      </w:pPr>
      <w:r w:rsidRPr="00FA6ED8">
        <w:rPr>
          <w:rFonts w:ascii="Times New Roman" w:hAnsi="Times New Roman"/>
          <w:szCs w:val="24"/>
        </w:rPr>
        <w:br w:type="page"/>
      </w:r>
    </w:p>
    <w:p w:rsidR="00FA6ED8" w:rsidRPr="00FA6ED8" w:rsidRDefault="00FA6ED8" w:rsidP="00FA6ED8">
      <w:pPr>
        <w:rPr>
          <w:rFonts w:ascii="Times New Roman" w:hAnsi="Times New Roman"/>
          <w:szCs w:val="24"/>
        </w:rPr>
      </w:pPr>
      <w:r w:rsidRPr="00FA6ED8">
        <w:rPr>
          <w:rFonts w:ascii="Times New Roman" w:hAnsi="Times New Roman"/>
          <w:szCs w:val="24"/>
        </w:rPr>
        <w:lastRenderedPageBreak/>
        <w:t>TABLE 6.3: Bead Geometry Responses and Averages for Argon</w:t>
      </w:r>
    </w:p>
    <w:tbl>
      <w:tblPr>
        <w:tblW w:w="9630" w:type="dxa"/>
        <w:tblInd w:w="-162" w:type="dxa"/>
        <w:tblLayout w:type="fixed"/>
        <w:tblLook w:val="04A0"/>
      </w:tblPr>
      <w:tblGrid>
        <w:gridCol w:w="450"/>
        <w:gridCol w:w="630"/>
        <w:gridCol w:w="630"/>
        <w:gridCol w:w="630"/>
        <w:gridCol w:w="674"/>
        <w:gridCol w:w="236"/>
        <w:gridCol w:w="980"/>
        <w:gridCol w:w="810"/>
        <w:gridCol w:w="810"/>
        <w:gridCol w:w="746"/>
        <w:gridCol w:w="244"/>
        <w:gridCol w:w="720"/>
        <w:gridCol w:w="630"/>
        <w:gridCol w:w="810"/>
        <w:gridCol w:w="630"/>
      </w:tblGrid>
      <w:tr w:rsidR="00FA6ED8" w:rsidRPr="00FA6ED8" w:rsidTr="00FA6ED8">
        <w:trPr>
          <w:trHeight w:hRule="exact" w:val="386"/>
        </w:trPr>
        <w:tc>
          <w:tcPr>
            <w:tcW w:w="45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Sl</w:t>
            </w:r>
            <w:proofErr w:type="spellEnd"/>
            <w:r w:rsidRPr="00FA6ED8">
              <w:rPr>
                <w:rFonts w:ascii="Times New Roman" w:hAnsi="Times New Roman"/>
                <w:color w:val="000000"/>
                <w:sz w:val="20"/>
                <w:szCs w:val="20"/>
              </w:rPr>
              <w:t>. No.</w:t>
            </w:r>
          </w:p>
        </w:tc>
        <w:tc>
          <w:tcPr>
            <w:tcW w:w="2800" w:type="dxa"/>
            <w:gridSpan w:val="5"/>
            <w:tcBorders>
              <w:top w:val="single" w:sz="4" w:space="0" w:color="auto"/>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Penetration</w:t>
            </w:r>
          </w:p>
          <w:p w:rsidR="00FA6ED8" w:rsidRPr="00FA6ED8" w:rsidRDefault="00FA6ED8" w:rsidP="00FA6ED8">
            <w:pPr>
              <w:jc w:val="center"/>
              <w:rPr>
                <w:rFonts w:ascii="Times New Roman" w:hAnsi="Times New Roman"/>
                <w:color w:val="000000"/>
                <w:sz w:val="20"/>
                <w:szCs w:val="20"/>
              </w:rPr>
            </w:pPr>
          </w:p>
          <w:p w:rsidR="00FA6ED8" w:rsidRPr="00FA6ED8" w:rsidRDefault="00FA6ED8" w:rsidP="00FA6ED8">
            <w:pPr>
              <w:jc w:val="center"/>
              <w:rPr>
                <w:rFonts w:ascii="Times New Roman" w:hAnsi="Times New Roman"/>
                <w:color w:val="000000"/>
                <w:sz w:val="20"/>
                <w:szCs w:val="20"/>
              </w:rPr>
            </w:pPr>
          </w:p>
        </w:tc>
        <w:tc>
          <w:tcPr>
            <w:tcW w:w="3590" w:type="dxa"/>
            <w:gridSpan w:val="5"/>
            <w:tcBorders>
              <w:top w:val="single" w:sz="4" w:space="0" w:color="auto"/>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Width</w:t>
            </w:r>
          </w:p>
          <w:p w:rsidR="00FA6ED8" w:rsidRPr="00FA6ED8" w:rsidRDefault="00FA6ED8" w:rsidP="00FA6ED8">
            <w:pPr>
              <w:jc w:val="center"/>
              <w:rPr>
                <w:rFonts w:ascii="Times New Roman" w:hAnsi="Times New Roman"/>
                <w:color w:val="000000"/>
                <w:sz w:val="20"/>
                <w:szCs w:val="20"/>
              </w:rPr>
            </w:pPr>
          </w:p>
        </w:tc>
        <w:tc>
          <w:tcPr>
            <w:tcW w:w="279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Height</w:t>
            </w:r>
          </w:p>
          <w:p w:rsidR="00FA6ED8" w:rsidRPr="00FA6ED8" w:rsidRDefault="00FA6ED8" w:rsidP="00FA6ED8">
            <w:pPr>
              <w:jc w:val="center"/>
              <w:rPr>
                <w:rFonts w:ascii="Times New Roman" w:hAnsi="Times New Roman"/>
                <w:color w:val="000000"/>
                <w:sz w:val="20"/>
                <w:szCs w:val="20"/>
              </w:rPr>
            </w:pPr>
          </w:p>
        </w:tc>
      </w:tr>
      <w:tr w:rsidR="00FA6ED8" w:rsidRPr="00FA6ED8" w:rsidTr="00FA6ED8">
        <w:trPr>
          <w:trHeight w:hRule="exact" w:val="386"/>
        </w:trPr>
        <w:tc>
          <w:tcPr>
            <w:tcW w:w="450" w:type="dxa"/>
            <w:vMerge/>
            <w:tcBorders>
              <w:top w:val="single" w:sz="4" w:space="0" w:color="auto"/>
              <w:left w:val="single" w:sz="4" w:space="0" w:color="auto"/>
              <w:bottom w:val="single" w:sz="4" w:space="0" w:color="auto"/>
              <w:right w:val="single" w:sz="4" w:space="0" w:color="auto"/>
            </w:tcBorders>
            <w:vAlign w:val="center"/>
            <w:hideMark/>
          </w:tcPr>
          <w:p w:rsidR="00FA6ED8" w:rsidRPr="00FA6ED8" w:rsidRDefault="00FA6ED8" w:rsidP="00FA6ED8">
            <w:pPr>
              <w:jc w:val="center"/>
              <w:rPr>
                <w:rFonts w:ascii="Times New Roman" w:hAnsi="Times New Roman"/>
                <w:color w:val="00000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p1</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p2</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Pmean</w:t>
            </w:r>
            <w:proofErr w:type="spellEnd"/>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p3</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w1</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w2</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wmean</w:t>
            </w:r>
            <w:proofErr w:type="spellEnd"/>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w3</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h1</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h2</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hmeann</w:t>
            </w:r>
            <w:proofErr w:type="spellEnd"/>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h3</w:t>
            </w:r>
          </w:p>
        </w:tc>
      </w:tr>
      <w:tr w:rsidR="00FA6ED8" w:rsidRPr="00FA6ED8" w:rsidTr="00FA6ED8">
        <w:trPr>
          <w:trHeight w:hRule="exact" w:val="386"/>
        </w:trPr>
        <w:tc>
          <w:tcPr>
            <w:tcW w:w="450" w:type="dxa"/>
            <w:vMerge/>
            <w:tcBorders>
              <w:top w:val="single" w:sz="4" w:space="0" w:color="auto"/>
              <w:left w:val="single" w:sz="4" w:space="0" w:color="auto"/>
              <w:bottom w:val="single" w:sz="4" w:space="0" w:color="auto"/>
              <w:right w:val="single" w:sz="4" w:space="0" w:color="auto"/>
            </w:tcBorders>
            <w:vAlign w:val="center"/>
            <w:hideMark/>
          </w:tcPr>
          <w:p w:rsidR="00FA6ED8" w:rsidRPr="00FA6ED8" w:rsidRDefault="00FA6ED8" w:rsidP="00FA6ED8">
            <w:pPr>
              <w:jc w:val="center"/>
              <w:rPr>
                <w:rFonts w:ascii="Times New Roman" w:hAnsi="Times New Roman"/>
                <w:color w:val="000000"/>
                <w:sz w:val="20"/>
                <w:szCs w:val="20"/>
              </w:rPr>
            </w:pP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r>
      <w:tr w:rsidR="00FA6ED8" w:rsidRPr="00FA6ED8" w:rsidTr="00FA6ED8">
        <w:trPr>
          <w:trHeight w:hRule="exact" w:val="386"/>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7.92</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7.75</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7.84</w:t>
            </w:r>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7.11</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13.16</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13.26</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13.21</w:t>
            </w:r>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13.26</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3.12</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2.36</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2.74</w:t>
            </w:r>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2.63</w:t>
            </w:r>
          </w:p>
        </w:tc>
      </w:tr>
      <w:tr w:rsidR="00FA6ED8" w:rsidRPr="00FA6ED8" w:rsidTr="00FA6ED8">
        <w:trPr>
          <w:trHeight w:hRule="exact" w:val="386"/>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1.75</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1.73</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1.74</w:t>
            </w:r>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1.50</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5.08</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3.99</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4.53</w:t>
            </w:r>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4.54</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2.16</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2.49</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2.32</w:t>
            </w:r>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2.07</w:t>
            </w:r>
          </w:p>
        </w:tc>
      </w:tr>
      <w:tr w:rsidR="00FA6ED8" w:rsidRPr="00FA6ED8" w:rsidTr="00FA6ED8">
        <w:trPr>
          <w:trHeight w:hRule="exact" w:val="386"/>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6.15</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6.22</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6.18</w:t>
            </w:r>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5.87</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10.11</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10.08</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10.10</w:t>
            </w:r>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10.10</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4.27</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4.60</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4.43</w:t>
            </w:r>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4.64</w:t>
            </w:r>
          </w:p>
        </w:tc>
      </w:tr>
      <w:tr w:rsidR="00FA6ED8" w:rsidRPr="00FA6ED8" w:rsidTr="00FA6ED8">
        <w:trPr>
          <w:trHeight w:hRule="exact" w:val="386"/>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1.63</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1.50</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1.56</w:t>
            </w:r>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1.45</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6.53</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6.12</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6.32</w:t>
            </w:r>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6.38</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1.91</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1.93</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1.92</w:t>
            </w:r>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1.91</w:t>
            </w:r>
          </w:p>
        </w:tc>
      </w:tr>
      <w:tr w:rsidR="00FA6ED8" w:rsidRPr="00FA6ED8" w:rsidTr="00FA6ED8">
        <w:trPr>
          <w:trHeight w:hRule="exact" w:val="386"/>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3.25</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3.30</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3.28</w:t>
            </w:r>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2.45</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7.98</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7.75</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7.86</w:t>
            </w:r>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7.83</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3.12</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3.05</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3.09</w:t>
            </w:r>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3.11</w:t>
            </w:r>
          </w:p>
        </w:tc>
      </w:tr>
      <w:tr w:rsidR="00FA6ED8" w:rsidRPr="00FA6ED8" w:rsidTr="00FA6ED8">
        <w:trPr>
          <w:trHeight w:hRule="exact" w:val="386"/>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0.99</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0.64</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0.81</w:t>
            </w:r>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0.69</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4.65</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4.47</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4.56</w:t>
            </w:r>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4.59</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3.20</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3.25</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3.23</w:t>
            </w:r>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3.29</w:t>
            </w:r>
          </w:p>
        </w:tc>
      </w:tr>
      <w:tr w:rsidR="00FA6ED8" w:rsidRPr="00FA6ED8" w:rsidTr="00FA6ED8">
        <w:trPr>
          <w:trHeight w:hRule="exact" w:val="386"/>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3.45</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3.20</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3.33</w:t>
            </w:r>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3.39</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8.28</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8.53</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8.41</w:t>
            </w:r>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8.72</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3.23</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3.53</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3.38</w:t>
            </w:r>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3.80</w:t>
            </w:r>
          </w:p>
        </w:tc>
      </w:tr>
      <w:tr w:rsidR="00FA6ED8" w:rsidRPr="00FA6ED8" w:rsidTr="00FA6ED8">
        <w:trPr>
          <w:trHeight w:hRule="exact" w:val="585"/>
        </w:trPr>
        <w:tc>
          <w:tcPr>
            <w:tcW w:w="45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1.19</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1.42</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1.31</w:t>
            </w:r>
          </w:p>
        </w:tc>
        <w:tc>
          <w:tcPr>
            <w:tcW w:w="674"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1.50</w:t>
            </w:r>
          </w:p>
        </w:tc>
        <w:tc>
          <w:tcPr>
            <w:tcW w:w="236"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
        </w:tc>
        <w:tc>
          <w:tcPr>
            <w:tcW w:w="980" w:type="dxa"/>
            <w:tcBorders>
              <w:top w:val="nil"/>
              <w:left w:val="nil"/>
              <w:bottom w:val="single" w:sz="4" w:space="0" w:color="auto"/>
              <w:right w:val="single" w:sz="4" w:space="0" w:color="auto"/>
            </w:tcBorders>
            <w:shd w:val="clear" w:color="auto" w:fill="auto"/>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5.21</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6.55</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5.88</w:t>
            </w:r>
          </w:p>
        </w:tc>
        <w:tc>
          <w:tcPr>
            <w:tcW w:w="746" w:type="dxa"/>
            <w:tcBorders>
              <w:top w:val="nil"/>
              <w:left w:val="nil"/>
              <w:bottom w:val="single" w:sz="4" w:space="0" w:color="auto"/>
              <w:right w:val="nil"/>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6.38</w:t>
            </w:r>
          </w:p>
        </w:tc>
        <w:tc>
          <w:tcPr>
            <w:tcW w:w="244"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2.62</w:t>
            </w:r>
          </w:p>
        </w:tc>
        <w:tc>
          <w:tcPr>
            <w:tcW w:w="63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2.87</w:t>
            </w:r>
          </w:p>
        </w:tc>
        <w:tc>
          <w:tcPr>
            <w:tcW w:w="81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2.74</w:t>
            </w:r>
          </w:p>
        </w:tc>
        <w:tc>
          <w:tcPr>
            <w:tcW w:w="630"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2.68</w:t>
            </w:r>
          </w:p>
        </w:tc>
      </w:tr>
    </w:tbl>
    <w:p w:rsidR="00FA6ED8" w:rsidRPr="00FA6ED8" w:rsidRDefault="00FA6ED8" w:rsidP="00FA6ED8">
      <w:pPr>
        <w:jc w:val="center"/>
        <w:rPr>
          <w:rFonts w:ascii="Times New Roman" w:hAnsi="Times New Roman"/>
          <w:sz w:val="20"/>
          <w:szCs w:val="20"/>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r w:rsidRPr="00FA6ED8">
        <w:rPr>
          <w:rFonts w:ascii="Times New Roman" w:hAnsi="Times New Roman"/>
          <w:szCs w:val="24"/>
        </w:rPr>
        <w:t>TABLE 6.4: Bead Geometry Responses and Averages for Helium</w:t>
      </w:r>
    </w:p>
    <w:tbl>
      <w:tblPr>
        <w:tblW w:w="9133" w:type="dxa"/>
        <w:tblLook w:val="04A0"/>
      </w:tblPr>
      <w:tblGrid>
        <w:gridCol w:w="511"/>
        <w:gridCol w:w="661"/>
        <w:gridCol w:w="661"/>
        <w:gridCol w:w="750"/>
        <w:gridCol w:w="661"/>
        <w:gridCol w:w="718"/>
        <w:gridCol w:w="718"/>
        <w:gridCol w:w="794"/>
        <w:gridCol w:w="672"/>
        <w:gridCol w:w="661"/>
        <w:gridCol w:w="661"/>
        <w:gridCol w:w="1004"/>
        <w:gridCol w:w="661"/>
      </w:tblGrid>
      <w:tr w:rsidR="00FA6ED8" w:rsidRPr="00FA6ED8" w:rsidTr="00FA6ED8">
        <w:trPr>
          <w:trHeight w:hRule="exact" w:val="390"/>
        </w:trPr>
        <w:tc>
          <w:tcPr>
            <w:tcW w:w="5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Sl</w:t>
            </w:r>
            <w:proofErr w:type="spellEnd"/>
            <w:r w:rsidRPr="00FA6ED8">
              <w:rPr>
                <w:rFonts w:ascii="Times New Roman" w:hAnsi="Times New Roman"/>
                <w:color w:val="000000"/>
                <w:sz w:val="20"/>
                <w:szCs w:val="20"/>
              </w:rPr>
              <w:t>. No.</w:t>
            </w:r>
          </w:p>
        </w:tc>
        <w:tc>
          <w:tcPr>
            <w:tcW w:w="2733" w:type="dxa"/>
            <w:gridSpan w:val="4"/>
            <w:tcBorders>
              <w:top w:val="single" w:sz="4" w:space="0" w:color="auto"/>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Penetration</w:t>
            </w:r>
          </w:p>
          <w:p w:rsidR="00FA6ED8" w:rsidRPr="00FA6ED8" w:rsidRDefault="00FA6ED8" w:rsidP="00FA6ED8">
            <w:pPr>
              <w:jc w:val="center"/>
              <w:rPr>
                <w:rFonts w:ascii="Times New Roman" w:hAnsi="Times New Roman"/>
                <w:color w:val="000000"/>
                <w:sz w:val="20"/>
                <w:szCs w:val="20"/>
              </w:rPr>
            </w:pPr>
          </w:p>
        </w:tc>
        <w:tc>
          <w:tcPr>
            <w:tcW w:w="290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Width</w:t>
            </w:r>
          </w:p>
          <w:p w:rsidR="00FA6ED8" w:rsidRPr="00FA6ED8" w:rsidRDefault="00FA6ED8" w:rsidP="00FA6ED8">
            <w:pPr>
              <w:jc w:val="center"/>
              <w:rPr>
                <w:rFonts w:ascii="Times New Roman" w:hAnsi="Times New Roman"/>
                <w:color w:val="000000"/>
                <w:sz w:val="20"/>
                <w:szCs w:val="20"/>
              </w:rPr>
            </w:pPr>
          </w:p>
        </w:tc>
        <w:tc>
          <w:tcPr>
            <w:tcW w:w="298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Height</w:t>
            </w:r>
          </w:p>
          <w:p w:rsidR="00FA6ED8" w:rsidRPr="00FA6ED8" w:rsidRDefault="00FA6ED8" w:rsidP="00FA6ED8">
            <w:pPr>
              <w:jc w:val="center"/>
              <w:rPr>
                <w:rFonts w:ascii="Times New Roman" w:hAnsi="Times New Roman"/>
                <w:color w:val="000000"/>
                <w:sz w:val="20"/>
                <w:szCs w:val="20"/>
              </w:rPr>
            </w:pPr>
          </w:p>
        </w:tc>
      </w:tr>
      <w:tr w:rsidR="00FA6ED8" w:rsidRPr="00FA6ED8" w:rsidTr="00FA6ED8">
        <w:trPr>
          <w:trHeight w:hRule="exact" w:val="390"/>
        </w:trPr>
        <w:tc>
          <w:tcPr>
            <w:tcW w:w="511" w:type="dxa"/>
            <w:vMerge/>
            <w:tcBorders>
              <w:top w:val="single" w:sz="4" w:space="0" w:color="auto"/>
              <w:left w:val="single" w:sz="4" w:space="0" w:color="auto"/>
              <w:bottom w:val="single" w:sz="4" w:space="0" w:color="auto"/>
              <w:right w:val="single" w:sz="4" w:space="0" w:color="auto"/>
            </w:tcBorders>
            <w:vAlign w:val="center"/>
            <w:hideMark/>
          </w:tcPr>
          <w:p w:rsidR="00FA6ED8" w:rsidRPr="00FA6ED8" w:rsidRDefault="00FA6ED8" w:rsidP="00FA6ED8">
            <w:pPr>
              <w:jc w:val="center"/>
              <w:rPr>
                <w:rFonts w:ascii="Times New Roman" w:hAnsi="Times New Roman"/>
                <w:color w:val="000000"/>
                <w:sz w:val="20"/>
                <w:szCs w:val="20"/>
              </w:rPr>
            </w:pP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p1</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p2</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pmean</w:t>
            </w:r>
            <w:proofErr w:type="spellEnd"/>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P3</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w1</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w2</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wmean</w:t>
            </w:r>
            <w:proofErr w:type="spellEnd"/>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w3</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h1</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h2</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hmean</w:t>
            </w:r>
            <w:proofErr w:type="spellEnd"/>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h3</w:t>
            </w:r>
          </w:p>
        </w:tc>
      </w:tr>
      <w:tr w:rsidR="00FA6ED8" w:rsidRPr="00FA6ED8" w:rsidTr="00FA6ED8">
        <w:trPr>
          <w:trHeight w:hRule="exact" w:val="390"/>
        </w:trPr>
        <w:tc>
          <w:tcPr>
            <w:tcW w:w="511" w:type="dxa"/>
            <w:vMerge/>
            <w:tcBorders>
              <w:top w:val="single" w:sz="4" w:space="0" w:color="auto"/>
              <w:left w:val="single" w:sz="4" w:space="0" w:color="auto"/>
              <w:bottom w:val="single" w:sz="4" w:space="0" w:color="auto"/>
              <w:right w:val="single" w:sz="4" w:space="0" w:color="auto"/>
            </w:tcBorders>
            <w:vAlign w:val="center"/>
            <w:hideMark/>
          </w:tcPr>
          <w:p w:rsidR="00FA6ED8" w:rsidRPr="00FA6ED8" w:rsidRDefault="00FA6ED8" w:rsidP="00FA6ED8">
            <w:pPr>
              <w:jc w:val="center"/>
              <w:rPr>
                <w:rFonts w:ascii="Times New Roman" w:hAnsi="Times New Roman"/>
                <w:color w:val="000000"/>
                <w:sz w:val="20"/>
                <w:szCs w:val="20"/>
              </w:rPr>
            </w:pP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r>
      <w:tr w:rsidR="00FA6ED8" w:rsidRPr="00FA6ED8" w:rsidTr="00FA6ED8">
        <w:trPr>
          <w:trHeight w:hRule="exact" w:val="390"/>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5.94</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6.93</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6.44</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6.68</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11.20</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12.52</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11.86</w:t>
            </w:r>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11.66</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3.48</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3.51</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3.49</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3.51</w:t>
            </w:r>
          </w:p>
        </w:tc>
      </w:tr>
      <w:tr w:rsidR="00FA6ED8" w:rsidRPr="00FA6ED8" w:rsidTr="00FA6ED8">
        <w:trPr>
          <w:trHeight w:hRule="exact" w:val="390"/>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2.51</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2.34</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2.43</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2.06</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7.26</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7.80</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7.53</w:t>
            </w:r>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7.39</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2.21</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2.46</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2.34</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1.52</w:t>
            </w:r>
          </w:p>
        </w:tc>
      </w:tr>
      <w:tr w:rsidR="00FA6ED8" w:rsidRPr="00FA6ED8" w:rsidTr="00FA6ED8">
        <w:trPr>
          <w:trHeight w:hRule="exact" w:val="390"/>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6.22</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6.15</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6.18</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6.20</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13.00</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11.91</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12.46</w:t>
            </w:r>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12.17</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3.35</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2.92</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3.14</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3.33</w:t>
            </w:r>
          </w:p>
        </w:tc>
      </w:tr>
      <w:tr w:rsidR="00FA6ED8" w:rsidRPr="00FA6ED8" w:rsidTr="00FA6ED8">
        <w:trPr>
          <w:trHeight w:hRule="exact" w:val="390"/>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1.85</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2.11</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1.98</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2.01</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7.04</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7.49</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7.26</w:t>
            </w:r>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9.78</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1.35</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2.01</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1.68</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1.50</w:t>
            </w:r>
          </w:p>
        </w:tc>
      </w:tr>
      <w:tr w:rsidR="00FA6ED8" w:rsidRPr="00FA6ED8" w:rsidTr="00FA6ED8">
        <w:trPr>
          <w:trHeight w:hRule="exact" w:val="390"/>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4.04</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4.80</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4.42</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4.55</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10.82</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11.23</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11.02</w:t>
            </w:r>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11.15</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2.95</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2.57</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2.76</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2.84</w:t>
            </w:r>
          </w:p>
        </w:tc>
      </w:tr>
      <w:tr w:rsidR="00FA6ED8" w:rsidRPr="00FA6ED8" w:rsidTr="00FA6ED8">
        <w:trPr>
          <w:trHeight w:hRule="exact" w:val="390"/>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3.91</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3.56</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3.73</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3.86</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11.10</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10.16</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10.63</w:t>
            </w:r>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11.15</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1.12</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1.73</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1.42</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1.50</w:t>
            </w:r>
          </w:p>
        </w:tc>
      </w:tr>
      <w:tr w:rsidR="00FA6ED8" w:rsidRPr="00FA6ED8" w:rsidTr="00FA6ED8">
        <w:trPr>
          <w:trHeight w:hRule="exact" w:val="390"/>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4.85</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4.95</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4.90</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4.80</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10.19</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10.46</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10.33</w:t>
            </w:r>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10.39</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2.31</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2.59</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2.45</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2.51</w:t>
            </w:r>
          </w:p>
        </w:tc>
      </w:tr>
      <w:tr w:rsidR="00FA6ED8" w:rsidRPr="00FA6ED8" w:rsidTr="00FA6ED8">
        <w:trPr>
          <w:trHeight w:hRule="exact" w:val="390"/>
        </w:trPr>
        <w:tc>
          <w:tcPr>
            <w:tcW w:w="51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3.15</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2.79</w:t>
            </w:r>
          </w:p>
        </w:tc>
        <w:tc>
          <w:tcPr>
            <w:tcW w:w="7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2.97</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3.10</w:t>
            </w:r>
          </w:p>
        </w:tc>
        <w:tc>
          <w:tcPr>
            <w:tcW w:w="718"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8.64</w:t>
            </w:r>
          </w:p>
        </w:tc>
        <w:tc>
          <w:tcPr>
            <w:tcW w:w="718"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8.59</w:t>
            </w:r>
          </w:p>
        </w:tc>
        <w:tc>
          <w:tcPr>
            <w:tcW w:w="7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8.61</w:t>
            </w:r>
          </w:p>
        </w:tc>
        <w:tc>
          <w:tcPr>
            <w:tcW w:w="672"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8.66</w:t>
            </w:r>
          </w:p>
        </w:tc>
        <w:tc>
          <w:tcPr>
            <w:tcW w:w="661"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2.08</w:t>
            </w:r>
          </w:p>
        </w:tc>
        <w:tc>
          <w:tcPr>
            <w:tcW w:w="661"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2.06</w:t>
            </w:r>
          </w:p>
        </w:tc>
        <w:tc>
          <w:tcPr>
            <w:tcW w:w="100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2.07</w:t>
            </w:r>
          </w:p>
        </w:tc>
        <w:tc>
          <w:tcPr>
            <w:tcW w:w="661" w:type="dxa"/>
            <w:tcBorders>
              <w:top w:val="nil"/>
              <w:left w:val="nil"/>
              <w:bottom w:val="single" w:sz="4" w:space="0" w:color="auto"/>
              <w:right w:val="single" w:sz="4" w:space="0" w:color="auto"/>
            </w:tcBorders>
            <w:vAlign w:val="center"/>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2.06</w:t>
            </w:r>
          </w:p>
        </w:tc>
      </w:tr>
    </w:tbl>
    <w:p w:rsidR="00FA6ED8" w:rsidRPr="00FA6ED8" w:rsidRDefault="00FA6ED8" w:rsidP="00FA6ED8">
      <w:pPr>
        <w:jc w:val="center"/>
        <w:rPr>
          <w:rFonts w:ascii="Times New Roman" w:hAnsi="Times New Roman"/>
          <w:sz w:val="20"/>
          <w:szCs w:val="20"/>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tbl>
      <w:tblPr>
        <w:tblpPr w:leftFromText="180" w:rightFromText="180" w:vertAnchor="text" w:horzAnchor="page" w:tblpX="1816" w:tblpY="813"/>
        <w:tblW w:w="9787" w:type="dxa"/>
        <w:tblLook w:val="04A0"/>
      </w:tblPr>
      <w:tblGrid>
        <w:gridCol w:w="701"/>
        <w:gridCol w:w="690"/>
        <w:gridCol w:w="689"/>
        <w:gridCol w:w="781"/>
        <w:gridCol w:w="689"/>
        <w:gridCol w:w="700"/>
        <w:gridCol w:w="700"/>
        <w:gridCol w:w="827"/>
        <w:gridCol w:w="700"/>
        <w:gridCol w:w="231"/>
        <w:gridCol w:w="231"/>
        <w:gridCol w:w="689"/>
        <w:gridCol w:w="689"/>
        <w:gridCol w:w="781"/>
        <w:gridCol w:w="689"/>
      </w:tblGrid>
      <w:tr w:rsidR="00FA6ED8" w:rsidRPr="00FA6ED8" w:rsidTr="00FA6ED8">
        <w:trPr>
          <w:trHeight w:hRule="exact" w:val="421"/>
        </w:trPr>
        <w:tc>
          <w:tcPr>
            <w:tcW w:w="701" w:type="dxa"/>
            <w:vMerge w:val="restart"/>
            <w:tcBorders>
              <w:top w:val="single" w:sz="4" w:space="0" w:color="auto"/>
              <w:left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p>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S.No</w:t>
            </w:r>
            <w:proofErr w:type="spellEnd"/>
            <w:r w:rsidRPr="00FA6ED8">
              <w:rPr>
                <w:rFonts w:ascii="Times New Roman" w:hAnsi="Times New Roman"/>
                <w:color w:val="000000"/>
                <w:sz w:val="20"/>
                <w:szCs w:val="20"/>
              </w:rPr>
              <w:t>.</w:t>
            </w:r>
          </w:p>
          <w:p w:rsidR="00FA6ED8" w:rsidRPr="00FA6ED8" w:rsidRDefault="00FA6ED8" w:rsidP="00FA6ED8">
            <w:pPr>
              <w:jc w:val="center"/>
              <w:rPr>
                <w:rFonts w:ascii="Times New Roman" w:hAnsi="Times New Roman"/>
                <w:color w:val="000000"/>
                <w:sz w:val="20"/>
                <w:szCs w:val="20"/>
              </w:rPr>
            </w:pPr>
          </w:p>
        </w:tc>
        <w:tc>
          <w:tcPr>
            <w:tcW w:w="2848" w:type="dxa"/>
            <w:gridSpan w:val="4"/>
            <w:tcBorders>
              <w:top w:val="single" w:sz="4" w:space="0" w:color="auto"/>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Penetration</w:t>
            </w:r>
          </w:p>
          <w:p w:rsidR="00FA6ED8" w:rsidRPr="00FA6ED8" w:rsidRDefault="00FA6ED8" w:rsidP="00FA6ED8">
            <w:pPr>
              <w:jc w:val="center"/>
              <w:rPr>
                <w:rFonts w:ascii="Times New Roman" w:hAnsi="Times New Roman"/>
                <w:color w:val="000000"/>
                <w:sz w:val="20"/>
                <w:szCs w:val="20"/>
              </w:rPr>
            </w:pPr>
          </w:p>
        </w:tc>
        <w:tc>
          <w:tcPr>
            <w:tcW w:w="3157" w:type="dxa"/>
            <w:gridSpan w:val="5"/>
            <w:tcBorders>
              <w:top w:val="single" w:sz="4" w:space="0" w:color="auto"/>
              <w:left w:val="single" w:sz="4" w:space="0" w:color="auto"/>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Width</w:t>
            </w:r>
          </w:p>
          <w:p w:rsidR="00FA6ED8" w:rsidRPr="00FA6ED8" w:rsidRDefault="00FA6ED8" w:rsidP="00FA6ED8">
            <w:pPr>
              <w:jc w:val="center"/>
              <w:rPr>
                <w:rFonts w:ascii="Times New Roman" w:hAnsi="Times New Roman"/>
                <w:color w:val="000000"/>
                <w:sz w:val="20"/>
                <w:szCs w:val="20"/>
              </w:rPr>
            </w:pPr>
          </w:p>
        </w:tc>
        <w:tc>
          <w:tcPr>
            <w:tcW w:w="231" w:type="dxa"/>
            <w:tcBorders>
              <w:top w:val="single" w:sz="4" w:space="0" w:color="auto"/>
              <w:left w:val="single" w:sz="4" w:space="0" w:color="auto"/>
              <w:bottom w:val="single" w:sz="4" w:space="0" w:color="auto"/>
              <w:right w:val="nil"/>
            </w:tcBorders>
          </w:tcPr>
          <w:p w:rsidR="00FA6ED8" w:rsidRPr="00FA6ED8" w:rsidRDefault="00FA6ED8" w:rsidP="00FA6ED8">
            <w:pPr>
              <w:jc w:val="center"/>
              <w:rPr>
                <w:rFonts w:ascii="Times New Roman" w:hAnsi="Times New Roman"/>
                <w:color w:val="000000"/>
                <w:sz w:val="20"/>
                <w:szCs w:val="20"/>
              </w:rPr>
            </w:pPr>
          </w:p>
        </w:tc>
        <w:tc>
          <w:tcPr>
            <w:tcW w:w="2847" w:type="dxa"/>
            <w:gridSpan w:val="4"/>
            <w:tcBorders>
              <w:top w:val="single" w:sz="4" w:space="0" w:color="auto"/>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Height</w:t>
            </w:r>
          </w:p>
          <w:p w:rsidR="00FA6ED8" w:rsidRPr="00FA6ED8" w:rsidRDefault="00FA6ED8" w:rsidP="00FA6ED8">
            <w:pPr>
              <w:jc w:val="center"/>
              <w:rPr>
                <w:rFonts w:ascii="Times New Roman" w:hAnsi="Times New Roman"/>
                <w:color w:val="000000"/>
                <w:sz w:val="20"/>
                <w:szCs w:val="20"/>
              </w:rPr>
            </w:pPr>
          </w:p>
        </w:tc>
      </w:tr>
      <w:tr w:rsidR="00FA6ED8" w:rsidRPr="00FA6ED8" w:rsidTr="00FA6ED8">
        <w:trPr>
          <w:trHeight w:hRule="exact" w:val="421"/>
        </w:trPr>
        <w:tc>
          <w:tcPr>
            <w:tcW w:w="701" w:type="dxa"/>
            <w:vMerge/>
            <w:tcBorders>
              <w:left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p>
        </w:tc>
        <w:tc>
          <w:tcPr>
            <w:tcW w:w="69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p1</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p2</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pmean</w:t>
            </w:r>
            <w:proofErr w:type="spellEnd"/>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p3</w:t>
            </w:r>
          </w:p>
        </w:tc>
        <w:tc>
          <w:tcPr>
            <w:tcW w:w="700"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w1</w:t>
            </w:r>
          </w:p>
        </w:tc>
        <w:tc>
          <w:tcPr>
            <w:tcW w:w="70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w2</w:t>
            </w:r>
          </w:p>
        </w:tc>
        <w:tc>
          <w:tcPr>
            <w:tcW w:w="827"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wmean</w:t>
            </w:r>
            <w:proofErr w:type="spellEnd"/>
          </w:p>
        </w:tc>
        <w:tc>
          <w:tcPr>
            <w:tcW w:w="700" w:type="dxa"/>
            <w:tcBorders>
              <w:top w:val="nil"/>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w3</w:t>
            </w:r>
          </w:p>
        </w:tc>
        <w:tc>
          <w:tcPr>
            <w:tcW w:w="231"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p>
        </w:tc>
        <w:tc>
          <w:tcPr>
            <w:tcW w:w="231" w:type="dxa"/>
            <w:tcBorders>
              <w:top w:val="nil"/>
              <w:left w:val="single" w:sz="4" w:space="0" w:color="auto"/>
              <w:bottom w:val="single" w:sz="4" w:space="0" w:color="auto"/>
              <w:right w:val="nil"/>
            </w:tcBorders>
          </w:tcPr>
          <w:p w:rsidR="00FA6ED8" w:rsidRPr="00FA6ED8" w:rsidRDefault="00FA6ED8" w:rsidP="00FA6ED8">
            <w:pPr>
              <w:jc w:val="center"/>
              <w:rPr>
                <w:rFonts w:ascii="Times New Roman" w:hAnsi="Times New Roman"/>
                <w:color w:val="000000"/>
                <w:sz w:val="20"/>
                <w:szCs w:val="20"/>
              </w:rPr>
            </w:pP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h1</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h2</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proofErr w:type="spellStart"/>
            <w:r w:rsidRPr="00FA6ED8">
              <w:rPr>
                <w:rFonts w:ascii="Times New Roman" w:hAnsi="Times New Roman"/>
                <w:color w:val="000000"/>
                <w:sz w:val="20"/>
                <w:szCs w:val="20"/>
              </w:rPr>
              <w:t>hmean</w:t>
            </w:r>
            <w:proofErr w:type="spellEnd"/>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h3</w:t>
            </w:r>
          </w:p>
        </w:tc>
      </w:tr>
      <w:tr w:rsidR="00FA6ED8" w:rsidRPr="00FA6ED8" w:rsidTr="00FA6ED8">
        <w:trPr>
          <w:trHeight w:hRule="exact" w:val="421"/>
        </w:trPr>
        <w:tc>
          <w:tcPr>
            <w:tcW w:w="701" w:type="dxa"/>
            <w:vMerge/>
            <w:tcBorders>
              <w:left w:val="single" w:sz="4" w:space="0" w:color="auto"/>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p>
        </w:tc>
        <w:tc>
          <w:tcPr>
            <w:tcW w:w="69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00"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0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827"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00" w:type="dxa"/>
            <w:tcBorders>
              <w:top w:val="nil"/>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231"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p>
        </w:tc>
        <w:tc>
          <w:tcPr>
            <w:tcW w:w="231" w:type="dxa"/>
            <w:tcBorders>
              <w:top w:val="nil"/>
              <w:left w:val="single" w:sz="4" w:space="0" w:color="auto"/>
              <w:bottom w:val="single" w:sz="4" w:space="0" w:color="auto"/>
              <w:right w:val="nil"/>
            </w:tcBorders>
          </w:tcPr>
          <w:p w:rsidR="00FA6ED8" w:rsidRPr="00FA6ED8" w:rsidRDefault="00FA6ED8" w:rsidP="00FA6ED8">
            <w:pPr>
              <w:jc w:val="center"/>
              <w:rPr>
                <w:rFonts w:ascii="Times New Roman" w:hAnsi="Times New Roman"/>
                <w:color w:val="000000"/>
                <w:sz w:val="20"/>
                <w:szCs w:val="20"/>
              </w:rPr>
            </w:pP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(mm)</w:t>
            </w:r>
          </w:p>
        </w:tc>
      </w:tr>
      <w:tr w:rsidR="00FA6ED8" w:rsidRPr="00FA6ED8" w:rsidTr="00FA6ED8">
        <w:trPr>
          <w:trHeight w:hRule="exact" w:val="421"/>
        </w:trPr>
        <w:tc>
          <w:tcPr>
            <w:tcW w:w="701" w:type="dxa"/>
            <w:tcBorders>
              <w:top w:val="single" w:sz="4" w:space="0" w:color="auto"/>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w:t>
            </w:r>
          </w:p>
        </w:tc>
        <w:tc>
          <w:tcPr>
            <w:tcW w:w="690" w:type="dxa"/>
            <w:tcBorders>
              <w:top w:val="single" w:sz="4" w:space="0" w:color="auto"/>
              <w:left w:val="single" w:sz="4" w:space="0" w:color="auto"/>
              <w:bottom w:val="single" w:sz="4" w:space="0" w:color="auto"/>
              <w:right w:val="single" w:sz="4" w:space="0" w:color="auto"/>
            </w:tcBorders>
            <w:shd w:val="clear" w:color="auto" w:fill="auto"/>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4.90</w:t>
            </w:r>
          </w:p>
        </w:tc>
        <w:tc>
          <w:tcPr>
            <w:tcW w:w="689" w:type="dxa"/>
            <w:tcBorders>
              <w:top w:val="single" w:sz="4" w:space="0" w:color="auto"/>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5.82</w:t>
            </w:r>
          </w:p>
        </w:tc>
        <w:tc>
          <w:tcPr>
            <w:tcW w:w="781" w:type="dxa"/>
            <w:tcBorders>
              <w:top w:val="single" w:sz="4" w:space="0" w:color="auto"/>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5.36</w:t>
            </w:r>
          </w:p>
        </w:tc>
        <w:tc>
          <w:tcPr>
            <w:tcW w:w="689" w:type="dxa"/>
            <w:tcBorders>
              <w:top w:val="single" w:sz="4" w:space="0" w:color="auto"/>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7.09</w:t>
            </w:r>
          </w:p>
        </w:tc>
        <w:tc>
          <w:tcPr>
            <w:tcW w:w="700" w:type="dxa"/>
            <w:tcBorders>
              <w:top w:val="single" w:sz="4" w:space="0" w:color="auto"/>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12.88</w:t>
            </w:r>
          </w:p>
        </w:tc>
        <w:tc>
          <w:tcPr>
            <w:tcW w:w="700" w:type="dxa"/>
            <w:tcBorders>
              <w:top w:val="single" w:sz="4" w:space="0" w:color="auto"/>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12.85</w:t>
            </w:r>
          </w:p>
        </w:tc>
        <w:tc>
          <w:tcPr>
            <w:tcW w:w="827" w:type="dxa"/>
            <w:tcBorders>
              <w:top w:val="single" w:sz="4" w:space="0" w:color="auto"/>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12.87</w:t>
            </w:r>
          </w:p>
        </w:tc>
        <w:tc>
          <w:tcPr>
            <w:tcW w:w="700" w:type="dxa"/>
            <w:tcBorders>
              <w:top w:val="single" w:sz="4" w:space="0" w:color="auto"/>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13.21</w:t>
            </w:r>
          </w:p>
        </w:tc>
        <w:tc>
          <w:tcPr>
            <w:tcW w:w="231" w:type="dxa"/>
            <w:tcBorders>
              <w:top w:val="single" w:sz="4" w:space="0" w:color="auto"/>
              <w:left w:val="nil"/>
              <w:bottom w:val="single" w:sz="4" w:space="0" w:color="auto"/>
              <w:right w:val="single" w:sz="4" w:space="0" w:color="auto"/>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231" w:type="dxa"/>
            <w:tcBorders>
              <w:top w:val="single" w:sz="4" w:space="0" w:color="auto"/>
              <w:left w:val="single" w:sz="4" w:space="0" w:color="auto"/>
              <w:bottom w:val="single" w:sz="4" w:space="0" w:color="auto"/>
              <w:right w:val="nil"/>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689" w:type="dxa"/>
            <w:tcBorders>
              <w:top w:val="single" w:sz="4" w:space="0" w:color="auto"/>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3.15</w:t>
            </w:r>
          </w:p>
        </w:tc>
        <w:tc>
          <w:tcPr>
            <w:tcW w:w="689" w:type="dxa"/>
            <w:tcBorders>
              <w:top w:val="single" w:sz="4" w:space="0" w:color="auto"/>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2.46</w:t>
            </w:r>
          </w:p>
        </w:tc>
        <w:tc>
          <w:tcPr>
            <w:tcW w:w="781" w:type="dxa"/>
            <w:tcBorders>
              <w:top w:val="single" w:sz="4" w:space="0" w:color="auto"/>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2.81</w:t>
            </w:r>
          </w:p>
        </w:tc>
        <w:tc>
          <w:tcPr>
            <w:tcW w:w="689" w:type="dxa"/>
            <w:tcBorders>
              <w:top w:val="single" w:sz="4" w:space="0" w:color="auto"/>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2.62</w:t>
            </w:r>
          </w:p>
        </w:tc>
      </w:tr>
      <w:tr w:rsidR="00FA6ED8" w:rsidRPr="00FA6ED8" w:rsidTr="00FA6ED8">
        <w:trPr>
          <w:trHeight w:hRule="exact" w:val="421"/>
        </w:trPr>
        <w:tc>
          <w:tcPr>
            <w:tcW w:w="701"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w:t>
            </w:r>
          </w:p>
        </w:tc>
        <w:tc>
          <w:tcPr>
            <w:tcW w:w="690" w:type="dxa"/>
            <w:tcBorders>
              <w:top w:val="nil"/>
              <w:left w:val="single" w:sz="4" w:space="0" w:color="auto"/>
              <w:bottom w:val="single" w:sz="4" w:space="0" w:color="auto"/>
              <w:right w:val="single" w:sz="4" w:space="0" w:color="auto"/>
            </w:tcBorders>
            <w:shd w:val="clear" w:color="auto" w:fill="auto"/>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1.47</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1.42</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1.45</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1.45</w:t>
            </w:r>
          </w:p>
        </w:tc>
        <w:tc>
          <w:tcPr>
            <w:tcW w:w="700"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5.87</w:t>
            </w:r>
          </w:p>
        </w:tc>
        <w:tc>
          <w:tcPr>
            <w:tcW w:w="70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5.82</w:t>
            </w:r>
          </w:p>
        </w:tc>
        <w:tc>
          <w:tcPr>
            <w:tcW w:w="827"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5.84</w:t>
            </w:r>
          </w:p>
        </w:tc>
        <w:tc>
          <w:tcPr>
            <w:tcW w:w="700" w:type="dxa"/>
            <w:tcBorders>
              <w:top w:val="nil"/>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5.84</w:t>
            </w:r>
          </w:p>
        </w:tc>
        <w:tc>
          <w:tcPr>
            <w:tcW w:w="231" w:type="dxa"/>
            <w:tcBorders>
              <w:top w:val="nil"/>
              <w:left w:val="nil"/>
              <w:bottom w:val="single" w:sz="4" w:space="0" w:color="auto"/>
              <w:right w:val="single" w:sz="4" w:space="0" w:color="auto"/>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231" w:type="dxa"/>
            <w:tcBorders>
              <w:top w:val="nil"/>
              <w:left w:val="single" w:sz="4" w:space="0" w:color="auto"/>
              <w:bottom w:val="single" w:sz="4" w:space="0" w:color="auto"/>
              <w:right w:val="nil"/>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1.96</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2.06</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2.01</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2.01</w:t>
            </w:r>
          </w:p>
        </w:tc>
      </w:tr>
      <w:tr w:rsidR="00FA6ED8" w:rsidRPr="00FA6ED8" w:rsidTr="00FA6ED8">
        <w:trPr>
          <w:trHeight w:hRule="exact" w:val="421"/>
        </w:trPr>
        <w:tc>
          <w:tcPr>
            <w:tcW w:w="701"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w:t>
            </w:r>
          </w:p>
        </w:tc>
        <w:tc>
          <w:tcPr>
            <w:tcW w:w="690" w:type="dxa"/>
            <w:tcBorders>
              <w:top w:val="nil"/>
              <w:left w:val="single" w:sz="4" w:space="0" w:color="auto"/>
              <w:bottom w:val="single" w:sz="4" w:space="0" w:color="auto"/>
              <w:right w:val="single" w:sz="4" w:space="0" w:color="auto"/>
            </w:tcBorders>
            <w:shd w:val="clear" w:color="auto" w:fill="auto"/>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5.26</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5.82</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5.54</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5.59</w:t>
            </w:r>
          </w:p>
        </w:tc>
        <w:tc>
          <w:tcPr>
            <w:tcW w:w="700"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11.05</w:t>
            </w:r>
          </w:p>
        </w:tc>
        <w:tc>
          <w:tcPr>
            <w:tcW w:w="70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12.07</w:t>
            </w:r>
          </w:p>
        </w:tc>
        <w:tc>
          <w:tcPr>
            <w:tcW w:w="827"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11.56</w:t>
            </w:r>
          </w:p>
        </w:tc>
        <w:tc>
          <w:tcPr>
            <w:tcW w:w="700" w:type="dxa"/>
            <w:tcBorders>
              <w:top w:val="nil"/>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11.91</w:t>
            </w:r>
          </w:p>
        </w:tc>
        <w:tc>
          <w:tcPr>
            <w:tcW w:w="231" w:type="dxa"/>
            <w:tcBorders>
              <w:top w:val="nil"/>
              <w:left w:val="nil"/>
              <w:bottom w:val="single" w:sz="4" w:space="0" w:color="auto"/>
              <w:right w:val="single" w:sz="4" w:space="0" w:color="auto"/>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231" w:type="dxa"/>
            <w:tcBorders>
              <w:top w:val="nil"/>
              <w:left w:val="single" w:sz="4" w:space="0" w:color="auto"/>
              <w:bottom w:val="single" w:sz="4" w:space="0" w:color="auto"/>
              <w:right w:val="nil"/>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3.45</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3.40</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3.43</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3.43</w:t>
            </w:r>
          </w:p>
        </w:tc>
      </w:tr>
      <w:tr w:rsidR="00FA6ED8" w:rsidRPr="00FA6ED8" w:rsidTr="00FA6ED8">
        <w:trPr>
          <w:trHeight w:hRule="exact" w:val="421"/>
        </w:trPr>
        <w:tc>
          <w:tcPr>
            <w:tcW w:w="701"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4</w:t>
            </w:r>
          </w:p>
        </w:tc>
        <w:tc>
          <w:tcPr>
            <w:tcW w:w="690" w:type="dxa"/>
            <w:tcBorders>
              <w:top w:val="nil"/>
              <w:left w:val="single" w:sz="4" w:space="0" w:color="auto"/>
              <w:bottom w:val="single" w:sz="4" w:space="0" w:color="auto"/>
              <w:right w:val="single" w:sz="4" w:space="0" w:color="auto"/>
            </w:tcBorders>
            <w:shd w:val="clear" w:color="auto" w:fill="auto"/>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1.27</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1.91</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1.59</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1.65</w:t>
            </w:r>
          </w:p>
        </w:tc>
        <w:tc>
          <w:tcPr>
            <w:tcW w:w="700"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5.44</w:t>
            </w:r>
          </w:p>
        </w:tc>
        <w:tc>
          <w:tcPr>
            <w:tcW w:w="70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4.83</w:t>
            </w:r>
          </w:p>
        </w:tc>
        <w:tc>
          <w:tcPr>
            <w:tcW w:w="827"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5.13</w:t>
            </w:r>
          </w:p>
        </w:tc>
        <w:tc>
          <w:tcPr>
            <w:tcW w:w="700" w:type="dxa"/>
            <w:tcBorders>
              <w:top w:val="nil"/>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5.03</w:t>
            </w:r>
          </w:p>
        </w:tc>
        <w:tc>
          <w:tcPr>
            <w:tcW w:w="231" w:type="dxa"/>
            <w:tcBorders>
              <w:top w:val="nil"/>
              <w:left w:val="nil"/>
              <w:bottom w:val="single" w:sz="4" w:space="0" w:color="auto"/>
              <w:right w:val="single" w:sz="4" w:space="0" w:color="auto"/>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231" w:type="dxa"/>
            <w:tcBorders>
              <w:top w:val="nil"/>
              <w:left w:val="single" w:sz="4" w:space="0" w:color="auto"/>
              <w:bottom w:val="single" w:sz="4" w:space="0" w:color="auto"/>
              <w:right w:val="nil"/>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2.18</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2.06</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2.12</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2.11</w:t>
            </w:r>
          </w:p>
        </w:tc>
      </w:tr>
      <w:tr w:rsidR="00FA6ED8" w:rsidRPr="00FA6ED8" w:rsidTr="00FA6ED8">
        <w:trPr>
          <w:trHeight w:hRule="exact" w:val="421"/>
        </w:trPr>
        <w:tc>
          <w:tcPr>
            <w:tcW w:w="701"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5</w:t>
            </w:r>
          </w:p>
        </w:tc>
        <w:tc>
          <w:tcPr>
            <w:tcW w:w="690" w:type="dxa"/>
            <w:tcBorders>
              <w:top w:val="nil"/>
              <w:left w:val="single" w:sz="4" w:space="0" w:color="auto"/>
              <w:bottom w:val="single" w:sz="4" w:space="0" w:color="auto"/>
              <w:right w:val="single" w:sz="4" w:space="0" w:color="auto"/>
            </w:tcBorders>
            <w:shd w:val="clear" w:color="auto" w:fill="auto"/>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3.63</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3.48</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3.56</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3.58</w:t>
            </w:r>
          </w:p>
        </w:tc>
        <w:tc>
          <w:tcPr>
            <w:tcW w:w="700"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9.14</w:t>
            </w:r>
          </w:p>
        </w:tc>
        <w:tc>
          <w:tcPr>
            <w:tcW w:w="70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6.53</w:t>
            </w:r>
          </w:p>
        </w:tc>
        <w:tc>
          <w:tcPr>
            <w:tcW w:w="827"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7.84</w:t>
            </w:r>
          </w:p>
        </w:tc>
        <w:tc>
          <w:tcPr>
            <w:tcW w:w="700" w:type="dxa"/>
            <w:tcBorders>
              <w:top w:val="nil"/>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6.55</w:t>
            </w:r>
          </w:p>
        </w:tc>
        <w:tc>
          <w:tcPr>
            <w:tcW w:w="231" w:type="dxa"/>
            <w:tcBorders>
              <w:top w:val="nil"/>
              <w:left w:val="nil"/>
              <w:bottom w:val="single" w:sz="4" w:space="0" w:color="auto"/>
              <w:right w:val="single" w:sz="4" w:space="0" w:color="auto"/>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231" w:type="dxa"/>
            <w:tcBorders>
              <w:top w:val="nil"/>
              <w:left w:val="single" w:sz="4" w:space="0" w:color="auto"/>
              <w:bottom w:val="single" w:sz="4" w:space="0" w:color="auto"/>
              <w:right w:val="nil"/>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2.24</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2.90</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2.57</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2.26</w:t>
            </w:r>
          </w:p>
        </w:tc>
      </w:tr>
      <w:tr w:rsidR="00FA6ED8" w:rsidRPr="00FA6ED8" w:rsidTr="00FA6ED8">
        <w:trPr>
          <w:trHeight w:hRule="exact" w:val="421"/>
        </w:trPr>
        <w:tc>
          <w:tcPr>
            <w:tcW w:w="701"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6</w:t>
            </w:r>
          </w:p>
        </w:tc>
        <w:tc>
          <w:tcPr>
            <w:tcW w:w="690" w:type="dxa"/>
            <w:tcBorders>
              <w:top w:val="nil"/>
              <w:left w:val="single" w:sz="4" w:space="0" w:color="auto"/>
              <w:bottom w:val="single" w:sz="4" w:space="0" w:color="auto"/>
              <w:right w:val="single" w:sz="4" w:space="0" w:color="auto"/>
            </w:tcBorders>
            <w:shd w:val="clear" w:color="auto" w:fill="auto"/>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0.84</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1.35</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1.09</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1.17</w:t>
            </w:r>
          </w:p>
        </w:tc>
        <w:tc>
          <w:tcPr>
            <w:tcW w:w="700"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6.93</w:t>
            </w:r>
          </w:p>
        </w:tc>
        <w:tc>
          <w:tcPr>
            <w:tcW w:w="70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6.20</w:t>
            </w:r>
          </w:p>
        </w:tc>
        <w:tc>
          <w:tcPr>
            <w:tcW w:w="827"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6.57</w:t>
            </w:r>
          </w:p>
        </w:tc>
        <w:tc>
          <w:tcPr>
            <w:tcW w:w="700" w:type="dxa"/>
            <w:tcBorders>
              <w:top w:val="nil"/>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6.50</w:t>
            </w:r>
          </w:p>
        </w:tc>
        <w:tc>
          <w:tcPr>
            <w:tcW w:w="231" w:type="dxa"/>
            <w:tcBorders>
              <w:top w:val="nil"/>
              <w:left w:val="nil"/>
              <w:bottom w:val="single" w:sz="4" w:space="0" w:color="auto"/>
              <w:right w:val="single" w:sz="4" w:space="0" w:color="auto"/>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231" w:type="dxa"/>
            <w:tcBorders>
              <w:top w:val="nil"/>
              <w:left w:val="single" w:sz="4" w:space="0" w:color="auto"/>
              <w:bottom w:val="single" w:sz="4" w:space="0" w:color="auto"/>
              <w:right w:val="nil"/>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3.02</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2.77</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2.90</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3.05</w:t>
            </w:r>
          </w:p>
        </w:tc>
      </w:tr>
      <w:tr w:rsidR="00FA6ED8" w:rsidRPr="00FA6ED8" w:rsidTr="00FA6ED8">
        <w:trPr>
          <w:trHeight w:hRule="exact" w:val="421"/>
        </w:trPr>
        <w:tc>
          <w:tcPr>
            <w:tcW w:w="701"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7</w:t>
            </w:r>
          </w:p>
        </w:tc>
        <w:tc>
          <w:tcPr>
            <w:tcW w:w="690" w:type="dxa"/>
            <w:tcBorders>
              <w:top w:val="nil"/>
              <w:left w:val="single" w:sz="4" w:space="0" w:color="auto"/>
              <w:bottom w:val="single" w:sz="4" w:space="0" w:color="auto"/>
              <w:right w:val="single" w:sz="4" w:space="0" w:color="auto"/>
            </w:tcBorders>
            <w:shd w:val="clear" w:color="auto" w:fill="auto"/>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2.95</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3.00</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2.97</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3.02</w:t>
            </w:r>
          </w:p>
        </w:tc>
        <w:tc>
          <w:tcPr>
            <w:tcW w:w="700"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9.58</w:t>
            </w:r>
          </w:p>
        </w:tc>
        <w:tc>
          <w:tcPr>
            <w:tcW w:w="70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10.36</w:t>
            </w:r>
          </w:p>
        </w:tc>
        <w:tc>
          <w:tcPr>
            <w:tcW w:w="827"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9.97</w:t>
            </w:r>
          </w:p>
        </w:tc>
        <w:tc>
          <w:tcPr>
            <w:tcW w:w="700" w:type="dxa"/>
            <w:tcBorders>
              <w:top w:val="nil"/>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10.11</w:t>
            </w:r>
          </w:p>
        </w:tc>
        <w:tc>
          <w:tcPr>
            <w:tcW w:w="231" w:type="dxa"/>
            <w:tcBorders>
              <w:top w:val="nil"/>
              <w:left w:val="nil"/>
              <w:bottom w:val="single" w:sz="4" w:space="0" w:color="auto"/>
              <w:right w:val="single" w:sz="4" w:space="0" w:color="auto"/>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231" w:type="dxa"/>
            <w:tcBorders>
              <w:top w:val="nil"/>
              <w:left w:val="single" w:sz="4" w:space="0" w:color="auto"/>
              <w:bottom w:val="single" w:sz="4" w:space="0" w:color="auto"/>
              <w:right w:val="nil"/>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3.48</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3.20</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3.34</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3.33</w:t>
            </w:r>
          </w:p>
        </w:tc>
      </w:tr>
      <w:tr w:rsidR="00FA6ED8" w:rsidRPr="00FA6ED8" w:rsidTr="00FA6ED8">
        <w:trPr>
          <w:trHeight w:hRule="exact" w:val="421"/>
        </w:trPr>
        <w:tc>
          <w:tcPr>
            <w:tcW w:w="701"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8</w:t>
            </w:r>
          </w:p>
        </w:tc>
        <w:tc>
          <w:tcPr>
            <w:tcW w:w="690" w:type="dxa"/>
            <w:tcBorders>
              <w:top w:val="nil"/>
              <w:left w:val="single" w:sz="4" w:space="0" w:color="auto"/>
              <w:bottom w:val="single" w:sz="4" w:space="0" w:color="auto"/>
              <w:right w:val="single" w:sz="4" w:space="0" w:color="auto"/>
            </w:tcBorders>
            <w:shd w:val="clear" w:color="auto" w:fill="auto"/>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1.75</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1.52</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1.64</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1.60</w:t>
            </w:r>
          </w:p>
        </w:tc>
        <w:tc>
          <w:tcPr>
            <w:tcW w:w="700" w:type="dxa"/>
            <w:tcBorders>
              <w:top w:val="nil"/>
              <w:left w:val="single" w:sz="4" w:space="0" w:color="auto"/>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7.72</w:t>
            </w:r>
          </w:p>
        </w:tc>
        <w:tc>
          <w:tcPr>
            <w:tcW w:w="700"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7.92</w:t>
            </w:r>
          </w:p>
        </w:tc>
        <w:tc>
          <w:tcPr>
            <w:tcW w:w="827"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7.82</w:t>
            </w:r>
          </w:p>
        </w:tc>
        <w:tc>
          <w:tcPr>
            <w:tcW w:w="700" w:type="dxa"/>
            <w:tcBorders>
              <w:top w:val="nil"/>
              <w:left w:val="nil"/>
              <w:bottom w:val="single" w:sz="4" w:space="0" w:color="auto"/>
              <w:right w:val="nil"/>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10.95</w:t>
            </w:r>
          </w:p>
        </w:tc>
        <w:tc>
          <w:tcPr>
            <w:tcW w:w="231" w:type="dxa"/>
            <w:tcBorders>
              <w:top w:val="nil"/>
              <w:left w:val="nil"/>
              <w:bottom w:val="single" w:sz="4" w:space="0" w:color="auto"/>
              <w:right w:val="single" w:sz="4" w:space="0" w:color="auto"/>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231" w:type="dxa"/>
            <w:tcBorders>
              <w:top w:val="nil"/>
              <w:left w:val="single" w:sz="4" w:space="0" w:color="auto"/>
              <w:bottom w:val="single" w:sz="4" w:space="0" w:color="auto"/>
              <w:right w:val="nil"/>
            </w:tcBorders>
          </w:tcPr>
          <w:p w:rsidR="00FA6ED8" w:rsidRPr="00FA6ED8" w:rsidRDefault="00FA6ED8" w:rsidP="00FA6ED8">
            <w:pPr>
              <w:spacing w:line="240" w:lineRule="auto"/>
              <w:jc w:val="center"/>
              <w:rPr>
                <w:rFonts w:ascii="Times New Roman" w:eastAsia="Times New Roman" w:hAnsi="Times New Roman"/>
                <w:color w:val="000000"/>
                <w:sz w:val="20"/>
                <w:szCs w:val="20"/>
              </w:rPr>
            </w:pP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2.41</w:t>
            </w:r>
          </w:p>
        </w:tc>
        <w:tc>
          <w:tcPr>
            <w:tcW w:w="689"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2.64</w:t>
            </w:r>
          </w:p>
        </w:tc>
        <w:tc>
          <w:tcPr>
            <w:tcW w:w="781" w:type="dxa"/>
            <w:tcBorders>
              <w:top w:val="nil"/>
              <w:left w:val="nil"/>
              <w:bottom w:val="single" w:sz="4" w:space="0" w:color="auto"/>
              <w:right w:val="single" w:sz="4" w:space="0" w:color="auto"/>
            </w:tcBorders>
            <w:shd w:val="clear" w:color="auto" w:fill="auto"/>
            <w:noWrap/>
            <w:hideMark/>
          </w:tcPr>
          <w:p w:rsidR="00FA6ED8" w:rsidRPr="00FA6ED8" w:rsidRDefault="00FA6ED8" w:rsidP="00FA6ED8">
            <w:pPr>
              <w:spacing w:line="240" w:lineRule="auto"/>
              <w:jc w:val="center"/>
              <w:rPr>
                <w:rFonts w:ascii="Times New Roman" w:eastAsia="Times New Roman" w:hAnsi="Times New Roman"/>
                <w:color w:val="000000"/>
                <w:sz w:val="20"/>
                <w:szCs w:val="20"/>
              </w:rPr>
            </w:pPr>
            <w:r w:rsidRPr="00FA6ED8">
              <w:rPr>
                <w:rFonts w:ascii="Times New Roman" w:eastAsia="Times New Roman" w:hAnsi="Times New Roman"/>
                <w:color w:val="000000"/>
                <w:sz w:val="20"/>
                <w:szCs w:val="20"/>
              </w:rPr>
              <w:t>2.53</w:t>
            </w:r>
          </w:p>
        </w:tc>
        <w:tc>
          <w:tcPr>
            <w:tcW w:w="689" w:type="dxa"/>
            <w:tcBorders>
              <w:top w:val="nil"/>
              <w:left w:val="nil"/>
              <w:bottom w:val="single" w:sz="4" w:space="0" w:color="auto"/>
              <w:right w:val="single" w:sz="4" w:space="0" w:color="auto"/>
            </w:tcBorders>
          </w:tcPr>
          <w:p w:rsidR="00FA6ED8" w:rsidRPr="00FA6ED8" w:rsidRDefault="00FA6ED8" w:rsidP="00FA6ED8">
            <w:pPr>
              <w:jc w:val="center"/>
              <w:rPr>
                <w:rFonts w:ascii="Times New Roman" w:hAnsi="Times New Roman"/>
                <w:color w:val="000000"/>
                <w:sz w:val="20"/>
                <w:szCs w:val="20"/>
              </w:rPr>
            </w:pPr>
            <w:r w:rsidRPr="00FA6ED8">
              <w:rPr>
                <w:rFonts w:ascii="Times New Roman" w:hAnsi="Times New Roman"/>
                <w:color w:val="000000"/>
                <w:sz w:val="20"/>
                <w:szCs w:val="20"/>
              </w:rPr>
              <w:t>2.57</w:t>
            </w:r>
          </w:p>
        </w:tc>
      </w:tr>
    </w:tbl>
    <w:p w:rsidR="00FA6ED8" w:rsidRPr="00FA6ED8" w:rsidRDefault="00FA6ED8" w:rsidP="00FA6ED8">
      <w:pPr>
        <w:rPr>
          <w:rFonts w:ascii="Times New Roman" w:hAnsi="Times New Roman"/>
          <w:szCs w:val="24"/>
        </w:rPr>
      </w:pPr>
      <w:r w:rsidRPr="00FA6ED8">
        <w:rPr>
          <w:rFonts w:ascii="Times New Roman" w:hAnsi="Times New Roman"/>
          <w:szCs w:val="24"/>
        </w:rPr>
        <w:t xml:space="preserve">TABLE 6.5: Bead Geometry Responses and Averages for </w:t>
      </w:r>
      <w:proofErr w:type="spellStart"/>
      <w:r w:rsidRPr="00FA6ED8">
        <w:rPr>
          <w:rFonts w:ascii="Times New Roman" w:hAnsi="Times New Roman"/>
          <w:szCs w:val="24"/>
        </w:rPr>
        <w:t>Argon+Helium</w:t>
      </w:r>
      <w:proofErr w:type="spellEnd"/>
    </w:p>
    <w:p w:rsidR="00FA6ED8" w:rsidRPr="00FA6ED8" w:rsidRDefault="00FA6ED8" w:rsidP="00FA6ED8">
      <w:pPr>
        <w:rPr>
          <w:rFonts w:ascii="Times New Roman" w:hAnsi="Times New Roman"/>
          <w:sz w:val="20"/>
          <w:szCs w:val="20"/>
        </w:rPr>
      </w:pPr>
    </w:p>
    <w:p w:rsidR="00FA6ED8" w:rsidRPr="00FA6ED8" w:rsidRDefault="00FA6ED8" w:rsidP="00FA6ED8">
      <w:pPr>
        <w:rPr>
          <w:rFonts w:ascii="Times New Roman" w:hAnsi="Times New Roman"/>
          <w:b/>
          <w:szCs w:val="24"/>
        </w:rPr>
      </w:pPr>
    </w:p>
    <w:p w:rsidR="00FA6ED8" w:rsidRPr="00FA6ED8" w:rsidRDefault="00FA6ED8" w:rsidP="00FA6ED8">
      <w:pPr>
        <w:rPr>
          <w:rFonts w:ascii="Times New Roman" w:hAnsi="Times New Roman"/>
          <w:b/>
          <w:szCs w:val="24"/>
        </w:rPr>
      </w:pPr>
      <w:r w:rsidRPr="00FA6ED8">
        <w:rPr>
          <w:rFonts w:ascii="Times New Roman" w:hAnsi="Times New Roman"/>
          <w:b/>
          <w:szCs w:val="24"/>
        </w:rPr>
        <w:t xml:space="preserve">6.4 Checking adequacy of the model </w:t>
      </w:r>
    </w:p>
    <w:p w:rsidR="00FA6ED8" w:rsidRPr="00FA6ED8" w:rsidRDefault="00FA6ED8" w:rsidP="00FA6ED8">
      <w:pPr>
        <w:rPr>
          <w:rFonts w:ascii="Times New Roman" w:hAnsi="Times New Roman"/>
          <w:szCs w:val="24"/>
        </w:rPr>
      </w:pPr>
      <w:r w:rsidRPr="00FA6ED8">
        <w:rPr>
          <w:rFonts w:ascii="Times New Roman" w:hAnsi="Times New Roman"/>
          <w:szCs w:val="24"/>
        </w:rPr>
        <w:t>The analysis of variance (ANOVA) technique was used to check the adequacy of the developed models. As per this technique,</w:t>
      </w:r>
    </w:p>
    <w:p w:rsidR="00FA6ED8" w:rsidRPr="00FA6ED8" w:rsidRDefault="00FA6ED8" w:rsidP="00FA6ED8">
      <w:pPr>
        <w:numPr>
          <w:ilvl w:val="0"/>
          <w:numId w:val="11"/>
        </w:numPr>
        <w:rPr>
          <w:rFonts w:ascii="Times New Roman" w:hAnsi="Times New Roman"/>
          <w:szCs w:val="24"/>
        </w:rPr>
      </w:pPr>
      <w:r w:rsidRPr="00FA6ED8">
        <w:rPr>
          <w:rFonts w:ascii="Times New Roman" w:hAnsi="Times New Roman"/>
          <w:szCs w:val="24"/>
        </w:rPr>
        <w:t>The F-ratio of the developed model is calculated and is compared with the standard tabulated value of F-ratio for a specific level of confidence ,</w:t>
      </w:r>
    </w:p>
    <w:p w:rsidR="00FA6ED8" w:rsidRPr="00FA6ED8" w:rsidRDefault="00FA6ED8" w:rsidP="00FA6ED8">
      <w:pPr>
        <w:numPr>
          <w:ilvl w:val="0"/>
          <w:numId w:val="11"/>
        </w:numPr>
        <w:rPr>
          <w:rFonts w:ascii="Times New Roman" w:hAnsi="Times New Roman"/>
          <w:szCs w:val="24"/>
        </w:rPr>
      </w:pPr>
      <w:r w:rsidRPr="00FA6ED8">
        <w:rPr>
          <w:rFonts w:ascii="Times New Roman" w:hAnsi="Times New Roman"/>
          <w:szCs w:val="24"/>
        </w:rPr>
        <w:t>If calculated value of F-ratio does not exceed the tabulated value, then with the corresponding confidence probability the model may be considered adequate.</w:t>
      </w:r>
    </w:p>
    <w:p w:rsidR="00FA6ED8" w:rsidRPr="00FA6ED8" w:rsidRDefault="00FA6ED8" w:rsidP="00FA6ED8">
      <w:pPr>
        <w:ind w:left="60"/>
        <w:rPr>
          <w:rFonts w:ascii="Times New Roman" w:hAnsi="Times New Roman"/>
          <w:szCs w:val="24"/>
        </w:rPr>
      </w:pPr>
      <w:r w:rsidRPr="00FA6ED8">
        <w:rPr>
          <w:rFonts w:ascii="Times New Roman" w:hAnsi="Times New Roman"/>
          <w:szCs w:val="24"/>
        </w:rPr>
        <w:t xml:space="preserve">         For this purpose, the F-ratio of the model is defined as the ratio of variance adequacy, also known as residual variance (usually denoted as S</w:t>
      </w:r>
      <w:r w:rsidRPr="00FA6ED8">
        <w:rPr>
          <w:rFonts w:ascii="Times New Roman" w:hAnsi="Times New Roman"/>
          <w:szCs w:val="24"/>
          <w:vertAlign w:val="superscript"/>
        </w:rPr>
        <w:t>2</w:t>
      </w:r>
      <w:r w:rsidRPr="00FA6ED8">
        <w:rPr>
          <w:rFonts w:ascii="Times New Roman" w:hAnsi="Times New Roman"/>
          <w:szCs w:val="24"/>
        </w:rPr>
        <w:t>ad) to the variance of reproducibility, also known as variance of optimization parameter (usually denoted as    S</w:t>
      </w:r>
      <w:r w:rsidRPr="00FA6ED8">
        <w:rPr>
          <w:rFonts w:ascii="Times New Roman" w:hAnsi="Times New Roman"/>
          <w:szCs w:val="24"/>
          <w:vertAlign w:val="superscript"/>
        </w:rPr>
        <w:t>2</w:t>
      </w:r>
      <w:r w:rsidRPr="00FA6ED8">
        <w:rPr>
          <w:rFonts w:ascii="Times New Roman" w:hAnsi="Times New Roman"/>
          <w:szCs w:val="24"/>
        </w:rPr>
        <w:t xml:space="preserve"> </w:t>
      </w:r>
      <w:r w:rsidRPr="00FA6ED8">
        <w:rPr>
          <w:rFonts w:ascii="Times New Roman" w:hAnsi="Times New Roman"/>
          <w:szCs w:val="24"/>
          <w:vertAlign w:val="subscript"/>
        </w:rPr>
        <w:t>y</w:t>
      </w:r>
      <w:r w:rsidRPr="00FA6ED8">
        <w:rPr>
          <w:rFonts w:ascii="Times New Roman" w:hAnsi="Times New Roman"/>
          <w:szCs w:val="24"/>
        </w:rPr>
        <w:t>). Therefore:</w:t>
      </w:r>
    </w:p>
    <w:p w:rsidR="00FA6ED8" w:rsidRPr="00FA6ED8" w:rsidRDefault="00FA6ED8" w:rsidP="00FA6ED8">
      <w:pPr>
        <w:spacing w:line="240" w:lineRule="auto"/>
        <w:ind w:left="58"/>
        <w:rPr>
          <w:rFonts w:ascii="Times New Roman" w:hAnsi="Times New Roman"/>
          <w:szCs w:val="24"/>
        </w:rPr>
      </w:pPr>
      <w:r w:rsidRPr="00FA6ED8">
        <w:rPr>
          <w:rFonts w:ascii="Times New Roman" w:hAnsi="Times New Roman"/>
          <w:szCs w:val="24"/>
        </w:rPr>
        <w:tab/>
        <w:t xml:space="preserve">                        S</w:t>
      </w:r>
      <w:r w:rsidRPr="00FA6ED8">
        <w:rPr>
          <w:rFonts w:ascii="Times New Roman" w:hAnsi="Times New Roman"/>
          <w:szCs w:val="24"/>
          <w:vertAlign w:val="superscript"/>
        </w:rPr>
        <w:t>2</w:t>
      </w:r>
      <w:r w:rsidRPr="00FA6ED8">
        <w:rPr>
          <w:rFonts w:ascii="Times New Roman" w:hAnsi="Times New Roman"/>
          <w:szCs w:val="24"/>
        </w:rPr>
        <w:t>ad</w:t>
      </w:r>
    </w:p>
    <w:p w:rsidR="00FA6ED8" w:rsidRPr="00FA6ED8" w:rsidRDefault="00FA6ED8" w:rsidP="00FA6ED8">
      <w:pPr>
        <w:spacing w:line="240" w:lineRule="auto"/>
        <w:ind w:left="58"/>
        <w:rPr>
          <w:rFonts w:ascii="Times New Roman" w:hAnsi="Times New Roman"/>
          <w:szCs w:val="24"/>
        </w:rPr>
      </w:pPr>
      <w:r w:rsidRPr="00FA6ED8">
        <w:rPr>
          <w:rFonts w:ascii="Times New Roman" w:hAnsi="Times New Roman"/>
          <w:szCs w:val="24"/>
        </w:rPr>
        <w:t xml:space="preserve">            </w:t>
      </w:r>
      <w:proofErr w:type="spellStart"/>
      <w:r w:rsidRPr="00FA6ED8">
        <w:rPr>
          <w:rFonts w:ascii="Times New Roman" w:hAnsi="Times New Roman"/>
          <w:szCs w:val="24"/>
        </w:rPr>
        <w:t>F</w:t>
      </w:r>
      <w:r w:rsidRPr="00FA6ED8">
        <w:rPr>
          <w:rFonts w:ascii="Times New Roman" w:hAnsi="Times New Roman"/>
          <w:szCs w:val="24"/>
          <w:vertAlign w:val="subscript"/>
        </w:rPr>
        <w:t>model</w:t>
      </w:r>
      <w:proofErr w:type="spellEnd"/>
      <w:r w:rsidRPr="00FA6ED8">
        <w:rPr>
          <w:rFonts w:ascii="Times New Roman" w:hAnsi="Times New Roman"/>
          <w:szCs w:val="24"/>
        </w:rPr>
        <w:t xml:space="preserve">    =      ───</w:t>
      </w:r>
    </w:p>
    <w:p w:rsidR="00FA6ED8" w:rsidRPr="00FA6ED8" w:rsidRDefault="00FA6ED8" w:rsidP="00FA6ED8">
      <w:pPr>
        <w:spacing w:line="240" w:lineRule="auto"/>
        <w:ind w:left="58"/>
        <w:rPr>
          <w:rFonts w:ascii="Times New Roman" w:hAnsi="Times New Roman"/>
          <w:szCs w:val="24"/>
        </w:rPr>
      </w:pPr>
      <w:r w:rsidRPr="00FA6ED8">
        <w:rPr>
          <w:rFonts w:ascii="Times New Roman" w:hAnsi="Times New Roman"/>
          <w:szCs w:val="24"/>
        </w:rPr>
        <w:t xml:space="preserve">                                  S</w:t>
      </w:r>
      <w:r w:rsidRPr="00FA6ED8">
        <w:rPr>
          <w:rFonts w:ascii="Times New Roman" w:hAnsi="Times New Roman"/>
          <w:szCs w:val="24"/>
          <w:vertAlign w:val="superscript"/>
        </w:rPr>
        <w:t>2</w:t>
      </w:r>
      <w:r w:rsidRPr="00FA6ED8">
        <w:rPr>
          <w:rFonts w:ascii="Times New Roman" w:hAnsi="Times New Roman"/>
          <w:szCs w:val="24"/>
        </w:rPr>
        <w:t xml:space="preserve"> </w:t>
      </w:r>
      <w:r w:rsidRPr="00FA6ED8">
        <w:rPr>
          <w:rFonts w:ascii="Times New Roman" w:hAnsi="Times New Roman"/>
          <w:szCs w:val="24"/>
          <w:vertAlign w:val="subscript"/>
        </w:rPr>
        <w:t>y</w:t>
      </w:r>
    </w:p>
    <w:p w:rsidR="00FA6ED8" w:rsidRPr="00FA6ED8" w:rsidRDefault="00FA6ED8" w:rsidP="00FA6ED8">
      <w:pPr>
        <w:spacing w:line="240" w:lineRule="auto"/>
        <w:rPr>
          <w:rFonts w:ascii="Times New Roman" w:hAnsi="Times New Roman"/>
          <w:szCs w:val="24"/>
        </w:rPr>
      </w:pPr>
      <w:r w:rsidRPr="00FA6ED8">
        <w:rPr>
          <w:rFonts w:ascii="Times New Roman" w:hAnsi="Times New Roman"/>
          <w:szCs w:val="24"/>
        </w:rPr>
        <w:t xml:space="preserve">               </w:t>
      </w:r>
    </w:p>
    <w:p w:rsidR="00FA6ED8" w:rsidRPr="00FA6ED8" w:rsidRDefault="00FA6ED8" w:rsidP="00FA6ED8">
      <w:pPr>
        <w:spacing w:line="240" w:lineRule="auto"/>
        <w:rPr>
          <w:rFonts w:ascii="Times New Roman" w:hAnsi="Times New Roman"/>
          <w:szCs w:val="24"/>
        </w:rPr>
      </w:pPr>
    </w:p>
    <w:p w:rsidR="00FA6ED8" w:rsidRPr="00FA6ED8" w:rsidRDefault="00FA6ED8" w:rsidP="00FA6ED8">
      <w:pPr>
        <w:spacing w:line="240" w:lineRule="auto"/>
        <w:rPr>
          <w:rFonts w:ascii="Times New Roman" w:hAnsi="Times New Roman"/>
          <w:szCs w:val="24"/>
          <w:vertAlign w:val="subscript"/>
        </w:rPr>
      </w:pPr>
      <w:r w:rsidRPr="00FA6ED8">
        <w:rPr>
          <w:rFonts w:ascii="Times New Roman" w:hAnsi="Times New Roman"/>
          <w:szCs w:val="24"/>
        </w:rPr>
        <w:t xml:space="preserve">Here  </w:t>
      </w:r>
      <w:r w:rsidRPr="00FA6ED8">
        <w:rPr>
          <w:rFonts w:ascii="Times New Roman" w:hAnsi="Times New Roman"/>
          <w:szCs w:val="24"/>
        </w:rPr>
        <w:tab/>
      </w:r>
      <w:r w:rsidRPr="00FA6ED8">
        <w:rPr>
          <w:rFonts w:ascii="Times New Roman" w:hAnsi="Times New Roman"/>
          <w:szCs w:val="24"/>
        </w:rPr>
        <w:tab/>
        <w:t xml:space="preserve">             </w:t>
      </w:r>
      <w:r w:rsidRPr="00FA6ED8">
        <w:rPr>
          <w:rFonts w:ascii="Times New Roman" w:hAnsi="Times New Roman"/>
          <w:szCs w:val="24"/>
          <w:vertAlign w:val="subscript"/>
        </w:rPr>
        <w:t>N</w:t>
      </w:r>
      <w:r w:rsidRPr="00FA6ED8">
        <w:rPr>
          <w:rFonts w:ascii="Times New Roman" w:hAnsi="Times New Roman"/>
          <w:szCs w:val="24"/>
          <w:vertAlign w:val="subscript"/>
        </w:rPr>
        <w:tab/>
        <w:t xml:space="preserve">                Λ</w:t>
      </w:r>
    </w:p>
    <w:p w:rsidR="00FA6ED8" w:rsidRPr="00FA6ED8" w:rsidRDefault="00FA6ED8" w:rsidP="00FA6ED8">
      <w:pPr>
        <w:spacing w:line="240" w:lineRule="auto"/>
        <w:rPr>
          <w:rFonts w:ascii="Times New Roman" w:hAnsi="Times New Roman"/>
          <w:szCs w:val="24"/>
        </w:rPr>
      </w:pPr>
      <w:r w:rsidRPr="00FA6ED8">
        <w:rPr>
          <w:rFonts w:ascii="Times New Roman" w:hAnsi="Times New Roman"/>
          <w:szCs w:val="24"/>
        </w:rPr>
        <w:t xml:space="preserve">               </w:t>
      </w:r>
      <w:proofErr w:type="gramStart"/>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ad</w:t>
      </w:r>
      <w:r w:rsidRPr="00FA6ED8">
        <w:rPr>
          <w:rFonts w:ascii="Times New Roman" w:hAnsi="Times New Roman"/>
          <w:szCs w:val="24"/>
        </w:rPr>
        <w:t xml:space="preserve">  =</w:t>
      </w:r>
      <w:proofErr w:type="gramEnd"/>
      <w:r w:rsidRPr="00FA6ED8">
        <w:rPr>
          <w:rFonts w:ascii="Times New Roman" w:hAnsi="Times New Roman"/>
          <w:szCs w:val="24"/>
        </w:rPr>
        <w:t xml:space="preserve">    ∑ (</w:t>
      </w:r>
      <w:proofErr w:type="spellStart"/>
      <w:r w:rsidRPr="00FA6ED8">
        <w:rPr>
          <w:rFonts w:ascii="Times New Roman" w:hAnsi="Times New Roman"/>
          <w:szCs w:val="24"/>
        </w:rPr>
        <w:t>Y</w:t>
      </w:r>
      <w:r w:rsidRPr="00FA6ED8">
        <w:rPr>
          <w:rFonts w:ascii="Times New Roman" w:hAnsi="Times New Roman"/>
          <w:szCs w:val="24"/>
          <w:vertAlign w:val="subscript"/>
        </w:rPr>
        <w:t>est</w:t>
      </w:r>
      <w:proofErr w:type="spellEnd"/>
      <w:r w:rsidRPr="00FA6ED8">
        <w:rPr>
          <w:rFonts w:ascii="Times New Roman" w:hAnsi="Times New Roman"/>
          <w:szCs w:val="24"/>
        </w:rPr>
        <w:t xml:space="preserve">  -  Y</w:t>
      </w:r>
      <w:r w:rsidRPr="00FA6ED8">
        <w:rPr>
          <w:rFonts w:ascii="Times New Roman" w:hAnsi="Times New Roman"/>
          <w:szCs w:val="24"/>
          <w:vertAlign w:val="subscript"/>
        </w:rPr>
        <w:t>obs</w:t>
      </w:r>
      <w:r w:rsidRPr="00FA6ED8">
        <w:rPr>
          <w:rFonts w:ascii="Times New Roman" w:hAnsi="Times New Roman"/>
          <w:szCs w:val="24"/>
        </w:rPr>
        <w:t>)</w:t>
      </w:r>
      <w:r w:rsidRPr="00FA6ED8">
        <w:rPr>
          <w:rFonts w:ascii="Times New Roman" w:hAnsi="Times New Roman"/>
          <w:szCs w:val="24"/>
          <w:vertAlign w:val="superscript"/>
        </w:rPr>
        <w:t>2</w:t>
      </w:r>
      <w:r w:rsidRPr="00FA6ED8">
        <w:rPr>
          <w:rFonts w:ascii="Times New Roman" w:hAnsi="Times New Roman"/>
          <w:szCs w:val="24"/>
        </w:rPr>
        <w:t xml:space="preserve"> / DF</w:t>
      </w:r>
    </w:p>
    <w:p w:rsidR="00FA6ED8" w:rsidRPr="00FA6ED8" w:rsidRDefault="00FA6ED8" w:rsidP="00FA6ED8">
      <w:pPr>
        <w:rPr>
          <w:rFonts w:ascii="Times New Roman" w:hAnsi="Times New Roman"/>
          <w:szCs w:val="24"/>
          <w:vertAlign w:val="superscript"/>
        </w:rPr>
      </w:pP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vertAlign w:val="superscript"/>
        </w:rPr>
        <w:t xml:space="preserve">                    </w:t>
      </w:r>
      <w:proofErr w:type="spellStart"/>
      <w:r w:rsidRPr="00FA6ED8">
        <w:rPr>
          <w:rFonts w:ascii="Times New Roman" w:hAnsi="Times New Roman"/>
          <w:szCs w:val="24"/>
          <w:vertAlign w:val="superscript"/>
        </w:rPr>
        <w:t>i</w:t>
      </w:r>
      <w:proofErr w:type="spellEnd"/>
      <w:r w:rsidRPr="00FA6ED8">
        <w:rPr>
          <w:rFonts w:ascii="Times New Roman" w:hAnsi="Times New Roman"/>
          <w:szCs w:val="24"/>
          <w:vertAlign w:val="superscript"/>
        </w:rPr>
        <w:t>=1</w:t>
      </w:r>
    </w:p>
    <w:p w:rsidR="00FA6ED8" w:rsidRPr="00FA6ED8" w:rsidRDefault="00FA6ED8" w:rsidP="00FA6ED8">
      <w:pPr>
        <w:spacing w:line="240" w:lineRule="auto"/>
        <w:rPr>
          <w:rFonts w:ascii="Times New Roman" w:hAnsi="Times New Roman"/>
          <w:szCs w:val="24"/>
        </w:rPr>
      </w:pPr>
      <w:r w:rsidRPr="00FA6ED8">
        <w:rPr>
          <w:rFonts w:ascii="Times New Roman" w:hAnsi="Times New Roman"/>
          <w:szCs w:val="24"/>
        </w:rPr>
        <w:t>Where</w:t>
      </w:r>
      <w:r w:rsidRPr="00FA6ED8">
        <w:rPr>
          <w:rFonts w:ascii="Times New Roman" w:hAnsi="Times New Roman"/>
          <w:szCs w:val="24"/>
        </w:rPr>
        <w:tab/>
      </w:r>
      <w:r w:rsidRPr="00FA6ED8">
        <w:rPr>
          <w:rFonts w:ascii="Times New Roman" w:hAnsi="Times New Roman"/>
          <w:szCs w:val="24"/>
        </w:rPr>
        <w:tab/>
        <w:t>N = Number of trials</w:t>
      </w:r>
    </w:p>
    <w:p w:rsidR="00FA6ED8" w:rsidRPr="00FA6ED8" w:rsidRDefault="00FA6ED8" w:rsidP="00FA6ED8">
      <w:pPr>
        <w:spacing w:line="240" w:lineRule="auto"/>
        <w:ind w:left="720" w:firstLine="720"/>
        <w:rPr>
          <w:rFonts w:ascii="Times New Roman" w:hAnsi="Times New Roman"/>
          <w:szCs w:val="24"/>
        </w:rPr>
      </w:pPr>
      <w:r w:rsidRPr="00FA6ED8">
        <w:rPr>
          <w:rFonts w:ascii="Times New Roman" w:hAnsi="Times New Roman"/>
          <w:szCs w:val="24"/>
        </w:rPr>
        <w:t>Y</w:t>
      </w:r>
      <w:r w:rsidRPr="00FA6ED8">
        <w:rPr>
          <w:rFonts w:ascii="Times New Roman" w:hAnsi="Times New Roman"/>
          <w:szCs w:val="24"/>
          <w:vertAlign w:val="subscript"/>
        </w:rPr>
        <w:t>obs</w:t>
      </w:r>
      <w:r w:rsidRPr="00FA6ED8">
        <w:rPr>
          <w:rFonts w:ascii="Times New Roman" w:hAnsi="Times New Roman"/>
          <w:szCs w:val="24"/>
        </w:rPr>
        <w:t xml:space="preserve"> = Observed (or measured from experiment) response</w:t>
      </w:r>
    </w:p>
    <w:p w:rsidR="00FA6ED8" w:rsidRPr="00FA6ED8" w:rsidRDefault="00FA6ED8" w:rsidP="00FA6ED8">
      <w:pPr>
        <w:spacing w:line="240" w:lineRule="auto"/>
        <w:ind w:left="720" w:firstLine="720"/>
        <w:rPr>
          <w:rFonts w:ascii="Times New Roman" w:hAnsi="Times New Roman"/>
          <w:szCs w:val="24"/>
          <w:vertAlign w:val="subscript"/>
        </w:rPr>
      </w:pPr>
      <w:r w:rsidRPr="00FA6ED8">
        <w:rPr>
          <w:rFonts w:ascii="Times New Roman" w:hAnsi="Times New Roman"/>
          <w:szCs w:val="24"/>
          <w:vertAlign w:val="subscript"/>
        </w:rPr>
        <w:lastRenderedPageBreak/>
        <w:t xml:space="preserve"> Λ</w:t>
      </w:r>
    </w:p>
    <w:p w:rsidR="00FA6ED8" w:rsidRPr="00FA6ED8" w:rsidRDefault="00FA6ED8" w:rsidP="00FA6ED8">
      <w:pPr>
        <w:spacing w:line="240" w:lineRule="auto"/>
        <w:ind w:left="1440"/>
        <w:rPr>
          <w:rFonts w:ascii="Times New Roman" w:hAnsi="Times New Roman"/>
          <w:szCs w:val="24"/>
        </w:rPr>
      </w:pPr>
      <w:proofErr w:type="spellStart"/>
      <w:r w:rsidRPr="00FA6ED8">
        <w:rPr>
          <w:rFonts w:ascii="Times New Roman" w:hAnsi="Times New Roman"/>
          <w:szCs w:val="24"/>
        </w:rPr>
        <w:t>Y</w:t>
      </w:r>
      <w:r w:rsidRPr="00FA6ED8">
        <w:rPr>
          <w:rFonts w:ascii="Times New Roman" w:hAnsi="Times New Roman"/>
          <w:szCs w:val="24"/>
          <w:vertAlign w:val="subscript"/>
        </w:rPr>
        <w:t>est</w:t>
      </w:r>
      <w:proofErr w:type="spellEnd"/>
      <w:r w:rsidRPr="00FA6ED8">
        <w:rPr>
          <w:rFonts w:ascii="Times New Roman" w:hAnsi="Times New Roman"/>
          <w:szCs w:val="24"/>
        </w:rPr>
        <w:t xml:space="preserve">= Predicted / Estimated value of response (i.e., the one obtained     from model) </w:t>
      </w:r>
    </w:p>
    <w:p w:rsidR="00FA6ED8" w:rsidRPr="00FA6ED8" w:rsidRDefault="00FA6ED8" w:rsidP="00FA6ED8">
      <w:pPr>
        <w:spacing w:line="240" w:lineRule="auto"/>
        <w:ind w:left="1440"/>
        <w:rPr>
          <w:rFonts w:ascii="Times New Roman" w:hAnsi="Times New Roman"/>
          <w:szCs w:val="24"/>
        </w:rPr>
      </w:pPr>
    </w:p>
    <w:p w:rsidR="00FA6ED8" w:rsidRPr="00FA6ED8" w:rsidRDefault="00FA6ED8" w:rsidP="00FA6ED8">
      <w:pPr>
        <w:ind w:left="1440"/>
        <w:rPr>
          <w:rFonts w:ascii="Times New Roman" w:hAnsi="Times New Roman"/>
          <w:szCs w:val="24"/>
        </w:rPr>
      </w:pPr>
      <w:r w:rsidRPr="00FA6ED8">
        <w:rPr>
          <w:rFonts w:ascii="Times New Roman" w:hAnsi="Times New Roman"/>
          <w:szCs w:val="24"/>
        </w:rPr>
        <w:t>DF = Degree of freedom = (N – (K +1)), Where K = Number of independently controllable variables</w:t>
      </w:r>
    </w:p>
    <w:p w:rsidR="00FA6ED8" w:rsidRPr="00FA6ED8" w:rsidRDefault="00FA6ED8" w:rsidP="00FA6ED8">
      <w:pPr>
        <w:spacing w:line="240" w:lineRule="auto"/>
        <w:rPr>
          <w:rFonts w:ascii="Times New Roman" w:hAnsi="Times New Roman"/>
          <w:szCs w:val="24"/>
          <w:vertAlign w:val="subscript"/>
          <w:lang w:val="pt-BR"/>
        </w:rPr>
      </w:pPr>
      <w:r w:rsidRPr="00FA6ED8">
        <w:rPr>
          <w:rFonts w:ascii="Times New Roman" w:hAnsi="Times New Roman"/>
          <w:szCs w:val="24"/>
        </w:rPr>
        <w:t xml:space="preserve">           </w:t>
      </w:r>
      <w:r w:rsidRPr="00FA6ED8">
        <w:rPr>
          <w:rFonts w:ascii="Times New Roman" w:hAnsi="Times New Roman"/>
          <w:szCs w:val="24"/>
        </w:rPr>
        <w:tab/>
      </w:r>
      <w:r w:rsidRPr="00FA6ED8">
        <w:rPr>
          <w:rFonts w:ascii="Times New Roman" w:hAnsi="Times New Roman"/>
          <w:szCs w:val="24"/>
        </w:rPr>
        <w:tab/>
        <w:t xml:space="preserve">    </w:t>
      </w:r>
      <w:r w:rsidRPr="00FA6ED8">
        <w:rPr>
          <w:rFonts w:ascii="Times New Roman" w:hAnsi="Times New Roman"/>
          <w:szCs w:val="24"/>
          <w:vertAlign w:val="subscript"/>
          <w:lang w:val="pt-BR"/>
        </w:rPr>
        <w:t>N</w:t>
      </w:r>
    </w:p>
    <w:p w:rsidR="00FA6ED8" w:rsidRPr="00FA6ED8" w:rsidRDefault="00FA6ED8" w:rsidP="00FA6ED8">
      <w:pPr>
        <w:spacing w:line="240" w:lineRule="auto"/>
        <w:ind w:left="720" w:firstLine="720"/>
        <w:rPr>
          <w:rFonts w:ascii="Times New Roman" w:hAnsi="Times New Roman"/>
          <w:szCs w:val="24"/>
          <w:lang w:val="pt-BR"/>
        </w:rPr>
      </w:pPr>
      <w:r w:rsidRPr="00FA6ED8">
        <w:rPr>
          <w:rFonts w:ascii="Times New Roman" w:hAnsi="Times New Roman"/>
          <w:szCs w:val="24"/>
          <w:lang w:val="pt-BR"/>
        </w:rPr>
        <w:t>S</w:t>
      </w:r>
      <w:r w:rsidRPr="00FA6ED8">
        <w:rPr>
          <w:rFonts w:ascii="Times New Roman" w:hAnsi="Times New Roman"/>
          <w:szCs w:val="24"/>
          <w:vertAlign w:val="superscript"/>
          <w:lang w:val="pt-BR"/>
        </w:rPr>
        <w:t>2</w:t>
      </w:r>
      <w:r w:rsidRPr="00FA6ED8">
        <w:rPr>
          <w:rFonts w:ascii="Times New Roman" w:hAnsi="Times New Roman"/>
          <w:szCs w:val="24"/>
          <w:vertAlign w:val="subscript"/>
          <w:lang w:val="pt-BR"/>
        </w:rPr>
        <w:t>y</w:t>
      </w:r>
      <w:r w:rsidRPr="00FA6ED8">
        <w:rPr>
          <w:rFonts w:ascii="Times New Roman" w:hAnsi="Times New Roman"/>
          <w:szCs w:val="24"/>
          <w:lang w:val="pt-BR"/>
        </w:rPr>
        <w:t xml:space="preserve">  = 2∑ (Y</w:t>
      </w:r>
      <w:r w:rsidRPr="00FA6ED8">
        <w:rPr>
          <w:rFonts w:ascii="Times New Roman" w:hAnsi="Times New Roman"/>
          <w:szCs w:val="24"/>
          <w:vertAlign w:val="subscript"/>
          <w:lang w:val="pt-BR"/>
        </w:rPr>
        <w:t xml:space="preserve"> </w:t>
      </w:r>
      <w:r w:rsidRPr="00FA6ED8">
        <w:rPr>
          <w:rFonts w:ascii="Times New Roman" w:hAnsi="Times New Roman"/>
          <w:szCs w:val="24"/>
          <w:lang w:val="pt-BR"/>
        </w:rPr>
        <w:t xml:space="preserve">- </w:t>
      </w:r>
      <w:r w:rsidRPr="00FA6ED8">
        <w:rPr>
          <w:rFonts w:ascii="Times New Roman" w:hAnsi="Times New Roman"/>
          <w:color w:val="000000"/>
          <w:sz w:val="20"/>
          <w:szCs w:val="20"/>
        </w:rPr>
        <w:t>Y</w:t>
      </w:r>
      <w:r w:rsidRPr="00FA6ED8">
        <w:rPr>
          <w:rFonts w:ascii="Times New Roman" w:hAnsi="Times New Roman"/>
          <w:color w:val="000000"/>
          <w:sz w:val="20"/>
          <w:szCs w:val="20"/>
          <w:vertAlign w:val="superscript"/>
        </w:rPr>
        <w:t>-</w:t>
      </w:r>
      <w:r w:rsidRPr="00FA6ED8">
        <w:rPr>
          <w:rFonts w:ascii="Times New Roman" w:hAnsi="Times New Roman"/>
          <w:szCs w:val="24"/>
          <w:lang w:val="pt-BR"/>
        </w:rPr>
        <w:t>)</w:t>
      </w:r>
      <w:r w:rsidRPr="00FA6ED8">
        <w:rPr>
          <w:rFonts w:ascii="Times New Roman" w:hAnsi="Times New Roman"/>
          <w:szCs w:val="24"/>
          <w:vertAlign w:val="superscript"/>
          <w:lang w:val="pt-BR"/>
        </w:rPr>
        <w:t>2</w:t>
      </w:r>
      <w:r w:rsidRPr="00FA6ED8">
        <w:rPr>
          <w:rFonts w:ascii="Times New Roman" w:hAnsi="Times New Roman"/>
          <w:szCs w:val="24"/>
          <w:lang w:val="pt-BR"/>
        </w:rPr>
        <w:t xml:space="preserve"> / N</w:t>
      </w:r>
    </w:p>
    <w:p w:rsidR="00FA6ED8" w:rsidRPr="00FA6ED8" w:rsidRDefault="00FA6ED8" w:rsidP="00FA6ED8">
      <w:pPr>
        <w:spacing w:line="240" w:lineRule="auto"/>
        <w:ind w:firstLine="720"/>
        <w:rPr>
          <w:rFonts w:ascii="Times New Roman" w:hAnsi="Times New Roman"/>
          <w:szCs w:val="24"/>
          <w:vertAlign w:val="superscript"/>
          <w:lang w:val="pt-BR"/>
        </w:rPr>
      </w:pPr>
      <w:r w:rsidRPr="00FA6ED8">
        <w:rPr>
          <w:rFonts w:ascii="Times New Roman" w:hAnsi="Times New Roman"/>
          <w:szCs w:val="24"/>
          <w:vertAlign w:val="superscript"/>
          <w:lang w:val="pt-BR"/>
        </w:rPr>
        <w:t xml:space="preserve">     </w:t>
      </w:r>
      <w:r w:rsidRPr="00FA6ED8">
        <w:rPr>
          <w:rFonts w:ascii="Times New Roman" w:hAnsi="Times New Roman"/>
          <w:szCs w:val="24"/>
          <w:vertAlign w:val="superscript"/>
          <w:lang w:val="pt-BR"/>
        </w:rPr>
        <w:tab/>
      </w:r>
      <w:r w:rsidRPr="00FA6ED8">
        <w:rPr>
          <w:rFonts w:ascii="Times New Roman" w:hAnsi="Times New Roman"/>
          <w:szCs w:val="24"/>
          <w:vertAlign w:val="superscript"/>
          <w:lang w:val="pt-BR"/>
        </w:rPr>
        <w:tab/>
        <w:t xml:space="preserve">      i=1</w:t>
      </w:r>
    </w:p>
    <w:p w:rsidR="00FA6ED8" w:rsidRPr="00FA6ED8" w:rsidRDefault="00FA6ED8" w:rsidP="00FA6ED8">
      <w:pPr>
        <w:rPr>
          <w:rFonts w:ascii="Times New Roman" w:hAnsi="Times New Roman"/>
          <w:szCs w:val="24"/>
          <w:lang w:val="pt-BR"/>
        </w:rPr>
      </w:pPr>
    </w:p>
    <w:p w:rsidR="00FA6ED8" w:rsidRPr="00FA6ED8" w:rsidRDefault="00FA6ED8" w:rsidP="00FA6ED8">
      <w:pPr>
        <w:rPr>
          <w:rFonts w:ascii="Times New Roman" w:hAnsi="Times New Roman"/>
          <w:szCs w:val="24"/>
        </w:rPr>
      </w:pPr>
      <w:r w:rsidRPr="00FA6ED8">
        <w:rPr>
          <w:rFonts w:ascii="Times New Roman" w:hAnsi="Times New Roman"/>
          <w:szCs w:val="24"/>
        </w:rPr>
        <w:t>Where</w:t>
      </w:r>
    </w:p>
    <w:p w:rsidR="00FA6ED8" w:rsidRPr="00FA6ED8" w:rsidRDefault="00FA6ED8" w:rsidP="00FA6ED8">
      <w:pPr>
        <w:ind w:left="1440" w:firstLine="720"/>
        <w:rPr>
          <w:rFonts w:ascii="Times New Roman" w:hAnsi="Times New Roman"/>
          <w:szCs w:val="24"/>
        </w:rPr>
      </w:pPr>
      <w:r w:rsidRPr="00FA6ED8">
        <w:rPr>
          <w:rFonts w:ascii="Times New Roman" w:hAnsi="Times New Roman"/>
          <w:szCs w:val="24"/>
        </w:rPr>
        <w:t>Y</w:t>
      </w:r>
      <w:r w:rsidRPr="00FA6ED8">
        <w:rPr>
          <w:rFonts w:ascii="Times New Roman" w:hAnsi="Times New Roman"/>
          <w:szCs w:val="24"/>
          <w:vertAlign w:val="subscript"/>
        </w:rPr>
        <w:t xml:space="preserve"> </w:t>
      </w:r>
      <w:r w:rsidRPr="00FA6ED8">
        <w:rPr>
          <w:rFonts w:ascii="Times New Roman" w:hAnsi="Times New Roman"/>
          <w:szCs w:val="24"/>
        </w:rPr>
        <w:t>= Value of response in repetition trial</w:t>
      </w:r>
    </w:p>
    <w:p w:rsidR="00FA6ED8" w:rsidRPr="00FA6ED8" w:rsidRDefault="00FA6ED8" w:rsidP="00FA6ED8">
      <w:pPr>
        <w:ind w:left="1440" w:firstLine="720"/>
        <w:rPr>
          <w:rFonts w:ascii="Times New Roman" w:hAnsi="Times New Roman"/>
          <w:szCs w:val="24"/>
        </w:rPr>
      </w:pPr>
      <w:proofErr w:type="spellStart"/>
      <w:r w:rsidRPr="00FA6ED8">
        <w:rPr>
          <w:rFonts w:ascii="Times New Roman" w:hAnsi="Times New Roman"/>
          <w:szCs w:val="24"/>
        </w:rPr>
        <w:t>i</w:t>
      </w:r>
      <w:proofErr w:type="spellEnd"/>
      <w:r w:rsidRPr="00FA6ED8">
        <w:rPr>
          <w:rFonts w:ascii="Times New Roman" w:hAnsi="Times New Roman"/>
          <w:szCs w:val="24"/>
        </w:rPr>
        <w:t xml:space="preserve"> = Number of trials</w:t>
      </w:r>
    </w:p>
    <w:p w:rsidR="00FA6ED8" w:rsidRPr="00FA6ED8" w:rsidRDefault="00FA6ED8" w:rsidP="00FA6ED8">
      <w:pPr>
        <w:ind w:left="1440" w:firstLine="720"/>
        <w:rPr>
          <w:rFonts w:ascii="Times New Roman" w:hAnsi="Times New Roman"/>
          <w:szCs w:val="24"/>
        </w:rPr>
      </w:pPr>
      <w:r w:rsidRPr="00FA6ED8">
        <w:rPr>
          <w:rFonts w:ascii="Times New Roman" w:hAnsi="Times New Roman"/>
          <w:szCs w:val="24"/>
        </w:rPr>
        <w:t>q = Number of repetitions</w:t>
      </w:r>
    </w:p>
    <w:p w:rsidR="00FA6ED8" w:rsidRPr="00FA6ED8" w:rsidRDefault="00FA6ED8" w:rsidP="00FA6ED8">
      <w:pPr>
        <w:ind w:left="1440" w:firstLine="720"/>
        <w:rPr>
          <w:rFonts w:ascii="Times New Roman" w:hAnsi="Times New Roman"/>
          <w:szCs w:val="24"/>
        </w:rPr>
      </w:pPr>
      <w:r w:rsidRPr="00FA6ED8">
        <w:rPr>
          <w:rFonts w:ascii="Times New Roman" w:hAnsi="Times New Roman"/>
          <w:color w:val="000000"/>
          <w:sz w:val="20"/>
          <w:szCs w:val="20"/>
        </w:rPr>
        <w:t>Y</w:t>
      </w:r>
      <w:r w:rsidRPr="00FA6ED8">
        <w:rPr>
          <w:rFonts w:ascii="Times New Roman" w:hAnsi="Times New Roman"/>
          <w:color w:val="000000"/>
          <w:sz w:val="20"/>
          <w:szCs w:val="20"/>
          <w:vertAlign w:val="superscript"/>
        </w:rPr>
        <w:t>-</w:t>
      </w:r>
      <w:r w:rsidRPr="00FA6ED8">
        <w:rPr>
          <w:rFonts w:ascii="Times New Roman" w:hAnsi="Times New Roman"/>
          <w:szCs w:val="24"/>
        </w:rPr>
        <w:t xml:space="preserve"> = Arithmetical mean of repetitions</w:t>
      </w:r>
    </w:p>
    <w:p w:rsidR="00FA6ED8" w:rsidRPr="00FA6ED8" w:rsidRDefault="00FA6ED8" w:rsidP="00FA6ED8">
      <w:pPr>
        <w:rPr>
          <w:rFonts w:ascii="Times New Roman" w:hAnsi="Times New Roman"/>
          <w:b/>
          <w:szCs w:val="24"/>
        </w:rPr>
      </w:pPr>
      <w:r w:rsidRPr="00FA6ED8">
        <w:rPr>
          <w:rFonts w:ascii="Times New Roman" w:hAnsi="Times New Roman"/>
          <w:b/>
          <w:szCs w:val="24"/>
        </w:rPr>
        <w:t xml:space="preserve">6.5 Test for significant regression co-efficient </w:t>
      </w:r>
    </w:p>
    <w:p w:rsidR="00FA6ED8" w:rsidRPr="00FA6ED8" w:rsidRDefault="00FA6ED8" w:rsidP="00FA6ED8">
      <w:pPr>
        <w:rPr>
          <w:rFonts w:ascii="Times New Roman" w:hAnsi="Times New Roman"/>
          <w:szCs w:val="24"/>
        </w:rPr>
      </w:pPr>
      <w:r w:rsidRPr="00FA6ED8">
        <w:rPr>
          <w:rFonts w:ascii="Times New Roman" w:hAnsi="Times New Roman"/>
          <w:b/>
          <w:szCs w:val="24"/>
        </w:rPr>
        <w:tab/>
      </w:r>
      <w:r w:rsidRPr="00FA6ED8">
        <w:rPr>
          <w:rFonts w:ascii="Times New Roman" w:hAnsi="Times New Roman"/>
          <w:szCs w:val="24"/>
        </w:rPr>
        <w:t>The values of the regression co-efficient give an idea as to what extent the control variables affect the responses quantitatively. It is evident that those of the co-efficient, which are not significant, can be eliminated, along with the responses with which they are associated, without sacrificing much of accuracy, there by reducing the mathematical labour. To enable this, the student’s t test is used. As per this test,</w:t>
      </w:r>
    </w:p>
    <w:p w:rsidR="00FA6ED8" w:rsidRPr="00FA6ED8" w:rsidRDefault="00FA6ED8" w:rsidP="00FA6ED8">
      <w:pPr>
        <w:numPr>
          <w:ilvl w:val="0"/>
          <w:numId w:val="12"/>
        </w:numPr>
        <w:rPr>
          <w:rFonts w:ascii="Times New Roman" w:hAnsi="Times New Roman"/>
          <w:szCs w:val="24"/>
        </w:rPr>
      </w:pPr>
      <w:r w:rsidRPr="00FA6ED8">
        <w:rPr>
          <w:rFonts w:ascii="Times New Roman" w:hAnsi="Times New Roman"/>
          <w:szCs w:val="24"/>
        </w:rPr>
        <w:t>The calculated value of t corresponding to a coefficient is compared with the standard tabulated value of specific level of probability. Here the standard tabulated value of t is 2.31 at 8, 0.05.</w:t>
      </w:r>
    </w:p>
    <w:p w:rsidR="00FA6ED8" w:rsidRPr="00FA6ED8" w:rsidRDefault="00FA6ED8" w:rsidP="00FA6ED8">
      <w:pPr>
        <w:numPr>
          <w:ilvl w:val="0"/>
          <w:numId w:val="12"/>
        </w:numPr>
        <w:ind w:left="420"/>
        <w:rPr>
          <w:rFonts w:ascii="Times New Roman" w:hAnsi="Times New Roman"/>
          <w:szCs w:val="24"/>
        </w:rPr>
      </w:pPr>
      <w:proofErr w:type="gramStart"/>
      <w:r w:rsidRPr="00FA6ED8">
        <w:rPr>
          <w:rFonts w:ascii="Times New Roman" w:hAnsi="Times New Roman"/>
          <w:szCs w:val="24"/>
        </w:rPr>
        <w:t>if</w:t>
      </w:r>
      <w:proofErr w:type="gramEnd"/>
      <w:r w:rsidRPr="00FA6ED8">
        <w:rPr>
          <w:rFonts w:ascii="Times New Roman" w:hAnsi="Times New Roman"/>
          <w:szCs w:val="24"/>
        </w:rPr>
        <w:t xml:space="preserve"> the calculated value of t exceeds the tabulated one, then with the corresponding confidence probability the co-efficient is said to be significant. </w:t>
      </w:r>
    </w:p>
    <w:p w:rsidR="00FA6ED8" w:rsidRPr="00FA6ED8" w:rsidRDefault="00FA6ED8" w:rsidP="00FA6ED8">
      <w:pPr>
        <w:spacing w:line="240" w:lineRule="auto"/>
        <w:ind w:left="4320" w:firstLine="720"/>
        <w:rPr>
          <w:rFonts w:ascii="Times New Roman" w:hAnsi="Times New Roman"/>
          <w:szCs w:val="24"/>
        </w:rPr>
      </w:pPr>
      <w:r w:rsidRPr="00FA6ED8">
        <w:rPr>
          <w:rFonts w:ascii="Times New Roman" w:hAnsi="Times New Roman"/>
          <w:szCs w:val="24"/>
        </w:rPr>
        <w:t>│</w:t>
      </w:r>
      <w:proofErr w:type="spellStart"/>
      <w:r w:rsidRPr="00FA6ED8">
        <w:rPr>
          <w:rFonts w:ascii="Times New Roman" w:hAnsi="Times New Roman"/>
          <w:szCs w:val="24"/>
        </w:rPr>
        <w:t>bj</w:t>
      </w:r>
      <w:proofErr w:type="spellEnd"/>
      <w:r w:rsidRPr="00FA6ED8">
        <w:rPr>
          <w:rFonts w:ascii="Times New Roman" w:hAnsi="Times New Roman"/>
          <w:szCs w:val="24"/>
        </w:rPr>
        <w:t>│</w:t>
      </w:r>
    </w:p>
    <w:p w:rsidR="00FA6ED8" w:rsidRPr="00FA6ED8" w:rsidRDefault="00587A68" w:rsidP="00FA6ED8">
      <w:pPr>
        <w:spacing w:line="240" w:lineRule="auto"/>
        <w:rPr>
          <w:rFonts w:ascii="Times New Roman" w:hAnsi="Times New Roman"/>
          <w:szCs w:val="24"/>
        </w:rPr>
      </w:pPr>
      <w:r w:rsidRPr="00587A68">
        <w:rPr>
          <w:rFonts w:ascii="Times New Roman" w:hAnsi="Times New Roman"/>
          <w:noProof/>
          <w:szCs w:val="24"/>
          <w:lang w:bidi="en-US"/>
        </w:rPr>
        <w:pict>
          <v:line id="_x0000_s1096" style="position:absolute;left:0;text-align:left;z-index:251731968" from="241.2pt,5.35pt" to="292.5pt,5.35pt"/>
        </w:pict>
      </w:r>
      <w:r w:rsidR="00FA6ED8" w:rsidRPr="00FA6ED8">
        <w:rPr>
          <w:rFonts w:ascii="Times New Roman" w:hAnsi="Times New Roman"/>
          <w:szCs w:val="24"/>
        </w:rPr>
        <w:t>For this purpose the value of t is given by      t =</w:t>
      </w:r>
    </w:p>
    <w:p w:rsidR="00FA6ED8" w:rsidRPr="00FA6ED8" w:rsidRDefault="00FA6ED8" w:rsidP="00FA6ED8">
      <w:pPr>
        <w:spacing w:line="240" w:lineRule="auto"/>
        <w:ind w:left="420"/>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proofErr w:type="spellStart"/>
      <w:r w:rsidRPr="00FA6ED8">
        <w:rPr>
          <w:rFonts w:ascii="Times New Roman" w:hAnsi="Times New Roman"/>
          <w:szCs w:val="24"/>
        </w:rPr>
        <w:t>S</w:t>
      </w:r>
      <w:r w:rsidRPr="00FA6ED8">
        <w:rPr>
          <w:rFonts w:ascii="Times New Roman" w:hAnsi="Times New Roman"/>
          <w:szCs w:val="24"/>
          <w:vertAlign w:val="subscript"/>
        </w:rPr>
        <w:t>bj</w:t>
      </w:r>
      <w:proofErr w:type="spellEnd"/>
    </w:p>
    <w:p w:rsidR="00FA6ED8" w:rsidRPr="00FA6ED8" w:rsidRDefault="00FA6ED8" w:rsidP="00FA6ED8">
      <w:pPr>
        <w:ind w:left="420"/>
        <w:rPr>
          <w:rFonts w:ascii="Times New Roman" w:hAnsi="Times New Roman"/>
          <w:szCs w:val="24"/>
        </w:rPr>
      </w:pPr>
      <w:r w:rsidRPr="00FA6ED8">
        <w:rPr>
          <w:rFonts w:ascii="Times New Roman" w:hAnsi="Times New Roman"/>
          <w:szCs w:val="24"/>
        </w:rPr>
        <w:t>Where │</w:t>
      </w:r>
      <w:proofErr w:type="spellStart"/>
      <w:r w:rsidRPr="00FA6ED8">
        <w:rPr>
          <w:rFonts w:ascii="Times New Roman" w:hAnsi="Times New Roman"/>
          <w:szCs w:val="24"/>
        </w:rPr>
        <w:t>bj</w:t>
      </w:r>
      <w:proofErr w:type="spellEnd"/>
      <w:r w:rsidRPr="00FA6ED8">
        <w:rPr>
          <w:rFonts w:ascii="Times New Roman" w:hAnsi="Times New Roman"/>
          <w:szCs w:val="24"/>
        </w:rPr>
        <w:t xml:space="preserve">│ represents the absolute value of co-efficient whose significance is being tested, and </w:t>
      </w:r>
      <w:proofErr w:type="spellStart"/>
      <w:r w:rsidRPr="00FA6ED8">
        <w:rPr>
          <w:rFonts w:ascii="Times New Roman" w:hAnsi="Times New Roman"/>
          <w:szCs w:val="24"/>
        </w:rPr>
        <w:t>S</w:t>
      </w:r>
      <w:r w:rsidRPr="00FA6ED8">
        <w:rPr>
          <w:rFonts w:ascii="Times New Roman" w:hAnsi="Times New Roman"/>
          <w:szCs w:val="24"/>
          <w:vertAlign w:val="subscript"/>
        </w:rPr>
        <w:t>bj</w:t>
      </w:r>
      <w:proofErr w:type="spellEnd"/>
      <w:r w:rsidRPr="00FA6ED8">
        <w:rPr>
          <w:rFonts w:ascii="Times New Roman" w:hAnsi="Times New Roman"/>
          <w:szCs w:val="24"/>
        </w:rPr>
        <w:t xml:space="preserve"> the standard deviation of co-efficient given by</w:t>
      </w:r>
    </w:p>
    <w:p w:rsidR="00FA6ED8" w:rsidRPr="00FA6ED8" w:rsidRDefault="00FA6ED8" w:rsidP="00FA6ED8">
      <w:pPr>
        <w:spacing w:line="240" w:lineRule="auto"/>
        <w:ind w:left="420"/>
        <w:rPr>
          <w:rFonts w:ascii="Times New Roman" w:hAnsi="Times New Roman"/>
          <w:szCs w:val="24"/>
        </w:rPr>
      </w:pP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r>
      <w:r w:rsidRPr="00FA6ED8">
        <w:rPr>
          <w:rFonts w:ascii="Times New Roman" w:hAnsi="Times New Roman"/>
          <w:szCs w:val="24"/>
        </w:rPr>
        <w:tab/>
        <w:t xml:space="preserve"> Variance of optimization parameter (S</w:t>
      </w:r>
      <w:r w:rsidRPr="00FA6ED8">
        <w:rPr>
          <w:rFonts w:ascii="Times New Roman" w:hAnsi="Times New Roman"/>
          <w:szCs w:val="24"/>
          <w:vertAlign w:val="superscript"/>
        </w:rPr>
        <w:t>2</w:t>
      </w:r>
      <w:r w:rsidRPr="00FA6ED8">
        <w:rPr>
          <w:rFonts w:ascii="Times New Roman" w:hAnsi="Times New Roman"/>
          <w:szCs w:val="24"/>
          <w:vertAlign w:val="subscript"/>
        </w:rPr>
        <w:t>y</w:t>
      </w:r>
      <w:r w:rsidRPr="00FA6ED8">
        <w:rPr>
          <w:rFonts w:ascii="Times New Roman" w:hAnsi="Times New Roman"/>
          <w:szCs w:val="24"/>
        </w:rPr>
        <w:t>)</w:t>
      </w:r>
    </w:p>
    <w:p w:rsidR="00FA6ED8" w:rsidRPr="00FA6ED8" w:rsidRDefault="00587A68" w:rsidP="00FA6ED8">
      <w:pPr>
        <w:spacing w:line="240" w:lineRule="auto"/>
        <w:ind w:left="1860" w:firstLine="300"/>
        <w:rPr>
          <w:rFonts w:ascii="Times New Roman" w:hAnsi="Times New Roman"/>
          <w:szCs w:val="24"/>
        </w:rPr>
      </w:pPr>
      <w:r w:rsidRPr="00587A68">
        <w:rPr>
          <w:rFonts w:ascii="Times New Roman" w:hAnsi="Times New Roman"/>
          <w:noProof/>
          <w:szCs w:val="24"/>
          <w:lang w:bidi="en-US"/>
        </w:rPr>
        <w:pict>
          <v:line id="_x0000_s1097" style="position:absolute;left:0;text-align:left;z-index:251732992" from="145.05pt,3.15pt" to="347.4pt,3.15pt"/>
        </w:pict>
      </w:r>
      <w:proofErr w:type="spellStart"/>
      <w:r w:rsidR="00FA6ED8" w:rsidRPr="00FA6ED8">
        <w:rPr>
          <w:rFonts w:ascii="Times New Roman" w:hAnsi="Times New Roman"/>
          <w:szCs w:val="24"/>
        </w:rPr>
        <w:t>S</w:t>
      </w:r>
      <w:r w:rsidR="00FA6ED8" w:rsidRPr="00FA6ED8">
        <w:rPr>
          <w:rFonts w:ascii="Times New Roman" w:hAnsi="Times New Roman"/>
          <w:szCs w:val="24"/>
          <w:vertAlign w:val="subscript"/>
        </w:rPr>
        <w:t>bj</w:t>
      </w:r>
      <w:proofErr w:type="spellEnd"/>
      <w:r w:rsidR="00FA6ED8" w:rsidRPr="00FA6ED8">
        <w:rPr>
          <w:rFonts w:ascii="Times New Roman" w:hAnsi="Times New Roman"/>
          <w:szCs w:val="24"/>
        </w:rPr>
        <w:t xml:space="preserve"> =√</w:t>
      </w:r>
    </w:p>
    <w:p w:rsidR="00FA6ED8" w:rsidRPr="00FA6ED8" w:rsidRDefault="00FA6ED8" w:rsidP="00FA6ED8">
      <w:pPr>
        <w:spacing w:line="240" w:lineRule="auto"/>
        <w:ind w:left="2160" w:firstLine="720"/>
        <w:rPr>
          <w:rFonts w:ascii="Times New Roman" w:hAnsi="Times New Roman"/>
          <w:szCs w:val="24"/>
        </w:rPr>
      </w:pPr>
      <w:r w:rsidRPr="00FA6ED8">
        <w:rPr>
          <w:rFonts w:ascii="Times New Roman" w:hAnsi="Times New Roman"/>
          <w:szCs w:val="24"/>
        </w:rPr>
        <w:t>Number of trials (N)</w:t>
      </w:r>
    </w:p>
    <w:p w:rsidR="00FA6ED8" w:rsidRPr="00FA6ED8" w:rsidRDefault="00FA6ED8" w:rsidP="00FA6ED8">
      <w:pPr>
        <w:ind w:left="1860" w:firstLine="300"/>
        <w:rPr>
          <w:rFonts w:ascii="Times New Roman" w:hAnsi="Times New Roman"/>
          <w:szCs w:val="24"/>
        </w:rPr>
      </w:pPr>
    </w:p>
    <w:p w:rsidR="00FA6ED8" w:rsidRPr="00FA6ED8" w:rsidRDefault="00FA6ED8" w:rsidP="00FA6ED8">
      <w:pPr>
        <w:ind w:left="1860" w:firstLine="300"/>
        <w:rPr>
          <w:rFonts w:ascii="Times New Roman" w:hAnsi="Times New Roman"/>
          <w:szCs w:val="24"/>
        </w:rPr>
      </w:pPr>
    </w:p>
    <w:p w:rsidR="00FA6ED8" w:rsidRPr="00FA6ED8" w:rsidRDefault="00FA6ED8" w:rsidP="00FA6ED8">
      <w:pPr>
        <w:spacing w:line="240" w:lineRule="auto"/>
        <w:ind w:left="1860" w:firstLine="300"/>
        <w:rPr>
          <w:rFonts w:ascii="Times New Roman" w:hAnsi="Times New Roman"/>
          <w:szCs w:val="24"/>
        </w:rPr>
      </w:pPr>
      <w:r w:rsidRPr="00FA6ED8">
        <w:rPr>
          <w:rFonts w:ascii="Times New Roman" w:hAnsi="Times New Roman"/>
          <w:szCs w:val="24"/>
        </w:rPr>
        <w:t xml:space="preserve">   S</w:t>
      </w:r>
      <w:r w:rsidRPr="00FA6ED8">
        <w:rPr>
          <w:rFonts w:ascii="Times New Roman" w:hAnsi="Times New Roman"/>
          <w:szCs w:val="24"/>
          <w:vertAlign w:val="superscript"/>
        </w:rPr>
        <w:t>2</w:t>
      </w:r>
      <w:r w:rsidRPr="00FA6ED8">
        <w:rPr>
          <w:rFonts w:ascii="Times New Roman" w:hAnsi="Times New Roman"/>
          <w:szCs w:val="24"/>
          <w:vertAlign w:val="subscript"/>
        </w:rPr>
        <w:t>y</w:t>
      </w:r>
    </w:p>
    <w:p w:rsidR="00FA6ED8" w:rsidRPr="00FA6ED8" w:rsidRDefault="00587A68" w:rsidP="00FA6ED8">
      <w:pPr>
        <w:spacing w:line="240" w:lineRule="auto"/>
        <w:rPr>
          <w:rFonts w:ascii="Times New Roman" w:hAnsi="Times New Roman"/>
          <w:szCs w:val="24"/>
        </w:rPr>
      </w:pPr>
      <w:r w:rsidRPr="00587A68">
        <w:rPr>
          <w:rFonts w:ascii="Times New Roman" w:hAnsi="Times New Roman"/>
          <w:noProof/>
          <w:szCs w:val="24"/>
          <w:lang w:bidi="en-US"/>
        </w:rPr>
        <w:pict>
          <v:line id="_x0000_s1098" style="position:absolute;left:0;text-align:left;z-index:251734016" from="107.85pt,6.2pt" to="149.4pt,6.2pt"/>
        </w:pict>
      </w:r>
      <w:r w:rsidR="00FA6ED8" w:rsidRPr="00FA6ED8">
        <w:rPr>
          <w:rFonts w:ascii="Times New Roman" w:hAnsi="Times New Roman"/>
          <w:szCs w:val="24"/>
        </w:rPr>
        <w:t xml:space="preserve">                              =√</w:t>
      </w:r>
    </w:p>
    <w:p w:rsidR="00FA6ED8" w:rsidRPr="00FA6ED8" w:rsidRDefault="00FA6ED8" w:rsidP="00FA6ED8">
      <w:pPr>
        <w:spacing w:line="240" w:lineRule="auto"/>
        <w:ind w:left="2160"/>
        <w:rPr>
          <w:rFonts w:ascii="Times New Roman" w:hAnsi="Times New Roman"/>
          <w:szCs w:val="24"/>
        </w:rPr>
      </w:pPr>
      <w:r w:rsidRPr="00FA6ED8">
        <w:rPr>
          <w:rFonts w:ascii="Times New Roman" w:hAnsi="Times New Roman"/>
          <w:szCs w:val="24"/>
        </w:rPr>
        <w:t xml:space="preserve">   N</w:t>
      </w:r>
    </w:p>
    <w:p w:rsidR="00FA6ED8" w:rsidRPr="00FA6ED8" w:rsidRDefault="00FA6ED8" w:rsidP="00FA6ED8">
      <w:pPr>
        <w:rPr>
          <w:rFonts w:ascii="Times New Roman" w:hAnsi="Times New Roman"/>
          <w:szCs w:val="24"/>
        </w:rPr>
      </w:pPr>
      <w:proofErr w:type="spellStart"/>
      <w:r w:rsidRPr="00FA6ED8">
        <w:rPr>
          <w:rFonts w:ascii="Times New Roman" w:hAnsi="Times New Roman"/>
          <w:szCs w:val="24"/>
        </w:rPr>
        <w:t>S</w:t>
      </w:r>
      <w:r w:rsidRPr="00FA6ED8">
        <w:rPr>
          <w:rFonts w:ascii="Times New Roman" w:hAnsi="Times New Roman"/>
          <w:szCs w:val="24"/>
          <w:vertAlign w:val="subscript"/>
        </w:rPr>
        <w:t>bj</w:t>
      </w:r>
      <w:proofErr w:type="spellEnd"/>
      <w:r w:rsidRPr="00FA6ED8">
        <w:rPr>
          <w:rFonts w:ascii="Times New Roman" w:hAnsi="Times New Roman"/>
          <w:szCs w:val="24"/>
          <w:vertAlign w:val="subscript"/>
        </w:rPr>
        <w:t xml:space="preserve"> </w:t>
      </w:r>
      <w:r w:rsidRPr="00FA6ED8">
        <w:rPr>
          <w:rFonts w:ascii="Times New Roman" w:hAnsi="Times New Roman"/>
          <w:szCs w:val="24"/>
        </w:rPr>
        <w:t xml:space="preserve">alternatively, called as variance of the regression coefficients, is thus seen to be same for all the coefficients. Thus they depend only on the error of the experiments and the confidence interval. </w:t>
      </w:r>
    </w:p>
    <w:p w:rsidR="00FA6ED8" w:rsidRPr="00FA6ED8" w:rsidRDefault="00FA6ED8" w:rsidP="00FA6ED8">
      <w:pPr>
        <w:rPr>
          <w:rFonts w:ascii="Times New Roman" w:hAnsi="Times New Roman"/>
          <w:szCs w:val="24"/>
        </w:rPr>
      </w:pPr>
      <w:r w:rsidRPr="00FA6ED8">
        <w:rPr>
          <w:rFonts w:ascii="Times New Roman" w:hAnsi="Times New Roman"/>
          <w:szCs w:val="24"/>
        </w:rPr>
        <w:tab/>
        <w:t>When the significant co-efficient are known, the model is redeveloped by using these values. The model so developed is utilized to determine the values of response parameter for each given set of welding variables and the data so produced are represented graphically.</w:t>
      </w:r>
    </w:p>
    <w:p w:rsidR="00FA6ED8" w:rsidRPr="00FA6ED8" w:rsidRDefault="00FA6ED8" w:rsidP="00FA6ED8">
      <w:pPr>
        <w:jc w:val="cente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TABLE 6.6: Estimated value of co-</w:t>
      </w:r>
      <w:proofErr w:type="spellStart"/>
      <w:r w:rsidRPr="00FA6ED8">
        <w:rPr>
          <w:rFonts w:ascii="Times New Roman" w:hAnsi="Times New Roman"/>
          <w:color w:val="000000"/>
          <w:szCs w:val="24"/>
        </w:rPr>
        <w:t>efficients</w:t>
      </w:r>
      <w:proofErr w:type="spellEnd"/>
      <w:r w:rsidRPr="00FA6ED8">
        <w:rPr>
          <w:rFonts w:ascii="Times New Roman" w:hAnsi="Times New Roman"/>
          <w:color w:val="000000"/>
          <w:szCs w:val="24"/>
        </w:rPr>
        <w:t xml:space="preserve"> of the models for Argon</w:t>
      </w:r>
    </w:p>
    <w:tbl>
      <w:tblPr>
        <w:tblpPr w:leftFromText="180" w:rightFromText="180" w:vertAnchor="text" w:tblpXSpec="center" w:tblpY="1"/>
        <w:tblOverlap w:val="never"/>
        <w:tblW w:w="6296" w:type="dxa"/>
        <w:tblLook w:val="04A0"/>
      </w:tblPr>
      <w:tblGrid>
        <w:gridCol w:w="1278"/>
        <w:gridCol w:w="1356"/>
        <w:gridCol w:w="1354"/>
        <w:gridCol w:w="1418"/>
        <w:gridCol w:w="1080"/>
      </w:tblGrid>
      <w:tr w:rsidR="00FA6ED8" w:rsidRPr="00FA6ED8" w:rsidTr="00FA6ED8">
        <w:trPr>
          <w:trHeight w:hRule="exact" w:val="576"/>
        </w:trPr>
        <w:tc>
          <w:tcPr>
            <w:tcW w:w="1278" w:type="dxa"/>
            <w:vMerge w:val="restart"/>
            <w:tcBorders>
              <w:top w:val="single" w:sz="4" w:space="0" w:color="auto"/>
              <w:left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S.No</w:t>
            </w:r>
            <w:proofErr w:type="spellEnd"/>
            <w:r w:rsidRPr="00FA6ED8">
              <w:rPr>
                <w:rFonts w:ascii="Times New Roman" w:hAnsi="Times New Roman"/>
                <w:color w:val="000000"/>
                <w:szCs w:val="24"/>
              </w:rPr>
              <w:t>.</w:t>
            </w:r>
          </w:p>
        </w:tc>
        <w:tc>
          <w:tcPr>
            <w:tcW w:w="1166" w:type="dxa"/>
            <w:vMerge w:val="restart"/>
            <w:tcBorders>
              <w:top w:val="single" w:sz="4" w:space="0" w:color="auto"/>
              <w:left w:val="nil"/>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Coefficient,</w:t>
            </w:r>
          </w:p>
        </w:tc>
        <w:tc>
          <w:tcPr>
            <w:tcW w:w="3852" w:type="dxa"/>
            <w:gridSpan w:val="3"/>
            <w:tcBorders>
              <w:top w:val="single" w:sz="4" w:space="0" w:color="auto"/>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Weld bead geometry response</w:t>
            </w:r>
          </w:p>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Estimated value for responses</w:t>
            </w:r>
          </w:p>
          <w:p w:rsidR="00FA6ED8" w:rsidRPr="00FA6ED8" w:rsidRDefault="00FA6ED8" w:rsidP="00FA6ED8">
            <w:pPr>
              <w:jc w:val="center"/>
              <w:rPr>
                <w:rFonts w:ascii="Times New Roman" w:hAnsi="Times New Roman"/>
                <w:color w:val="000000"/>
                <w:szCs w:val="24"/>
              </w:rPr>
            </w:pPr>
          </w:p>
        </w:tc>
      </w:tr>
      <w:tr w:rsidR="00FA6ED8" w:rsidRPr="00FA6ED8" w:rsidTr="00FA6ED8">
        <w:trPr>
          <w:trHeight w:hRule="exact" w:val="576"/>
        </w:trPr>
        <w:tc>
          <w:tcPr>
            <w:tcW w:w="1278" w:type="dxa"/>
            <w:vMerge/>
            <w:tcBorders>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tc>
        <w:tc>
          <w:tcPr>
            <w:tcW w:w="1166" w:type="dxa"/>
            <w:vMerge/>
            <w:tcBorders>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p</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h</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b0</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3.27</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7.61</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2.98</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1.92</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2.29</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0.43</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b2</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0.14</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-0.07</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-0.14</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b3</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1.06</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0.93</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-0.13</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b4</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-0.76</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-0.83</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-0.3</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b5</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0.15</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0.52</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-0.16</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b6</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0.45</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1.42</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-0.72</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b7</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1.52</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1.66</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0.61</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b8</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-1.06</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-0.93</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0.13</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b9</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0.63</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-0.37</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b10</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-0.15</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-0.52</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0.16</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12</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b11</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-1.92</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-2.29</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-0.43</w:t>
            </w:r>
          </w:p>
        </w:tc>
      </w:tr>
      <w:tr w:rsidR="00FA6ED8" w:rsidRPr="00FA6ED8" w:rsidTr="00FA6ED8">
        <w:trPr>
          <w:trHeight w:hRule="exact" w:val="360"/>
        </w:trPr>
        <w:tc>
          <w:tcPr>
            <w:tcW w:w="127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w:t>
            </w:r>
          </w:p>
        </w:tc>
        <w:tc>
          <w:tcPr>
            <w:tcW w:w="116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b12</w:t>
            </w:r>
          </w:p>
        </w:tc>
        <w:tc>
          <w:tcPr>
            <w:tcW w:w="135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-0.14</w:t>
            </w:r>
          </w:p>
        </w:tc>
        <w:tc>
          <w:tcPr>
            <w:tcW w:w="1418"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0.07</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0.14</w:t>
            </w:r>
          </w:p>
        </w:tc>
      </w:tr>
    </w:tbl>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tabs>
          <w:tab w:val="left" w:pos="6135"/>
        </w:tabs>
        <w:rPr>
          <w:rFonts w:ascii="Times New Roman" w:hAnsi="Times New Roman"/>
          <w:color w:val="000000"/>
          <w:szCs w:val="24"/>
        </w:rPr>
      </w:pPr>
      <w:r w:rsidRPr="00FA6ED8">
        <w:rPr>
          <w:rFonts w:ascii="Times New Roman" w:hAnsi="Times New Roman"/>
          <w:color w:val="000000"/>
          <w:szCs w:val="24"/>
        </w:rPr>
        <w:t>TABLE 6.7: Estimated value of co-efficient for Helium</w:t>
      </w:r>
    </w:p>
    <w:tbl>
      <w:tblPr>
        <w:tblW w:w="6139" w:type="dxa"/>
        <w:jc w:val="center"/>
        <w:tblInd w:w="-747" w:type="dxa"/>
        <w:tblLook w:val="04A0"/>
      </w:tblPr>
      <w:tblGrid>
        <w:gridCol w:w="1162"/>
        <w:gridCol w:w="1356"/>
        <w:gridCol w:w="1350"/>
        <w:gridCol w:w="1260"/>
        <w:gridCol w:w="1194"/>
      </w:tblGrid>
      <w:tr w:rsidR="00FA6ED8" w:rsidRPr="00FA6ED8" w:rsidTr="00FA6ED8">
        <w:trPr>
          <w:trHeight w:hRule="exact" w:val="360"/>
          <w:jc w:val="center"/>
        </w:trPr>
        <w:tc>
          <w:tcPr>
            <w:tcW w:w="1162" w:type="dxa"/>
            <w:vMerge w:val="restart"/>
            <w:tcBorders>
              <w:top w:val="single" w:sz="4" w:space="0" w:color="auto"/>
              <w:left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S.No</w:t>
            </w:r>
            <w:proofErr w:type="spellEnd"/>
            <w:r w:rsidRPr="00FA6ED8">
              <w:rPr>
                <w:rFonts w:ascii="Times New Roman" w:hAnsi="Times New Roman"/>
                <w:color w:val="000000"/>
                <w:szCs w:val="24"/>
              </w:rPr>
              <w:t>.</w:t>
            </w:r>
          </w:p>
        </w:tc>
        <w:tc>
          <w:tcPr>
            <w:tcW w:w="1173" w:type="dxa"/>
            <w:vMerge w:val="restart"/>
            <w:tcBorders>
              <w:top w:val="single" w:sz="4" w:space="0" w:color="auto"/>
              <w:left w:val="nil"/>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Coefficient,</w:t>
            </w:r>
          </w:p>
        </w:tc>
        <w:tc>
          <w:tcPr>
            <w:tcW w:w="3804" w:type="dxa"/>
            <w:gridSpan w:val="3"/>
            <w:tcBorders>
              <w:top w:val="single" w:sz="4" w:space="0" w:color="auto"/>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Weld bead geometry response</w:t>
            </w:r>
          </w:p>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Estimated value for responses</w:t>
            </w:r>
          </w:p>
          <w:p w:rsidR="00FA6ED8" w:rsidRPr="00FA6ED8" w:rsidRDefault="00FA6ED8" w:rsidP="00FA6ED8">
            <w:pPr>
              <w:jc w:val="center"/>
              <w:rPr>
                <w:rFonts w:ascii="Times New Roman" w:hAnsi="Times New Roman"/>
                <w:color w:val="000000"/>
                <w:szCs w:val="24"/>
              </w:rPr>
            </w:pPr>
          </w:p>
        </w:tc>
      </w:tr>
      <w:tr w:rsidR="00FA6ED8" w:rsidRPr="00FA6ED8" w:rsidTr="00FA6ED8">
        <w:trPr>
          <w:trHeight w:hRule="exact" w:val="360"/>
          <w:jc w:val="center"/>
        </w:trPr>
        <w:tc>
          <w:tcPr>
            <w:tcW w:w="1162" w:type="dxa"/>
            <w:vMerge/>
            <w:tcBorders>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p>
        </w:tc>
        <w:tc>
          <w:tcPr>
            <w:tcW w:w="1173" w:type="dxa"/>
            <w:vMerge/>
            <w:tcBorders>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p</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h</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bj</w:t>
            </w:r>
            <w:proofErr w:type="spellEnd"/>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b0</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4.19</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10.04</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2.42</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1.41</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1.53</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0.54</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b2</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0.18</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0.37</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0.08</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b3</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0.18</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-0.11</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0.24</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b4</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-0.75</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-0.11</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b5</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0.19</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0.13</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-0.16</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b6</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-0.25</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-0.4</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0.16</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b7</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1.51</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2.01</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0.22</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b8</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-0.18</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0.11</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-0.24</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b9</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0.22</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-0.61</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0.34</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b10</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-0.19</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-0.13</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0.16</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12</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b11</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-1.41</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-1.53</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-0.54</w:t>
            </w:r>
          </w:p>
        </w:tc>
      </w:tr>
      <w:tr w:rsidR="00FA6ED8" w:rsidRPr="00FA6ED8" w:rsidTr="00FA6ED8">
        <w:trPr>
          <w:trHeight w:hRule="exact" w:val="360"/>
          <w:jc w:val="center"/>
        </w:trPr>
        <w:tc>
          <w:tcPr>
            <w:tcW w:w="1162" w:type="dxa"/>
            <w:tcBorders>
              <w:top w:val="nil"/>
              <w:left w:val="single" w:sz="4" w:space="0" w:color="auto"/>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w:t>
            </w:r>
          </w:p>
        </w:tc>
        <w:tc>
          <w:tcPr>
            <w:tcW w:w="1173"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b12</w:t>
            </w:r>
          </w:p>
        </w:tc>
        <w:tc>
          <w:tcPr>
            <w:tcW w:w="135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-0.18</w:t>
            </w:r>
          </w:p>
        </w:tc>
        <w:tc>
          <w:tcPr>
            <w:tcW w:w="1260"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-0.37</w:t>
            </w:r>
          </w:p>
        </w:tc>
        <w:tc>
          <w:tcPr>
            <w:tcW w:w="1194" w:type="dxa"/>
            <w:tcBorders>
              <w:top w:val="nil"/>
              <w:left w:val="nil"/>
              <w:bottom w:val="single" w:sz="4" w:space="0" w:color="auto"/>
              <w:right w:val="single" w:sz="4" w:space="0" w:color="auto"/>
            </w:tcBorders>
            <w:shd w:val="clear" w:color="auto" w:fill="auto"/>
            <w:noWrap/>
            <w:vAlign w:val="center"/>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-0.08</w:t>
            </w:r>
          </w:p>
        </w:tc>
      </w:tr>
    </w:tbl>
    <w:p w:rsidR="00FA6ED8" w:rsidRPr="00FA6ED8" w:rsidRDefault="00FA6ED8" w:rsidP="00FA6ED8">
      <w:pPr>
        <w:spacing w:line="240" w:lineRule="auto"/>
        <w:rPr>
          <w:rFonts w:ascii="Times New Roman" w:hAnsi="Times New Roman"/>
          <w:b/>
          <w:color w:val="000000"/>
          <w:szCs w:val="24"/>
        </w:rPr>
      </w:pPr>
    </w:p>
    <w:p w:rsidR="00FA6ED8" w:rsidRPr="00FA6ED8" w:rsidRDefault="00FA6ED8" w:rsidP="00FA6ED8">
      <w:pPr>
        <w:spacing w:line="240" w:lineRule="auto"/>
        <w:rPr>
          <w:rFonts w:ascii="Times New Roman" w:hAnsi="Times New Roman"/>
          <w:color w:val="000000"/>
          <w:szCs w:val="24"/>
        </w:rPr>
      </w:pPr>
      <w:r w:rsidRPr="00FA6ED8">
        <w:rPr>
          <w:rFonts w:ascii="Times New Roman" w:hAnsi="Times New Roman"/>
          <w:color w:val="000000"/>
          <w:szCs w:val="24"/>
        </w:rPr>
        <w:t>TABLE 6.8: Estimated Value of co-</w:t>
      </w:r>
      <w:proofErr w:type="spellStart"/>
      <w:r w:rsidRPr="00FA6ED8">
        <w:rPr>
          <w:rFonts w:ascii="Times New Roman" w:hAnsi="Times New Roman"/>
          <w:color w:val="000000"/>
          <w:szCs w:val="24"/>
        </w:rPr>
        <w:t>efficients</w:t>
      </w:r>
      <w:proofErr w:type="spellEnd"/>
      <w:r w:rsidRPr="00FA6ED8">
        <w:rPr>
          <w:rFonts w:ascii="Times New Roman" w:hAnsi="Times New Roman"/>
          <w:color w:val="000000"/>
          <w:szCs w:val="24"/>
        </w:rPr>
        <w:t xml:space="preserve"> for Argon-Helium Mixture</w:t>
      </w:r>
    </w:p>
    <w:tbl>
      <w:tblPr>
        <w:tblpPr w:leftFromText="180" w:rightFromText="180" w:vertAnchor="text" w:horzAnchor="margin" w:tblpXSpec="center" w:tblpY="393"/>
        <w:tblW w:w="5958" w:type="dxa"/>
        <w:tblLook w:val="04A0"/>
      </w:tblPr>
      <w:tblGrid>
        <w:gridCol w:w="1008"/>
        <w:gridCol w:w="1296"/>
        <w:gridCol w:w="1314"/>
        <w:gridCol w:w="1440"/>
        <w:gridCol w:w="1080"/>
      </w:tblGrid>
      <w:tr w:rsidR="00FA6ED8" w:rsidRPr="00FA6ED8" w:rsidTr="00FA6ED8">
        <w:trPr>
          <w:trHeight w:hRule="exact" w:val="576"/>
        </w:trPr>
        <w:tc>
          <w:tcPr>
            <w:tcW w:w="1008" w:type="dxa"/>
            <w:vMerge w:val="restart"/>
            <w:tcBorders>
              <w:top w:val="single" w:sz="4" w:space="0" w:color="auto"/>
              <w:left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S.No</w:t>
            </w:r>
            <w:proofErr w:type="spellEnd"/>
            <w:r w:rsidRPr="00FA6ED8">
              <w:rPr>
                <w:rFonts w:ascii="Times New Roman" w:hAnsi="Times New Roman"/>
                <w:color w:val="000000"/>
                <w:szCs w:val="24"/>
              </w:rPr>
              <w:t>.</w:t>
            </w:r>
          </w:p>
        </w:tc>
        <w:tc>
          <w:tcPr>
            <w:tcW w:w="1116" w:type="dxa"/>
            <w:vMerge w:val="restart"/>
            <w:tcBorders>
              <w:top w:val="single" w:sz="4" w:space="0" w:color="auto"/>
              <w:left w:val="nil"/>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Coefficient</w:t>
            </w:r>
          </w:p>
        </w:tc>
        <w:tc>
          <w:tcPr>
            <w:tcW w:w="3834" w:type="dxa"/>
            <w:gridSpan w:val="3"/>
            <w:tcBorders>
              <w:top w:val="single" w:sz="4" w:space="0" w:color="auto"/>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Weld bead geometry response</w:t>
            </w:r>
          </w:p>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Estimated value for responses</w:t>
            </w:r>
          </w:p>
          <w:p w:rsidR="00FA6ED8" w:rsidRPr="00FA6ED8" w:rsidRDefault="00FA6ED8" w:rsidP="00FA6ED8">
            <w:pPr>
              <w:jc w:val="center"/>
              <w:rPr>
                <w:rFonts w:ascii="Times New Roman" w:hAnsi="Times New Roman"/>
                <w:color w:val="000000"/>
                <w:szCs w:val="24"/>
              </w:rPr>
            </w:pPr>
          </w:p>
        </w:tc>
      </w:tr>
      <w:tr w:rsidR="00FA6ED8" w:rsidRPr="00FA6ED8" w:rsidTr="00FA6ED8">
        <w:trPr>
          <w:trHeight w:hRule="exact" w:val="576"/>
        </w:trPr>
        <w:tc>
          <w:tcPr>
            <w:tcW w:w="1008" w:type="dxa"/>
            <w:vMerge/>
            <w:tcBorders>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tc>
        <w:tc>
          <w:tcPr>
            <w:tcW w:w="1116" w:type="dxa"/>
            <w:vMerge/>
            <w:tcBorders>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p</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h</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bj</w:t>
            </w:r>
            <w:proofErr w:type="spellEnd"/>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b0</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2.99</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8.66</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2.71</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0.81</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2.32</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0.32</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b2</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-0.02</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-0.08</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-0.14</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b3</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0.68</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0.31</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-0.12</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b4</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-1.34</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-1.16</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b5</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-0.88</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-0.03</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0.08</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b6</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1.79</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0.12</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-0.41</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b7</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2.68</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2.33</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0.41</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b8</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-0.68</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-0.31</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0.12</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b9</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-0.06</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0.93</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-0.08</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b10</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0.88</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0.03</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-0.08</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12</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b11</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-0.81</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-2.32</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-0.32</w:t>
            </w:r>
          </w:p>
        </w:tc>
      </w:tr>
      <w:tr w:rsidR="00FA6ED8" w:rsidRPr="00FA6ED8" w:rsidTr="00FA6ED8">
        <w:trPr>
          <w:trHeight w:hRule="exact" w:val="360"/>
        </w:trPr>
        <w:tc>
          <w:tcPr>
            <w:tcW w:w="1008" w:type="dxa"/>
            <w:tcBorders>
              <w:top w:val="nil"/>
              <w:left w:val="single" w:sz="4" w:space="0" w:color="auto"/>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w:t>
            </w:r>
          </w:p>
        </w:tc>
        <w:tc>
          <w:tcPr>
            <w:tcW w:w="1116"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b12</w:t>
            </w:r>
          </w:p>
        </w:tc>
        <w:tc>
          <w:tcPr>
            <w:tcW w:w="1314"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0.02</w:t>
            </w:r>
          </w:p>
        </w:tc>
        <w:tc>
          <w:tcPr>
            <w:tcW w:w="144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0.08</w:t>
            </w:r>
          </w:p>
        </w:tc>
        <w:tc>
          <w:tcPr>
            <w:tcW w:w="1080" w:type="dxa"/>
            <w:tcBorders>
              <w:top w:val="nil"/>
              <w:left w:val="nil"/>
              <w:bottom w:val="single" w:sz="4" w:space="0" w:color="auto"/>
              <w:right w:val="single" w:sz="4" w:space="0" w:color="auto"/>
            </w:tcBorders>
            <w:shd w:val="clear" w:color="auto" w:fill="auto"/>
            <w:noWrap/>
            <w:vAlign w:val="bottom"/>
            <w:hideMark/>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0.14</w:t>
            </w:r>
          </w:p>
        </w:tc>
      </w:tr>
    </w:tbl>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ind w:left="720" w:hanging="720"/>
        <w:rPr>
          <w:rFonts w:ascii="Times New Roman" w:hAnsi="Times New Roman"/>
          <w:b/>
          <w:szCs w:val="24"/>
        </w:rPr>
      </w:pPr>
    </w:p>
    <w:p w:rsidR="00FA6ED8" w:rsidRPr="00FA6ED8" w:rsidRDefault="00FA6ED8" w:rsidP="00FA6ED8">
      <w:pPr>
        <w:ind w:left="720" w:hanging="720"/>
        <w:rPr>
          <w:rFonts w:ascii="Times New Roman" w:hAnsi="Times New Roman"/>
          <w:szCs w:val="24"/>
        </w:rPr>
      </w:pPr>
    </w:p>
    <w:p w:rsidR="00FA6ED8" w:rsidRPr="00FA6ED8" w:rsidRDefault="00FA6ED8" w:rsidP="00FA6ED8">
      <w:pPr>
        <w:ind w:left="720" w:hanging="720"/>
        <w:jc w:val="center"/>
        <w:rPr>
          <w:rFonts w:ascii="Times New Roman" w:hAnsi="Times New Roman"/>
          <w:szCs w:val="24"/>
        </w:rPr>
      </w:pPr>
      <w:r w:rsidRPr="00FA6ED8">
        <w:rPr>
          <w:rFonts w:ascii="Times New Roman" w:hAnsi="Times New Roman"/>
          <w:szCs w:val="24"/>
        </w:rPr>
        <w:t xml:space="preserve">TABLE: 6.9: Analysis of Variance </w:t>
      </w:r>
      <w:r w:rsidRPr="00FA6ED8">
        <w:rPr>
          <w:rFonts w:ascii="Times New Roman" w:hAnsi="Times New Roman"/>
          <w:szCs w:val="24"/>
        </w:rPr>
        <w:lastRenderedPageBreak/>
        <w:t>(ANOVA) for Argon</w:t>
      </w:r>
    </w:p>
    <w:tbl>
      <w:tblPr>
        <w:tblStyle w:val="TableGrid"/>
        <w:tblW w:w="8815" w:type="dxa"/>
        <w:jc w:val="center"/>
        <w:tblLayout w:type="fixed"/>
        <w:tblLook w:val="04A0"/>
      </w:tblPr>
      <w:tblGrid>
        <w:gridCol w:w="433"/>
        <w:gridCol w:w="845"/>
        <w:gridCol w:w="540"/>
        <w:gridCol w:w="595"/>
        <w:gridCol w:w="1295"/>
        <w:gridCol w:w="1045"/>
        <w:gridCol w:w="1115"/>
        <w:gridCol w:w="865"/>
        <w:gridCol w:w="935"/>
        <w:gridCol w:w="1147"/>
      </w:tblGrid>
      <w:tr w:rsidR="00FA6ED8" w:rsidRPr="00FA6ED8" w:rsidTr="00FA6ED8">
        <w:trPr>
          <w:jc w:val="center"/>
        </w:trPr>
        <w:tc>
          <w:tcPr>
            <w:tcW w:w="433" w:type="dxa"/>
          </w:tcPr>
          <w:p w:rsidR="00FA6ED8" w:rsidRPr="00FA6ED8" w:rsidRDefault="00FA6ED8" w:rsidP="00FA6ED8">
            <w:pPr>
              <w:rPr>
                <w:rFonts w:ascii="Times New Roman" w:hAnsi="Times New Roman"/>
                <w:szCs w:val="24"/>
              </w:rPr>
            </w:pPr>
            <w:proofErr w:type="spellStart"/>
            <w:r w:rsidRPr="00FA6ED8">
              <w:rPr>
                <w:rFonts w:ascii="Times New Roman" w:hAnsi="Times New Roman"/>
                <w:szCs w:val="24"/>
              </w:rPr>
              <w:t>S.No</w:t>
            </w:r>
            <w:proofErr w:type="spellEnd"/>
            <w:r w:rsidRPr="00FA6ED8">
              <w:rPr>
                <w:rFonts w:ascii="Times New Roman" w:hAnsi="Times New Roman"/>
                <w:szCs w:val="24"/>
              </w:rPr>
              <w:t>.</w:t>
            </w:r>
          </w:p>
        </w:tc>
        <w:tc>
          <w:tcPr>
            <w:tcW w:w="845" w:type="dxa"/>
          </w:tcPr>
          <w:p w:rsidR="00FA6ED8" w:rsidRPr="00FA6ED8" w:rsidRDefault="00FA6ED8" w:rsidP="00FA6ED8">
            <w:pPr>
              <w:rPr>
                <w:rFonts w:ascii="Times New Roman" w:hAnsi="Times New Roman"/>
                <w:szCs w:val="24"/>
              </w:rPr>
            </w:pPr>
            <w:r w:rsidRPr="00FA6ED8">
              <w:rPr>
                <w:rFonts w:ascii="Times New Roman" w:hAnsi="Times New Roman"/>
                <w:szCs w:val="24"/>
              </w:rPr>
              <w:t>Parameter</w:t>
            </w:r>
          </w:p>
        </w:tc>
        <w:tc>
          <w:tcPr>
            <w:tcW w:w="1135" w:type="dxa"/>
            <w:gridSpan w:val="2"/>
          </w:tcPr>
          <w:p w:rsidR="00FA6ED8" w:rsidRPr="00FA6ED8" w:rsidRDefault="00FA6ED8" w:rsidP="00FA6ED8">
            <w:pPr>
              <w:rPr>
                <w:rFonts w:ascii="Times New Roman" w:hAnsi="Times New Roman"/>
                <w:szCs w:val="24"/>
              </w:rPr>
            </w:pPr>
            <w:r w:rsidRPr="00FA6ED8">
              <w:rPr>
                <w:rFonts w:ascii="Times New Roman" w:hAnsi="Times New Roman"/>
                <w:szCs w:val="24"/>
              </w:rPr>
              <w:t>Degree of freedom</w:t>
            </w:r>
          </w:p>
        </w:tc>
        <w:tc>
          <w:tcPr>
            <w:tcW w:w="1295" w:type="dxa"/>
          </w:tcPr>
          <w:p w:rsidR="00FA6ED8" w:rsidRPr="00FA6ED8" w:rsidRDefault="00FA6ED8" w:rsidP="00FA6ED8">
            <w:pPr>
              <w:rPr>
                <w:rFonts w:ascii="Times New Roman" w:hAnsi="Times New Roman"/>
                <w:szCs w:val="24"/>
              </w:rPr>
            </w:pPr>
            <w:r w:rsidRPr="00FA6ED8">
              <w:rPr>
                <w:rFonts w:ascii="Times New Roman" w:hAnsi="Times New Roman"/>
                <w:szCs w:val="24"/>
              </w:rPr>
              <w:t>Variance of optimization parameter</w:t>
            </w:r>
          </w:p>
        </w:tc>
        <w:tc>
          <w:tcPr>
            <w:tcW w:w="1045" w:type="dxa"/>
          </w:tcPr>
          <w:p w:rsidR="00FA6ED8" w:rsidRPr="00FA6ED8" w:rsidRDefault="00FA6ED8" w:rsidP="00FA6ED8">
            <w:pPr>
              <w:rPr>
                <w:rFonts w:ascii="Times New Roman" w:hAnsi="Times New Roman"/>
                <w:szCs w:val="24"/>
              </w:rPr>
            </w:pPr>
            <w:r w:rsidRPr="00FA6ED8">
              <w:rPr>
                <w:rFonts w:ascii="Times New Roman" w:hAnsi="Times New Roman"/>
                <w:szCs w:val="24"/>
              </w:rPr>
              <w:t>Standard deviation of co-efficient</w:t>
            </w:r>
          </w:p>
        </w:tc>
        <w:tc>
          <w:tcPr>
            <w:tcW w:w="1115" w:type="dxa"/>
          </w:tcPr>
          <w:p w:rsidR="00FA6ED8" w:rsidRPr="00FA6ED8" w:rsidRDefault="00FA6ED8" w:rsidP="00FA6ED8">
            <w:pPr>
              <w:rPr>
                <w:rFonts w:ascii="Times New Roman" w:hAnsi="Times New Roman"/>
                <w:szCs w:val="24"/>
              </w:rPr>
            </w:pPr>
            <w:r w:rsidRPr="00FA6ED8">
              <w:rPr>
                <w:rFonts w:ascii="Times New Roman" w:hAnsi="Times New Roman"/>
                <w:szCs w:val="24"/>
              </w:rPr>
              <w:t>Variance of adequacy</w:t>
            </w:r>
          </w:p>
        </w:tc>
        <w:tc>
          <w:tcPr>
            <w:tcW w:w="865" w:type="dxa"/>
          </w:tcPr>
          <w:p w:rsidR="00FA6ED8" w:rsidRPr="00FA6ED8" w:rsidRDefault="00FA6ED8" w:rsidP="00FA6ED8">
            <w:pPr>
              <w:rPr>
                <w:rFonts w:ascii="Times New Roman" w:hAnsi="Times New Roman"/>
                <w:szCs w:val="24"/>
              </w:rPr>
            </w:pPr>
            <w:r w:rsidRPr="00FA6ED8">
              <w:rPr>
                <w:rFonts w:ascii="Times New Roman" w:hAnsi="Times New Roman"/>
                <w:szCs w:val="24"/>
              </w:rPr>
              <w:t>F- ratio of model</w:t>
            </w:r>
          </w:p>
        </w:tc>
        <w:tc>
          <w:tcPr>
            <w:tcW w:w="935" w:type="dxa"/>
          </w:tcPr>
          <w:p w:rsidR="00FA6ED8" w:rsidRPr="00FA6ED8" w:rsidRDefault="00FA6ED8" w:rsidP="00FA6ED8">
            <w:pPr>
              <w:rPr>
                <w:rFonts w:ascii="Times New Roman" w:hAnsi="Times New Roman"/>
                <w:szCs w:val="24"/>
              </w:rPr>
            </w:pPr>
            <w:r w:rsidRPr="00FA6ED8">
              <w:rPr>
                <w:rFonts w:ascii="Times New Roman" w:hAnsi="Times New Roman"/>
                <w:szCs w:val="24"/>
              </w:rPr>
              <w:t>F-ratio from table (2,8, 0.05)</w:t>
            </w:r>
          </w:p>
        </w:tc>
        <w:tc>
          <w:tcPr>
            <w:tcW w:w="1147" w:type="dxa"/>
          </w:tcPr>
          <w:p w:rsidR="00FA6ED8" w:rsidRPr="00FA6ED8" w:rsidRDefault="00FA6ED8" w:rsidP="00FA6ED8">
            <w:pPr>
              <w:rPr>
                <w:rFonts w:ascii="Times New Roman" w:hAnsi="Times New Roman"/>
                <w:szCs w:val="24"/>
              </w:rPr>
            </w:pPr>
            <w:r w:rsidRPr="00FA6ED8">
              <w:rPr>
                <w:rFonts w:ascii="Times New Roman" w:hAnsi="Times New Roman"/>
                <w:szCs w:val="24"/>
              </w:rPr>
              <w:t>Model whether adequate</w:t>
            </w:r>
          </w:p>
        </w:tc>
      </w:tr>
      <w:tr w:rsidR="00FA6ED8" w:rsidRPr="00FA6ED8" w:rsidTr="00FA6ED8">
        <w:trPr>
          <w:jc w:val="center"/>
        </w:trPr>
        <w:tc>
          <w:tcPr>
            <w:tcW w:w="433" w:type="dxa"/>
          </w:tcPr>
          <w:p w:rsidR="00FA6ED8" w:rsidRPr="00FA6ED8" w:rsidRDefault="00FA6ED8" w:rsidP="00FA6ED8">
            <w:pPr>
              <w:rPr>
                <w:rFonts w:ascii="Times New Roman" w:hAnsi="Times New Roman"/>
                <w:szCs w:val="24"/>
              </w:rPr>
            </w:pPr>
          </w:p>
        </w:tc>
        <w:tc>
          <w:tcPr>
            <w:tcW w:w="845" w:type="dxa"/>
          </w:tcPr>
          <w:p w:rsidR="00FA6ED8" w:rsidRPr="00FA6ED8" w:rsidRDefault="00FA6ED8" w:rsidP="00FA6ED8">
            <w:pPr>
              <w:rPr>
                <w:rFonts w:ascii="Times New Roman" w:hAnsi="Times New Roman"/>
                <w:szCs w:val="24"/>
              </w:rPr>
            </w:pPr>
          </w:p>
        </w:tc>
        <w:tc>
          <w:tcPr>
            <w:tcW w:w="540"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y</w:t>
            </w:r>
          </w:p>
        </w:tc>
        <w:tc>
          <w:tcPr>
            <w:tcW w:w="595"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ad</w:t>
            </w:r>
          </w:p>
        </w:tc>
        <w:tc>
          <w:tcPr>
            <w:tcW w:w="1295"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y</w:t>
            </w:r>
          </w:p>
        </w:tc>
        <w:tc>
          <w:tcPr>
            <w:tcW w:w="1045" w:type="dxa"/>
          </w:tcPr>
          <w:p w:rsidR="00FA6ED8" w:rsidRPr="00FA6ED8" w:rsidRDefault="00FA6ED8" w:rsidP="00FA6ED8">
            <w:pPr>
              <w:rPr>
                <w:rFonts w:ascii="Times New Roman" w:hAnsi="Times New Roman"/>
                <w:szCs w:val="24"/>
              </w:rPr>
            </w:pPr>
            <w:proofErr w:type="spellStart"/>
            <w:r w:rsidRPr="00FA6ED8">
              <w:rPr>
                <w:rFonts w:ascii="Times New Roman" w:hAnsi="Times New Roman"/>
                <w:szCs w:val="24"/>
              </w:rPr>
              <w:t>S</w:t>
            </w:r>
            <w:r w:rsidRPr="00FA6ED8">
              <w:rPr>
                <w:rFonts w:ascii="Times New Roman" w:hAnsi="Times New Roman"/>
                <w:szCs w:val="24"/>
                <w:vertAlign w:val="subscript"/>
              </w:rPr>
              <w:t>bj</w:t>
            </w:r>
            <w:proofErr w:type="spellEnd"/>
          </w:p>
        </w:tc>
        <w:tc>
          <w:tcPr>
            <w:tcW w:w="1115"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ad</w:t>
            </w:r>
          </w:p>
        </w:tc>
        <w:tc>
          <w:tcPr>
            <w:tcW w:w="865" w:type="dxa"/>
          </w:tcPr>
          <w:p w:rsidR="00FA6ED8" w:rsidRPr="00FA6ED8" w:rsidRDefault="00FA6ED8" w:rsidP="00FA6ED8">
            <w:pPr>
              <w:rPr>
                <w:rFonts w:ascii="Times New Roman" w:hAnsi="Times New Roman"/>
                <w:szCs w:val="24"/>
              </w:rPr>
            </w:pPr>
          </w:p>
        </w:tc>
        <w:tc>
          <w:tcPr>
            <w:tcW w:w="935" w:type="dxa"/>
          </w:tcPr>
          <w:p w:rsidR="00FA6ED8" w:rsidRPr="00FA6ED8" w:rsidRDefault="00FA6ED8" w:rsidP="00FA6ED8">
            <w:pPr>
              <w:rPr>
                <w:rFonts w:ascii="Times New Roman" w:hAnsi="Times New Roman"/>
                <w:szCs w:val="24"/>
              </w:rPr>
            </w:pPr>
          </w:p>
        </w:tc>
        <w:tc>
          <w:tcPr>
            <w:tcW w:w="1147" w:type="dxa"/>
          </w:tcPr>
          <w:p w:rsidR="00FA6ED8" w:rsidRPr="00FA6ED8" w:rsidRDefault="00FA6ED8" w:rsidP="00FA6ED8">
            <w:pPr>
              <w:rPr>
                <w:rFonts w:ascii="Times New Roman" w:hAnsi="Times New Roman"/>
                <w:szCs w:val="24"/>
              </w:rPr>
            </w:pPr>
          </w:p>
        </w:tc>
      </w:tr>
      <w:tr w:rsidR="00FA6ED8" w:rsidRPr="00FA6ED8" w:rsidTr="00FA6ED8">
        <w:trPr>
          <w:jc w:val="center"/>
        </w:trPr>
        <w:tc>
          <w:tcPr>
            <w:tcW w:w="433" w:type="dxa"/>
          </w:tcPr>
          <w:p w:rsidR="00FA6ED8" w:rsidRPr="00FA6ED8" w:rsidRDefault="00FA6ED8" w:rsidP="00FA6ED8">
            <w:pPr>
              <w:rPr>
                <w:rFonts w:ascii="Times New Roman" w:hAnsi="Times New Roman"/>
                <w:szCs w:val="24"/>
              </w:rPr>
            </w:pPr>
            <w:r w:rsidRPr="00FA6ED8">
              <w:rPr>
                <w:rFonts w:ascii="Times New Roman" w:hAnsi="Times New Roman"/>
                <w:szCs w:val="24"/>
              </w:rPr>
              <w:t>1.</w:t>
            </w:r>
          </w:p>
        </w:tc>
        <w:tc>
          <w:tcPr>
            <w:tcW w:w="845" w:type="dxa"/>
          </w:tcPr>
          <w:p w:rsidR="00FA6ED8" w:rsidRPr="00FA6ED8" w:rsidRDefault="00FA6ED8" w:rsidP="00FA6ED8">
            <w:pPr>
              <w:rPr>
                <w:rFonts w:ascii="Times New Roman" w:hAnsi="Times New Roman"/>
                <w:szCs w:val="24"/>
              </w:rPr>
            </w:pPr>
            <w:r w:rsidRPr="00FA6ED8">
              <w:rPr>
                <w:rFonts w:ascii="Times New Roman" w:hAnsi="Times New Roman"/>
                <w:szCs w:val="24"/>
              </w:rPr>
              <w:t>p</w:t>
            </w:r>
          </w:p>
        </w:tc>
        <w:tc>
          <w:tcPr>
            <w:tcW w:w="54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8</w:t>
            </w:r>
          </w:p>
        </w:tc>
        <w:tc>
          <w:tcPr>
            <w:tcW w:w="59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w:t>
            </w:r>
          </w:p>
        </w:tc>
        <w:tc>
          <w:tcPr>
            <w:tcW w:w="129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0.0558</w:t>
            </w:r>
          </w:p>
        </w:tc>
        <w:tc>
          <w:tcPr>
            <w:tcW w:w="104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0.0835</w:t>
            </w:r>
          </w:p>
        </w:tc>
        <w:tc>
          <w:tcPr>
            <w:tcW w:w="111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0.0142</w:t>
            </w:r>
          </w:p>
        </w:tc>
        <w:tc>
          <w:tcPr>
            <w:tcW w:w="86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0.26</w:t>
            </w:r>
          </w:p>
        </w:tc>
        <w:tc>
          <w:tcPr>
            <w:tcW w:w="93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4.5</w:t>
            </w:r>
          </w:p>
        </w:tc>
        <w:tc>
          <w:tcPr>
            <w:tcW w:w="1147"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Yes</w:t>
            </w:r>
          </w:p>
        </w:tc>
      </w:tr>
      <w:tr w:rsidR="00FA6ED8" w:rsidRPr="00FA6ED8" w:rsidTr="00FA6ED8">
        <w:trPr>
          <w:jc w:val="center"/>
        </w:trPr>
        <w:tc>
          <w:tcPr>
            <w:tcW w:w="433" w:type="dxa"/>
          </w:tcPr>
          <w:p w:rsidR="00FA6ED8" w:rsidRPr="00FA6ED8" w:rsidRDefault="00FA6ED8" w:rsidP="00FA6ED8">
            <w:pPr>
              <w:rPr>
                <w:rFonts w:ascii="Times New Roman" w:hAnsi="Times New Roman"/>
                <w:szCs w:val="24"/>
              </w:rPr>
            </w:pPr>
            <w:r w:rsidRPr="00FA6ED8">
              <w:rPr>
                <w:rFonts w:ascii="Times New Roman" w:hAnsi="Times New Roman"/>
                <w:szCs w:val="24"/>
              </w:rPr>
              <w:t>2.</w:t>
            </w:r>
          </w:p>
        </w:tc>
        <w:tc>
          <w:tcPr>
            <w:tcW w:w="845" w:type="dxa"/>
          </w:tcPr>
          <w:p w:rsidR="00FA6ED8" w:rsidRPr="00FA6ED8" w:rsidRDefault="00FA6ED8" w:rsidP="00FA6ED8">
            <w:pPr>
              <w:rPr>
                <w:rFonts w:ascii="Times New Roman" w:hAnsi="Times New Roman"/>
                <w:szCs w:val="24"/>
              </w:rPr>
            </w:pPr>
            <w:r w:rsidRPr="00FA6ED8">
              <w:rPr>
                <w:rFonts w:ascii="Times New Roman" w:hAnsi="Times New Roman"/>
                <w:szCs w:val="24"/>
              </w:rPr>
              <w:t>w</w:t>
            </w:r>
          </w:p>
        </w:tc>
        <w:tc>
          <w:tcPr>
            <w:tcW w:w="54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8</w:t>
            </w:r>
          </w:p>
        </w:tc>
        <w:tc>
          <w:tcPr>
            <w:tcW w:w="59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w:t>
            </w:r>
          </w:p>
        </w:tc>
        <w:tc>
          <w:tcPr>
            <w:tcW w:w="129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0.2094</w:t>
            </w:r>
          </w:p>
        </w:tc>
        <w:tc>
          <w:tcPr>
            <w:tcW w:w="104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0.1700</w:t>
            </w:r>
          </w:p>
        </w:tc>
        <w:tc>
          <w:tcPr>
            <w:tcW w:w="111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0.4705</w:t>
            </w:r>
          </w:p>
        </w:tc>
        <w:tc>
          <w:tcPr>
            <w:tcW w:w="86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2.25</w:t>
            </w:r>
          </w:p>
        </w:tc>
        <w:tc>
          <w:tcPr>
            <w:tcW w:w="93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4.5</w:t>
            </w:r>
          </w:p>
        </w:tc>
        <w:tc>
          <w:tcPr>
            <w:tcW w:w="1147"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Yes</w:t>
            </w:r>
          </w:p>
        </w:tc>
      </w:tr>
      <w:tr w:rsidR="00FA6ED8" w:rsidRPr="00FA6ED8" w:rsidTr="00FA6ED8">
        <w:trPr>
          <w:jc w:val="center"/>
        </w:trPr>
        <w:tc>
          <w:tcPr>
            <w:tcW w:w="433" w:type="dxa"/>
          </w:tcPr>
          <w:p w:rsidR="00FA6ED8" w:rsidRPr="00FA6ED8" w:rsidRDefault="00FA6ED8" w:rsidP="00FA6ED8">
            <w:pPr>
              <w:rPr>
                <w:rFonts w:ascii="Times New Roman" w:hAnsi="Times New Roman"/>
                <w:szCs w:val="24"/>
              </w:rPr>
            </w:pPr>
            <w:r w:rsidRPr="00FA6ED8">
              <w:rPr>
                <w:rFonts w:ascii="Times New Roman" w:hAnsi="Times New Roman"/>
                <w:szCs w:val="24"/>
              </w:rPr>
              <w:t>3.</w:t>
            </w:r>
          </w:p>
        </w:tc>
        <w:tc>
          <w:tcPr>
            <w:tcW w:w="845" w:type="dxa"/>
          </w:tcPr>
          <w:p w:rsidR="00FA6ED8" w:rsidRPr="00FA6ED8" w:rsidRDefault="00FA6ED8" w:rsidP="00FA6ED8">
            <w:pPr>
              <w:rPr>
                <w:rFonts w:ascii="Times New Roman" w:hAnsi="Times New Roman"/>
                <w:szCs w:val="24"/>
              </w:rPr>
            </w:pPr>
            <w:r w:rsidRPr="00FA6ED8">
              <w:rPr>
                <w:rFonts w:ascii="Times New Roman" w:hAnsi="Times New Roman"/>
                <w:szCs w:val="24"/>
              </w:rPr>
              <w:t>h</w:t>
            </w:r>
          </w:p>
        </w:tc>
        <w:tc>
          <w:tcPr>
            <w:tcW w:w="54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8</w:t>
            </w:r>
          </w:p>
        </w:tc>
        <w:tc>
          <w:tcPr>
            <w:tcW w:w="59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w:t>
            </w:r>
          </w:p>
        </w:tc>
        <w:tc>
          <w:tcPr>
            <w:tcW w:w="129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0.0586</w:t>
            </w:r>
          </w:p>
        </w:tc>
        <w:tc>
          <w:tcPr>
            <w:tcW w:w="104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0.0856</w:t>
            </w:r>
          </w:p>
        </w:tc>
        <w:tc>
          <w:tcPr>
            <w:tcW w:w="111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0.0089</w:t>
            </w:r>
          </w:p>
        </w:tc>
        <w:tc>
          <w:tcPr>
            <w:tcW w:w="86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0.15</w:t>
            </w:r>
          </w:p>
        </w:tc>
        <w:tc>
          <w:tcPr>
            <w:tcW w:w="935"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4.5</w:t>
            </w:r>
          </w:p>
        </w:tc>
        <w:tc>
          <w:tcPr>
            <w:tcW w:w="1147"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Yes</w:t>
            </w:r>
          </w:p>
        </w:tc>
      </w:tr>
    </w:tbl>
    <w:p w:rsidR="00FA6ED8" w:rsidRPr="00FA6ED8" w:rsidRDefault="00FA6ED8" w:rsidP="00FA6ED8">
      <w:pPr>
        <w:ind w:left="720" w:hanging="720"/>
        <w:rPr>
          <w:rFonts w:ascii="Times New Roman" w:hAnsi="Times New Roman"/>
          <w:b/>
          <w:szCs w:val="24"/>
        </w:rPr>
      </w:pPr>
    </w:p>
    <w:p w:rsidR="00FA6ED8" w:rsidRPr="00FA6ED8" w:rsidRDefault="00FA6ED8" w:rsidP="00FA6ED8">
      <w:pPr>
        <w:ind w:left="720" w:hanging="720"/>
        <w:rPr>
          <w:rFonts w:ascii="Times New Roman" w:hAnsi="Times New Roman"/>
          <w:szCs w:val="24"/>
        </w:rPr>
      </w:pPr>
    </w:p>
    <w:p w:rsidR="00FA6ED8" w:rsidRPr="00FA6ED8" w:rsidRDefault="00FA6ED8" w:rsidP="00FA6ED8">
      <w:pPr>
        <w:ind w:left="720" w:hanging="720"/>
        <w:rPr>
          <w:rFonts w:ascii="Times New Roman" w:hAnsi="Times New Roman"/>
          <w:szCs w:val="24"/>
        </w:rPr>
      </w:pPr>
    </w:p>
    <w:p w:rsidR="00FA6ED8" w:rsidRPr="00FA6ED8" w:rsidRDefault="00FA6ED8" w:rsidP="00FA6ED8">
      <w:pPr>
        <w:ind w:left="720" w:hanging="720"/>
        <w:rPr>
          <w:rFonts w:ascii="Times New Roman" w:hAnsi="Times New Roman"/>
          <w:szCs w:val="24"/>
        </w:rPr>
      </w:pPr>
    </w:p>
    <w:p w:rsidR="00FA6ED8" w:rsidRPr="00FA6ED8" w:rsidRDefault="00FA6ED8" w:rsidP="00FA6ED8">
      <w:pPr>
        <w:ind w:left="720" w:hanging="720"/>
        <w:rPr>
          <w:rFonts w:ascii="Times New Roman" w:hAnsi="Times New Roman"/>
          <w:szCs w:val="24"/>
        </w:rPr>
      </w:pPr>
      <w:r w:rsidRPr="00FA6ED8">
        <w:rPr>
          <w:rFonts w:ascii="Times New Roman" w:hAnsi="Times New Roman"/>
          <w:szCs w:val="24"/>
        </w:rPr>
        <w:t>TABLE: 6.10: Analysis of Variance (</w:t>
      </w:r>
      <w:proofErr w:type="gramStart"/>
      <w:r w:rsidRPr="00FA6ED8">
        <w:rPr>
          <w:rFonts w:ascii="Times New Roman" w:hAnsi="Times New Roman"/>
          <w:szCs w:val="24"/>
        </w:rPr>
        <w:t>ANOVA )</w:t>
      </w:r>
      <w:proofErr w:type="gramEnd"/>
      <w:r w:rsidRPr="00FA6ED8">
        <w:rPr>
          <w:rFonts w:ascii="Times New Roman" w:hAnsi="Times New Roman"/>
          <w:szCs w:val="24"/>
        </w:rPr>
        <w:t xml:space="preserve"> for Helium</w:t>
      </w:r>
    </w:p>
    <w:tbl>
      <w:tblPr>
        <w:tblStyle w:val="TableGrid"/>
        <w:tblW w:w="8725" w:type="dxa"/>
        <w:jc w:val="center"/>
        <w:tblLayout w:type="fixed"/>
        <w:tblLook w:val="04A0"/>
      </w:tblPr>
      <w:tblGrid>
        <w:gridCol w:w="568"/>
        <w:gridCol w:w="710"/>
        <w:gridCol w:w="540"/>
        <w:gridCol w:w="630"/>
        <w:gridCol w:w="1260"/>
        <w:gridCol w:w="1057"/>
        <w:gridCol w:w="1170"/>
        <w:gridCol w:w="900"/>
        <w:gridCol w:w="810"/>
        <w:gridCol w:w="1080"/>
      </w:tblGrid>
      <w:tr w:rsidR="00FA6ED8" w:rsidRPr="00FA6ED8" w:rsidTr="00FA6ED8">
        <w:trPr>
          <w:jc w:val="center"/>
        </w:trPr>
        <w:tc>
          <w:tcPr>
            <w:tcW w:w="568" w:type="dxa"/>
          </w:tcPr>
          <w:p w:rsidR="00FA6ED8" w:rsidRPr="00FA6ED8" w:rsidRDefault="00FA6ED8" w:rsidP="00FA6ED8">
            <w:pPr>
              <w:rPr>
                <w:rFonts w:ascii="Times New Roman" w:hAnsi="Times New Roman"/>
                <w:szCs w:val="24"/>
              </w:rPr>
            </w:pPr>
            <w:proofErr w:type="spellStart"/>
            <w:r w:rsidRPr="00FA6ED8">
              <w:rPr>
                <w:rFonts w:ascii="Times New Roman" w:hAnsi="Times New Roman"/>
                <w:szCs w:val="24"/>
              </w:rPr>
              <w:t>S.No</w:t>
            </w:r>
            <w:proofErr w:type="spellEnd"/>
            <w:r w:rsidRPr="00FA6ED8">
              <w:rPr>
                <w:rFonts w:ascii="Times New Roman" w:hAnsi="Times New Roman"/>
                <w:szCs w:val="24"/>
              </w:rPr>
              <w:t>.</w:t>
            </w:r>
          </w:p>
        </w:tc>
        <w:tc>
          <w:tcPr>
            <w:tcW w:w="710" w:type="dxa"/>
          </w:tcPr>
          <w:p w:rsidR="00FA6ED8" w:rsidRPr="00FA6ED8" w:rsidRDefault="00FA6ED8" w:rsidP="00FA6ED8">
            <w:pPr>
              <w:rPr>
                <w:rFonts w:ascii="Times New Roman" w:hAnsi="Times New Roman"/>
                <w:szCs w:val="24"/>
              </w:rPr>
            </w:pPr>
            <w:r w:rsidRPr="00FA6ED8">
              <w:rPr>
                <w:rFonts w:ascii="Times New Roman" w:hAnsi="Times New Roman"/>
                <w:szCs w:val="24"/>
              </w:rPr>
              <w:t>Parameter</w:t>
            </w:r>
          </w:p>
        </w:tc>
        <w:tc>
          <w:tcPr>
            <w:tcW w:w="1170" w:type="dxa"/>
            <w:gridSpan w:val="2"/>
          </w:tcPr>
          <w:p w:rsidR="00FA6ED8" w:rsidRPr="00FA6ED8" w:rsidRDefault="00FA6ED8" w:rsidP="00FA6ED8">
            <w:pPr>
              <w:rPr>
                <w:rFonts w:ascii="Times New Roman" w:hAnsi="Times New Roman"/>
                <w:szCs w:val="24"/>
              </w:rPr>
            </w:pPr>
            <w:r w:rsidRPr="00FA6ED8">
              <w:rPr>
                <w:rFonts w:ascii="Times New Roman" w:hAnsi="Times New Roman"/>
                <w:szCs w:val="24"/>
              </w:rPr>
              <w:t>Degree of freedom</w:t>
            </w:r>
          </w:p>
        </w:tc>
        <w:tc>
          <w:tcPr>
            <w:tcW w:w="1260" w:type="dxa"/>
          </w:tcPr>
          <w:p w:rsidR="00FA6ED8" w:rsidRPr="00FA6ED8" w:rsidRDefault="00FA6ED8" w:rsidP="00FA6ED8">
            <w:pPr>
              <w:rPr>
                <w:rFonts w:ascii="Times New Roman" w:hAnsi="Times New Roman"/>
                <w:szCs w:val="24"/>
              </w:rPr>
            </w:pPr>
            <w:r w:rsidRPr="00FA6ED8">
              <w:rPr>
                <w:rFonts w:ascii="Times New Roman" w:hAnsi="Times New Roman"/>
                <w:szCs w:val="24"/>
              </w:rPr>
              <w:t>Variance of optimization parameter</w:t>
            </w:r>
          </w:p>
        </w:tc>
        <w:tc>
          <w:tcPr>
            <w:tcW w:w="1057" w:type="dxa"/>
          </w:tcPr>
          <w:p w:rsidR="00FA6ED8" w:rsidRPr="00FA6ED8" w:rsidRDefault="00FA6ED8" w:rsidP="00FA6ED8">
            <w:pPr>
              <w:rPr>
                <w:rFonts w:ascii="Times New Roman" w:hAnsi="Times New Roman"/>
                <w:szCs w:val="24"/>
              </w:rPr>
            </w:pPr>
            <w:r w:rsidRPr="00FA6ED8">
              <w:rPr>
                <w:rFonts w:ascii="Times New Roman" w:hAnsi="Times New Roman"/>
                <w:szCs w:val="24"/>
              </w:rPr>
              <w:t>Standard deviation of co-efficient</w:t>
            </w:r>
          </w:p>
        </w:tc>
        <w:tc>
          <w:tcPr>
            <w:tcW w:w="1170" w:type="dxa"/>
          </w:tcPr>
          <w:p w:rsidR="00FA6ED8" w:rsidRPr="00FA6ED8" w:rsidRDefault="00FA6ED8" w:rsidP="00FA6ED8">
            <w:pPr>
              <w:rPr>
                <w:rFonts w:ascii="Times New Roman" w:hAnsi="Times New Roman"/>
                <w:szCs w:val="24"/>
              </w:rPr>
            </w:pPr>
            <w:r w:rsidRPr="00FA6ED8">
              <w:rPr>
                <w:rFonts w:ascii="Times New Roman" w:hAnsi="Times New Roman"/>
                <w:szCs w:val="24"/>
              </w:rPr>
              <w:t>Variance of adequacy</w:t>
            </w:r>
          </w:p>
        </w:tc>
        <w:tc>
          <w:tcPr>
            <w:tcW w:w="900" w:type="dxa"/>
          </w:tcPr>
          <w:p w:rsidR="00FA6ED8" w:rsidRPr="00FA6ED8" w:rsidRDefault="00FA6ED8" w:rsidP="00FA6ED8">
            <w:pPr>
              <w:rPr>
                <w:rFonts w:ascii="Times New Roman" w:hAnsi="Times New Roman"/>
                <w:szCs w:val="24"/>
              </w:rPr>
            </w:pPr>
            <w:r w:rsidRPr="00FA6ED8">
              <w:rPr>
                <w:rFonts w:ascii="Times New Roman" w:hAnsi="Times New Roman"/>
                <w:szCs w:val="24"/>
              </w:rPr>
              <w:t>F- ratio of model</w:t>
            </w:r>
          </w:p>
        </w:tc>
        <w:tc>
          <w:tcPr>
            <w:tcW w:w="810" w:type="dxa"/>
          </w:tcPr>
          <w:p w:rsidR="00FA6ED8" w:rsidRPr="00FA6ED8" w:rsidRDefault="00FA6ED8" w:rsidP="00FA6ED8">
            <w:pPr>
              <w:rPr>
                <w:rFonts w:ascii="Times New Roman" w:hAnsi="Times New Roman"/>
                <w:szCs w:val="24"/>
              </w:rPr>
            </w:pPr>
            <w:r w:rsidRPr="00FA6ED8">
              <w:rPr>
                <w:rFonts w:ascii="Times New Roman" w:hAnsi="Times New Roman"/>
                <w:szCs w:val="24"/>
              </w:rPr>
              <w:t>F-ratio from table (2,8, 0.05)</w:t>
            </w:r>
          </w:p>
        </w:tc>
        <w:tc>
          <w:tcPr>
            <w:tcW w:w="1080" w:type="dxa"/>
          </w:tcPr>
          <w:p w:rsidR="00FA6ED8" w:rsidRPr="00FA6ED8" w:rsidRDefault="00FA6ED8" w:rsidP="00FA6ED8">
            <w:pPr>
              <w:rPr>
                <w:rFonts w:ascii="Times New Roman" w:hAnsi="Times New Roman"/>
                <w:szCs w:val="24"/>
              </w:rPr>
            </w:pPr>
            <w:r w:rsidRPr="00FA6ED8">
              <w:rPr>
                <w:rFonts w:ascii="Times New Roman" w:hAnsi="Times New Roman"/>
                <w:szCs w:val="24"/>
              </w:rPr>
              <w:t>Model whether adequate</w:t>
            </w:r>
          </w:p>
        </w:tc>
      </w:tr>
      <w:tr w:rsidR="00FA6ED8" w:rsidRPr="00FA6ED8" w:rsidTr="00FA6ED8">
        <w:trPr>
          <w:jc w:val="center"/>
        </w:trPr>
        <w:tc>
          <w:tcPr>
            <w:tcW w:w="568" w:type="dxa"/>
          </w:tcPr>
          <w:p w:rsidR="00FA6ED8" w:rsidRPr="00FA6ED8" w:rsidRDefault="00FA6ED8" w:rsidP="00FA6ED8">
            <w:pPr>
              <w:rPr>
                <w:rFonts w:ascii="Times New Roman" w:hAnsi="Times New Roman"/>
                <w:szCs w:val="24"/>
              </w:rPr>
            </w:pPr>
          </w:p>
        </w:tc>
        <w:tc>
          <w:tcPr>
            <w:tcW w:w="710" w:type="dxa"/>
          </w:tcPr>
          <w:p w:rsidR="00FA6ED8" w:rsidRPr="00FA6ED8" w:rsidRDefault="00FA6ED8" w:rsidP="00FA6ED8">
            <w:pPr>
              <w:rPr>
                <w:rFonts w:ascii="Times New Roman" w:hAnsi="Times New Roman"/>
                <w:szCs w:val="24"/>
              </w:rPr>
            </w:pPr>
          </w:p>
        </w:tc>
        <w:tc>
          <w:tcPr>
            <w:tcW w:w="540"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y</w:t>
            </w:r>
          </w:p>
        </w:tc>
        <w:tc>
          <w:tcPr>
            <w:tcW w:w="630"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ad</w:t>
            </w:r>
          </w:p>
        </w:tc>
        <w:tc>
          <w:tcPr>
            <w:tcW w:w="1260"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y</w:t>
            </w:r>
          </w:p>
        </w:tc>
        <w:tc>
          <w:tcPr>
            <w:tcW w:w="1057" w:type="dxa"/>
          </w:tcPr>
          <w:p w:rsidR="00FA6ED8" w:rsidRPr="00FA6ED8" w:rsidRDefault="00FA6ED8" w:rsidP="00FA6ED8">
            <w:pPr>
              <w:rPr>
                <w:rFonts w:ascii="Times New Roman" w:hAnsi="Times New Roman"/>
                <w:szCs w:val="24"/>
              </w:rPr>
            </w:pPr>
            <w:proofErr w:type="spellStart"/>
            <w:r w:rsidRPr="00FA6ED8">
              <w:rPr>
                <w:rFonts w:ascii="Times New Roman" w:hAnsi="Times New Roman"/>
                <w:szCs w:val="24"/>
              </w:rPr>
              <w:t>S</w:t>
            </w:r>
            <w:r w:rsidRPr="00FA6ED8">
              <w:rPr>
                <w:rFonts w:ascii="Times New Roman" w:hAnsi="Times New Roman"/>
                <w:szCs w:val="24"/>
                <w:vertAlign w:val="subscript"/>
              </w:rPr>
              <w:t>bj</w:t>
            </w:r>
            <w:proofErr w:type="spellEnd"/>
          </w:p>
        </w:tc>
        <w:tc>
          <w:tcPr>
            <w:tcW w:w="1170"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ad</w:t>
            </w:r>
          </w:p>
        </w:tc>
        <w:tc>
          <w:tcPr>
            <w:tcW w:w="900" w:type="dxa"/>
          </w:tcPr>
          <w:p w:rsidR="00FA6ED8" w:rsidRPr="00FA6ED8" w:rsidRDefault="00FA6ED8" w:rsidP="00FA6ED8">
            <w:pPr>
              <w:rPr>
                <w:rFonts w:ascii="Times New Roman" w:hAnsi="Times New Roman"/>
                <w:szCs w:val="24"/>
              </w:rPr>
            </w:pPr>
          </w:p>
        </w:tc>
        <w:tc>
          <w:tcPr>
            <w:tcW w:w="810" w:type="dxa"/>
          </w:tcPr>
          <w:p w:rsidR="00FA6ED8" w:rsidRPr="00FA6ED8" w:rsidRDefault="00FA6ED8" w:rsidP="00FA6ED8">
            <w:pPr>
              <w:rPr>
                <w:rFonts w:ascii="Times New Roman" w:hAnsi="Times New Roman"/>
                <w:szCs w:val="24"/>
              </w:rPr>
            </w:pPr>
          </w:p>
        </w:tc>
        <w:tc>
          <w:tcPr>
            <w:tcW w:w="1080" w:type="dxa"/>
          </w:tcPr>
          <w:p w:rsidR="00FA6ED8" w:rsidRPr="00FA6ED8" w:rsidRDefault="00FA6ED8" w:rsidP="00FA6ED8">
            <w:pPr>
              <w:rPr>
                <w:rFonts w:ascii="Times New Roman" w:hAnsi="Times New Roman"/>
                <w:szCs w:val="24"/>
              </w:rPr>
            </w:pPr>
          </w:p>
        </w:tc>
      </w:tr>
      <w:tr w:rsidR="00FA6ED8" w:rsidRPr="00FA6ED8" w:rsidTr="00FA6ED8">
        <w:trPr>
          <w:jc w:val="center"/>
        </w:trPr>
        <w:tc>
          <w:tcPr>
            <w:tcW w:w="568" w:type="dxa"/>
          </w:tcPr>
          <w:p w:rsidR="00FA6ED8" w:rsidRPr="00FA6ED8" w:rsidRDefault="00FA6ED8" w:rsidP="00FA6ED8">
            <w:pPr>
              <w:rPr>
                <w:rFonts w:ascii="Times New Roman" w:hAnsi="Times New Roman"/>
                <w:szCs w:val="24"/>
              </w:rPr>
            </w:pPr>
            <w:r w:rsidRPr="00FA6ED8">
              <w:rPr>
                <w:rFonts w:ascii="Times New Roman" w:hAnsi="Times New Roman"/>
                <w:szCs w:val="24"/>
              </w:rPr>
              <w:t>1.</w:t>
            </w:r>
          </w:p>
        </w:tc>
        <w:tc>
          <w:tcPr>
            <w:tcW w:w="710" w:type="dxa"/>
          </w:tcPr>
          <w:p w:rsidR="00FA6ED8" w:rsidRPr="00FA6ED8" w:rsidRDefault="00FA6ED8" w:rsidP="00FA6ED8">
            <w:pPr>
              <w:rPr>
                <w:rFonts w:ascii="Times New Roman" w:hAnsi="Times New Roman"/>
                <w:szCs w:val="24"/>
              </w:rPr>
            </w:pPr>
            <w:r w:rsidRPr="00FA6ED8">
              <w:rPr>
                <w:rFonts w:ascii="Times New Roman" w:hAnsi="Times New Roman"/>
                <w:szCs w:val="24"/>
              </w:rPr>
              <w:t>p</w:t>
            </w:r>
          </w:p>
        </w:tc>
        <w:tc>
          <w:tcPr>
            <w:tcW w:w="54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8</w:t>
            </w:r>
          </w:p>
        </w:tc>
        <w:tc>
          <w:tcPr>
            <w:tcW w:w="63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w:t>
            </w:r>
          </w:p>
        </w:tc>
        <w:tc>
          <w:tcPr>
            <w:tcW w:w="126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0.059775</w:t>
            </w:r>
          </w:p>
        </w:tc>
        <w:tc>
          <w:tcPr>
            <w:tcW w:w="1057"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0.0864</w:t>
            </w:r>
          </w:p>
        </w:tc>
        <w:tc>
          <w:tcPr>
            <w:tcW w:w="117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0.2323</w:t>
            </w:r>
          </w:p>
        </w:tc>
        <w:tc>
          <w:tcPr>
            <w:tcW w:w="90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3.89</w:t>
            </w:r>
          </w:p>
        </w:tc>
        <w:tc>
          <w:tcPr>
            <w:tcW w:w="81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4.5</w:t>
            </w:r>
          </w:p>
        </w:tc>
        <w:tc>
          <w:tcPr>
            <w:tcW w:w="108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Yes</w:t>
            </w:r>
          </w:p>
        </w:tc>
      </w:tr>
      <w:tr w:rsidR="00FA6ED8" w:rsidRPr="00FA6ED8" w:rsidTr="00FA6ED8">
        <w:trPr>
          <w:jc w:val="center"/>
        </w:trPr>
        <w:tc>
          <w:tcPr>
            <w:tcW w:w="568" w:type="dxa"/>
          </w:tcPr>
          <w:p w:rsidR="00FA6ED8" w:rsidRPr="00FA6ED8" w:rsidRDefault="00FA6ED8" w:rsidP="00FA6ED8">
            <w:pPr>
              <w:rPr>
                <w:rFonts w:ascii="Times New Roman" w:hAnsi="Times New Roman"/>
                <w:szCs w:val="24"/>
              </w:rPr>
            </w:pPr>
            <w:r w:rsidRPr="00FA6ED8">
              <w:rPr>
                <w:rFonts w:ascii="Times New Roman" w:hAnsi="Times New Roman"/>
                <w:szCs w:val="24"/>
              </w:rPr>
              <w:t>2.</w:t>
            </w:r>
          </w:p>
        </w:tc>
        <w:tc>
          <w:tcPr>
            <w:tcW w:w="710" w:type="dxa"/>
          </w:tcPr>
          <w:p w:rsidR="00FA6ED8" w:rsidRPr="00FA6ED8" w:rsidRDefault="00FA6ED8" w:rsidP="00FA6ED8">
            <w:pPr>
              <w:rPr>
                <w:rFonts w:ascii="Times New Roman" w:hAnsi="Times New Roman"/>
                <w:szCs w:val="24"/>
              </w:rPr>
            </w:pPr>
            <w:r w:rsidRPr="00FA6ED8">
              <w:rPr>
                <w:rFonts w:ascii="Times New Roman" w:hAnsi="Times New Roman"/>
                <w:szCs w:val="24"/>
              </w:rPr>
              <w:t>w</w:t>
            </w:r>
          </w:p>
        </w:tc>
        <w:tc>
          <w:tcPr>
            <w:tcW w:w="54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8</w:t>
            </w:r>
          </w:p>
        </w:tc>
        <w:tc>
          <w:tcPr>
            <w:tcW w:w="63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w:t>
            </w:r>
          </w:p>
        </w:tc>
        <w:tc>
          <w:tcPr>
            <w:tcW w:w="126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0.1029</w:t>
            </w:r>
          </w:p>
        </w:tc>
        <w:tc>
          <w:tcPr>
            <w:tcW w:w="1057"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0.1134</w:t>
            </w:r>
          </w:p>
        </w:tc>
        <w:tc>
          <w:tcPr>
            <w:tcW w:w="117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0.3399</w:t>
            </w:r>
          </w:p>
        </w:tc>
        <w:tc>
          <w:tcPr>
            <w:tcW w:w="90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3.30</w:t>
            </w:r>
          </w:p>
        </w:tc>
        <w:tc>
          <w:tcPr>
            <w:tcW w:w="81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4.5</w:t>
            </w:r>
          </w:p>
        </w:tc>
        <w:tc>
          <w:tcPr>
            <w:tcW w:w="108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Yes</w:t>
            </w:r>
          </w:p>
        </w:tc>
      </w:tr>
      <w:tr w:rsidR="00FA6ED8" w:rsidRPr="00FA6ED8" w:rsidTr="00FA6ED8">
        <w:trPr>
          <w:jc w:val="center"/>
        </w:trPr>
        <w:tc>
          <w:tcPr>
            <w:tcW w:w="568" w:type="dxa"/>
          </w:tcPr>
          <w:p w:rsidR="00FA6ED8" w:rsidRPr="00FA6ED8" w:rsidRDefault="00FA6ED8" w:rsidP="00FA6ED8">
            <w:pPr>
              <w:rPr>
                <w:rFonts w:ascii="Times New Roman" w:hAnsi="Times New Roman"/>
                <w:szCs w:val="24"/>
              </w:rPr>
            </w:pPr>
            <w:r w:rsidRPr="00FA6ED8">
              <w:rPr>
                <w:rFonts w:ascii="Times New Roman" w:hAnsi="Times New Roman"/>
                <w:szCs w:val="24"/>
              </w:rPr>
              <w:t>3.</w:t>
            </w:r>
          </w:p>
        </w:tc>
        <w:tc>
          <w:tcPr>
            <w:tcW w:w="710" w:type="dxa"/>
          </w:tcPr>
          <w:p w:rsidR="00FA6ED8" w:rsidRPr="00FA6ED8" w:rsidRDefault="00FA6ED8" w:rsidP="00FA6ED8">
            <w:pPr>
              <w:rPr>
                <w:rFonts w:ascii="Times New Roman" w:hAnsi="Times New Roman"/>
                <w:szCs w:val="24"/>
              </w:rPr>
            </w:pPr>
            <w:r w:rsidRPr="00FA6ED8">
              <w:rPr>
                <w:rFonts w:ascii="Times New Roman" w:hAnsi="Times New Roman"/>
                <w:szCs w:val="24"/>
              </w:rPr>
              <w:t>h</w:t>
            </w:r>
          </w:p>
        </w:tc>
        <w:tc>
          <w:tcPr>
            <w:tcW w:w="54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8</w:t>
            </w:r>
          </w:p>
        </w:tc>
        <w:tc>
          <w:tcPr>
            <w:tcW w:w="63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w:t>
            </w:r>
          </w:p>
        </w:tc>
        <w:tc>
          <w:tcPr>
            <w:tcW w:w="126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0.07895</w:t>
            </w:r>
          </w:p>
        </w:tc>
        <w:tc>
          <w:tcPr>
            <w:tcW w:w="1057"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0.0993</w:t>
            </w:r>
          </w:p>
        </w:tc>
        <w:tc>
          <w:tcPr>
            <w:tcW w:w="117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0.2739</w:t>
            </w:r>
          </w:p>
        </w:tc>
        <w:tc>
          <w:tcPr>
            <w:tcW w:w="90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3.50</w:t>
            </w:r>
          </w:p>
        </w:tc>
        <w:tc>
          <w:tcPr>
            <w:tcW w:w="81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4.5</w:t>
            </w:r>
          </w:p>
        </w:tc>
        <w:tc>
          <w:tcPr>
            <w:tcW w:w="108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Yes</w:t>
            </w:r>
          </w:p>
        </w:tc>
      </w:tr>
    </w:tbl>
    <w:p w:rsidR="00FA6ED8" w:rsidRPr="00FA6ED8" w:rsidRDefault="00FA6ED8" w:rsidP="00FA6ED8">
      <w:pPr>
        <w:ind w:left="720" w:hanging="720"/>
        <w:rPr>
          <w:rFonts w:ascii="Times New Roman" w:hAnsi="Times New Roman"/>
          <w:szCs w:val="24"/>
        </w:rPr>
      </w:pPr>
      <w:r w:rsidRPr="00FA6ED8">
        <w:rPr>
          <w:rFonts w:ascii="Times New Roman" w:hAnsi="Times New Roman"/>
          <w:szCs w:val="24"/>
        </w:rPr>
        <w:t>TABLE: 6.11: Analysis of Variance (</w:t>
      </w:r>
      <w:proofErr w:type="gramStart"/>
      <w:r w:rsidRPr="00FA6ED8">
        <w:rPr>
          <w:rFonts w:ascii="Times New Roman" w:hAnsi="Times New Roman"/>
          <w:szCs w:val="24"/>
        </w:rPr>
        <w:t>ANOVA )</w:t>
      </w:r>
      <w:proofErr w:type="gramEnd"/>
      <w:r w:rsidRPr="00FA6ED8">
        <w:rPr>
          <w:rFonts w:ascii="Times New Roman" w:hAnsi="Times New Roman"/>
          <w:szCs w:val="24"/>
        </w:rPr>
        <w:t xml:space="preserve"> for </w:t>
      </w:r>
      <w:proofErr w:type="spellStart"/>
      <w:r w:rsidRPr="00FA6ED8">
        <w:rPr>
          <w:rFonts w:ascii="Times New Roman" w:hAnsi="Times New Roman"/>
          <w:szCs w:val="24"/>
        </w:rPr>
        <w:t>Argon+Helium</w:t>
      </w:r>
      <w:proofErr w:type="spellEnd"/>
    </w:p>
    <w:tbl>
      <w:tblPr>
        <w:tblStyle w:val="TableGrid"/>
        <w:tblW w:w="8658" w:type="dxa"/>
        <w:tblLayout w:type="fixed"/>
        <w:tblLook w:val="04A0"/>
      </w:tblPr>
      <w:tblGrid>
        <w:gridCol w:w="558"/>
        <w:gridCol w:w="720"/>
        <w:gridCol w:w="540"/>
        <w:gridCol w:w="630"/>
        <w:gridCol w:w="1260"/>
        <w:gridCol w:w="1170"/>
        <w:gridCol w:w="1170"/>
        <w:gridCol w:w="720"/>
        <w:gridCol w:w="990"/>
        <w:gridCol w:w="900"/>
      </w:tblGrid>
      <w:tr w:rsidR="00FA6ED8" w:rsidRPr="00FA6ED8" w:rsidTr="00FA6ED8">
        <w:tc>
          <w:tcPr>
            <w:tcW w:w="558" w:type="dxa"/>
          </w:tcPr>
          <w:p w:rsidR="00FA6ED8" w:rsidRPr="00FA6ED8" w:rsidRDefault="00FA6ED8" w:rsidP="00FA6ED8">
            <w:pPr>
              <w:rPr>
                <w:rFonts w:ascii="Times New Roman" w:hAnsi="Times New Roman"/>
                <w:szCs w:val="24"/>
              </w:rPr>
            </w:pPr>
            <w:proofErr w:type="spellStart"/>
            <w:r w:rsidRPr="00FA6ED8">
              <w:rPr>
                <w:rFonts w:ascii="Times New Roman" w:hAnsi="Times New Roman"/>
                <w:szCs w:val="24"/>
              </w:rPr>
              <w:t>S.No</w:t>
            </w:r>
            <w:proofErr w:type="spellEnd"/>
            <w:r w:rsidRPr="00FA6ED8">
              <w:rPr>
                <w:rFonts w:ascii="Times New Roman" w:hAnsi="Times New Roman"/>
                <w:szCs w:val="24"/>
              </w:rPr>
              <w:t>.</w:t>
            </w:r>
          </w:p>
        </w:tc>
        <w:tc>
          <w:tcPr>
            <w:tcW w:w="720" w:type="dxa"/>
          </w:tcPr>
          <w:p w:rsidR="00FA6ED8" w:rsidRPr="00FA6ED8" w:rsidRDefault="00FA6ED8" w:rsidP="00FA6ED8">
            <w:pPr>
              <w:rPr>
                <w:rFonts w:ascii="Times New Roman" w:hAnsi="Times New Roman"/>
                <w:szCs w:val="24"/>
              </w:rPr>
            </w:pPr>
            <w:r w:rsidRPr="00FA6ED8">
              <w:rPr>
                <w:rFonts w:ascii="Times New Roman" w:hAnsi="Times New Roman"/>
                <w:szCs w:val="24"/>
              </w:rPr>
              <w:t>Parameter</w:t>
            </w:r>
          </w:p>
        </w:tc>
        <w:tc>
          <w:tcPr>
            <w:tcW w:w="1170" w:type="dxa"/>
            <w:gridSpan w:val="2"/>
          </w:tcPr>
          <w:p w:rsidR="00FA6ED8" w:rsidRPr="00FA6ED8" w:rsidRDefault="00FA6ED8" w:rsidP="00FA6ED8">
            <w:pPr>
              <w:rPr>
                <w:rFonts w:ascii="Times New Roman" w:hAnsi="Times New Roman"/>
                <w:szCs w:val="24"/>
              </w:rPr>
            </w:pPr>
            <w:r w:rsidRPr="00FA6ED8">
              <w:rPr>
                <w:rFonts w:ascii="Times New Roman" w:hAnsi="Times New Roman"/>
                <w:szCs w:val="24"/>
              </w:rPr>
              <w:t>Degree of freedom</w:t>
            </w:r>
          </w:p>
        </w:tc>
        <w:tc>
          <w:tcPr>
            <w:tcW w:w="1260" w:type="dxa"/>
          </w:tcPr>
          <w:p w:rsidR="00FA6ED8" w:rsidRPr="00FA6ED8" w:rsidRDefault="00FA6ED8" w:rsidP="00FA6ED8">
            <w:pPr>
              <w:rPr>
                <w:rFonts w:ascii="Times New Roman" w:hAnsi="Times New Roman"/>
                <w:szCs w:val="24"/>
              </w:rPr>
            </w:pPr>
            <w:r w:rsidRPr="00FA6ED8">
              <w:rPr>
                <w:rFonts w:ascii="Times New Roman" w:hAnsi="Times New Roman"/>
                <w:szCs w:val="24"/>
              </w:rPr>
              <w:t xml:space="preserve">Variance of optimization </w:t>
            </w:r>
            <w:r w:rsidRPr="00FA6ED8">
              <w:rPr>
                <w:rFonts w:ascii="Times New Roman" w:hAnsi="Times New Roman"/>
                <w:szCs w:val="24"/>
              </w:rPr>
              <w:lastRenderedPageBreak/>
              <w:t>parameter</w:t>
            </w:r>
          </w:p>
        </w:tc>
        <w:tc>
          <w:tcPr>
            <w:tcW w:w="1170" w:type="dxa"/>
          </w:tcPr>
          <w:p w:rsidR="00FA6ED8" w:rsidRPr="00FA6ED8" w:rsidRDefault="00FA6ED8" w:rsidP="00FA6ED8">
            <w:pPr>
              <w:rPr>
                <w:rFonts w:ascii="Times New Roman" w:hAnsi="Times New Roman"/>
                <w:szCs w:val="24"/>
              </w:rPr>
            </w:pPr>
            <w:r w:rsidRPr="00FA6ED8">
              <w:rPr>
                <w:rFonts w:ascii="Times New Roman" w:hAnsi="Times New Roman"/>
                <w:szCs w:val="24"/>
              </w:rPr>
              <w:lastRenderedPageBreak/>
              <w:t>Standard deviation of co-efficient</w:t>
            </w:r>
          </w:p>
        </w:tc>
        <w:tc>
          <w:tcPr>
            <w:tcW w:w="1170" w:type="dxa"/>
          </w:tcPr>
          <w:p w:rsidR="00FA6ED8" w:rsidRPr="00FA6ED8" w:rsidRDefault="00FA6ED8" w:rsidP="00FA6ED8">
            <w:pPr>
              <w:rPr>
                <w:rFonts w:ascii="Times New Roman" w:hAnsi="Times New Roman"/>
                <w:szCs w:val="24"/>
              </w:rPr>
            </w:pPr>
            <w:r w:rsidRPr="00FA6ED8">
              <w:rPr>
                <w:rFonts w:ascii="Times New Roman" w:hAnsi="Times New Roman"/>
                <w:szCs w:val="24"/>
              </w:rPr>
              <w:t>Variance of adequacy</w:t>
            </w:r>
          </w:p>
        </w:tc>
        <w:tc>
          <w:tcPr>
            <w:tcW w:w="720" w:type="dxa"/>
          </w:tcPr>
          <w:p w:rsidR="00FA6ED8" w:rsidRPr="00FA6ED8" w:rsidRDefault="00FA6ED8" w:rsidP="00FA6ED8">
            <w:pPr>
              <w:rPr>
                <w:rFonts w:ascii="Times New Roman" w:hAnsi="Times New Roman"/>
                <w:szCs w:val="24"/>
              </w:rPr>
            </w:pPr>
            <w:r w:rsidRPr="00FA6ED8">
              <w:rPr>
                <w:rFonts w:ascii="Times New Roman" w:hAnsi="Times New Roman"/>
                <w:szCs w:val="24"/>
              </w:rPr>
              <w:t>F- ratio of mod</w:t>
            </w:r>
            <w:r w:rsidRPr="00FA6ED8">
              <w:rPr>
                <w:rFonts w:ascii="Times New Roman" w:hAnsi="Times New Roman"/>
                <w:szCs w:val="24"/>
              </w:rPr>
              <w:lastRenderedPageBreak/>
              <w:t>el</w:t>
            </w:r>
          </w:p>
        </w:tc>
        <w:tc>
          <w:tcPr>
            <w:tcW w:w="990" w:type="dxa"/>
          </w:tcPr>
          <w:p w:rsidR="00FA6ED8" w:rsidRPr="00FA6ED8" w:rsidRDefault="00FA6ED8" w:rsidP="00FA6ED8">
            <w:pPr>
              <w:rPr>
                <w:rFonts w:ascii="Times New Roman" w:hAnsi="Times New Roman"/>
                <w:szCs w:val="24"/>
              </w:rPr>
            </w:pPr>
            <w:r w:rsidRPr="00FA6ED8">
              <w:rPr>
                <w:rFonts w:ascii="Times New Roman" w:hAnsi="Times New Roman"/>
                <w:szCs w:val="24"/>
              </w:rPr>
              <w:lastRenderedPageBreak/>
              <w:t xml:space="preserve">F-ratio from table (2,8, </w:t>
            </w:r>
            <w:r w:rsidRPr="00FA6ED8">
              <w:rPr>
                <w:rFonts w:ascii="Times New Roman" w:hAnsi="Times New Roman"/>
                <w:szCs w:val="24"/>
              </w:rPr>
              <w:lastRenderedPageBreak/>
              <w:t>0.05)</w:t>
            </w:r>
          </w:p>
        </w:tc>
        <w:tc>
          <w:tcPr>
            <w:tcW w:w="900" w:type="dxa"/>
          </w:tcPr>
          <w:p w:rsidR="00FA6ED8" w:rsidRPr="00FA6ED8" w:rsidRDefault="00FA6ED8" w:rsidP="00FA6ED8">
            <w:pPr>
              <w:rPr>
                <w:rFonts w:ascii="Times New Roman" w:hAnsi="Times New Roman"/>
                <w:szCs w:val="24"/>
              </w:rPr>
            </w:pPr>
            <w:r w:rsidRPr="00FA6ED8">
              <w:rPr>
                <w:rFonts w:ascii="Times New Roman" w:hAnsi="Times New Roman"/>
                <w:szCs w:val="24"/>
              </w:rPr>
              <w:lastRenderedPageBreak/>
              <w:t>Model whether adequa</w:t>
            </w:r>
            <w:r w:rsidRPr="00FA6ED8">
              <w:rPr>
                <w:rFonts w:ascii="Times New Roman" w:hAnsi="Times New Roman"/>
                <w:szCs w:val="24"/>
              </w:rPr>
              <w:lastRenderedPageBreak/>
              <w:t>te</w:t>
            </w:r>
          </w:p>
        </w:tc>
      </w:tr>
      <w:tr w:rsidR="00FA6ED8" w:rsidRPr="00FA6ED8" w:rsidTr="00FA6ED8">
        <w:tc>
          <w:tcPr>
            <w:tcW w:w="558" w:type="dxa"/>
          </w:tcPr>
          <w:p w:rsidR="00FA6ED8" w:rsidRPr="00FA6ED8" w:rsidRDefault="00FA6ED8" w:rsidP="00FA6ED8">
            <w:pPr>
              <w:rPr>
                <w:rFonts w:ascii="Times New Roman" w:hAnsi="Times New Roman"/>
                <w:szCs w:val="24"/>
              </w:rPr>
            </w:pPr>
          </w:p>
        </w:tc>
        <w:tc>
          <w:tcPr>
            <w:tcW w:w="720" w:type="dxa"/>
          </w:tcPr>
          <w:p w:rsidR="00FA6ED8" w:rsidRPr="00FA6ED8" w:rsidRDefault="00FA6ED8" w:rsidP="00FA6ED8">
            <w:pPr>
              <w:rPr>
                <w:rFonts w:ascii="Times New Roman" w:hAnsi="Times New Roman"/>
                <w:szCs w:val="24"/>
              </w:rPr>
            </w:pPr>
          </w:p>
        </w:tc>
        <w:tc>
          <w:tcPr>
            <w:tcW w:w="540"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y</w:t>
            </w:r>
          </w:p>
        </w:tc>
        <w:tc>
          <w:tcPr>
            <w:tcW w:w="630"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ad</w:t>
            </w:r>
          </w:p>
        </w:tc>
        <w:tc>
          <w:tcPr>
            <w:tcW w:w="1260"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y</w:t>
            </w:r>
          </w:p>
        </w:tc>
        <w:tc>
          <w:tcPr>
            <w:tcW w:w="1170" w:type="dxa"/>
          </w:tcPr>
          <w:p w:rsidR="00FA6ED8" w:rsidRPr="00FA6ED8" w:rsidRDefault="00FA6ED8" w:rsidP="00FA6ED8">
            <w:pPr>
              <w:rPr>
                <w:rFonts w:ascii="Times New Roman" w:hAnsi="Times New Roman"/>
                <w:szCs w:val="24"/>
              </w:rPr>
            </w:pPr>
            <w:proofErr w:type="spellStart"/>
            <w:r w:rsidRPr="00FA6ED8">
              <w:rPr>
                <w:rFonts w:ascii="Times New Roman" w:hAnsi="Times New Roman"/>
                <w:szCs w:val="24"/>
              </w:rPr>
              <w:t>S</w:t>
            </w:r>
            <w:r w:rsidRPr="00FA6ED8">
              <w:rPr>
                <w:rFonts w:ascii="Times New Roman" w:hAnsi="Times New Roman"/>
                <w:szCs w:val="24"/>
                <w:vertAlign w:val="subscript"/>
              </w:rPr>
              <w:t>bj</w:t>
            </w:r>
            <w:proofErr w:type="spellEnd"/>
          </w:p>
        </w:tc>
        <w:tc>
          <w:tcPr>
            <w:tcW w:w="1170" w:type="dxa"/>
          </w:tcPr>
          <w:p w:rsidR="00FA6ED8" w:rsidRPr="00FA6ED8" w:rsidRDefault="00FA6ED8" w:rsidP="00FA6ED8">
            <w:pPr>
              <w:rPr>
                <w:rFonts w:ascii="Times New Roman" w:hAnsi="Times New Roman"/>
                <w:szCs w:val="24"/>
              </w:rPr>
            </w:pPr>
            <w:r w:rsidRPr="00FA6ED8">
              <w:rPr>
                <w:rFonts w:ascii="Times New Roman" w:hAnsi="Times New Roman"/>
                <w:szCs w:val="24"/>
              </w:rPr>
              <w:t>S</w:t>
            </w:r>
            <w:r w:rsidRPr="00FA6ED8">
              <w:rPr>
                <w:rFonts w:ascii="Times New Roman" w:hAnsi="Times New Roman"/>
                <w:szCs w:val="24"/>
                <w:vertAlign w:val="superscript"/>
              </w:rPr>
              <w:t>2</w:t>
            </w:r>
            <w:r w:rsidRPr="00FA6ED8">
              <w:rPr>
                <w:rFonts w:ascii="Times New Roman" w:hAnsi="Times New Roman"/>
                <w:szCs w:val="24"/>
                <w:vertAlign w:val="subscript"/>
              </w:rPr>
              <w:t>ad</w:t>
            </w:r>
          </w:p>
        </w:tc>
        <w:tc>
          <w:tcPr>
            <w:tcW w:w="720" w:type="dxa"/>
          </w:tcPr>
          <w:p w:rsidR="00FA6ED8" w:rsidRPr="00FA6ED8" w:rsidRDefault="00FA6ED8" w:rsidP="00FA6ED8">
            <w:pPr>
              <w:rPr>
                <w:rFonts w:ascii="Times New Roman" w:hAnsi="Times New Roman"/>
                <w:szCs w:val="24"/>
              </w:rPr>
            </w:pPr>
          </w:p>
        </w:tc>
        <w:tc>
          <w:tcPr>
            <w:tcW w:w="990" w:type="dxa"/>
          </w:tcPr>
          <w:p w:rsidR="00FA6ED8" w:rsidRPr="00FA6ED8" w:rsidRDefault="00FA6ED8" w:rsidP="00FA6ED8">
            <w:pPr>
              <w:rPr>
                <w:rFonts w:ascii="Times New Roman" w:hAnsi="Times New Roman"/>
                <w:szCs w:val="24"/>
              </w:rPr>
            </w:pPr>
          </w:p>
        </w:tc>
        <w:tc>
          <w:tcPr>
            <w:tcW w:w="900" w:type="dxa"/>
          </w:tcPr>
          <w:p w:rsidR="00FA6ED8" w:rsidRPr="00FA6ED8" w:rsidRDefault="00FA6ED8" w:rsidP="00FA6ED8">
            <w:pPr>
              <w:rPr>
                <w:rFonts w:ascii="Times New Roman" w:hAnsi="Times New Roman"/>
                <w:szCs w:val="24"/>
              </w:rPr>
            </w:pPr>
          </w:p>
        </w:tc>
      </w:tr>
      <w:tr w:rsidR="00FA6ED8" w:rsidRPr="00FA6ED8" w:rsidTr="00FA6ED8">
        <w:tc>
          <w:tcPr>
            <w:tcW w:w="558" w:type="dxa"/>
          </w:tcPr>
          <w:p w:rsidR="00FA6ED8" w:rsidRPr="00FA6ED8" w:rsidRDefault="00FA6ED8" w:rsidP="00FA6ED8">
            <w:pPr>
              <w:rPr>
                <w:rFonts w:ascii="Times New Roman" w:hAnsi="Times New Roman"/>
                <w:szCs w:val="24"/>
              </w:rPr>
            </w:pPr>
            <w:r w:rsidRPr="00FA6ED8">
              <w:rPr>
                <w:rFonts w:ascii="Times New Roman" w:hAnsi="Times New Roman"/>
                <w:szCs w:val="24"/>
              </w:rPr>
              <w:t>1.</w:t>
            </w:r>
          </w:p>
        </w:tc>
        <w:tc>
          <w:tcPr>
            <w:tcW w:w="720" w:type="dxa"/>
          </w:tcPr>
          <w:p w:rsidR="00FA6ED8" w:rsidRPr="00FA6ED8" w:rsidRDefault="00FA6ED8" w:rsidP="00FA6ED8">
            <w:pPr>
              <w:rPr>
                <w:rFonts w:ascii="Times New Roman" w:hAnsi="Times New Roman"/>
                <w:szCs w:val="24"/>
              </w:rPr>
            </w:pPr>
            <w:r w:rsidRPr="00FA6ED8">
              <w:rPr>
                <w:rFonts w:ascii="Times New Roman" w:hAnsi="Times New Roman"/>
                <w:szCs w:val="24"/>
              </w:rPr>
              <w:t>p</w:t>
            </w:r>
          </w:p>
        </w:tc>
        <w:tc>
          <w:tcPr>
            <w:tcW w:w="54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8</w:t>
            </w:r>
          </w:p>
        </w:tc>
        <w:tc>
          <w:tcPr>
            <w:tcW w:w="63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w:t>
            </w:r>
          </w:p>
        </w:tc>
        <w:tc>
          <w:tcPr>
            <w:tcW w:w="126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0.046475</w:t>
            </w:r>
          </w:p>
        </w:tc>
        <w:tc>
          <w:tcPr>
            <w:tcW w:w="117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0.0762</w:t>
            </w:r>
          </w:p>
        </w:tc>
        <w:tc>
          <w:tcPr>
            <w:tcW w:w="117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0.1275</w:t>
            </w:r>
          </w:p>
        </w:tc>
        <w:tc>
          <w:tcPr>
            <w:tcW w:w="72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2.74</w:t>
            </w:r>
          </w:p>
        </w:tc>
        <w:tc>
          <w:tcPr>
            <w:tcW w:w="99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4.5</w:t>
            </w:r>
          </w:p>
        </w:tc>
        <w:tc>
          <w:tcPr>
            <w:tcW w:w="90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Yes</w:t>
            </w:r>
          </w:p>
        </w:tc>
      </w:tr>
      <w:tr w:rsidR="00FA6ED8" w:rsidRPr="00FA6ED8" w:rsidTr="00FA6ED8">
        <w:tc>
          <w:tcPr>
            <w:tcW w:w="558" w:type="dxa"/>
          </w:tcPr>
          <w:p w:rsidR="00FA6ED8" w:rsidRPr="00FA6ED8" w:rsidRDefault="00FA6ED8" w:rsidP="00FA6ED8">
            <w:pPr>
              <w:rPr>
                <w:rFonts w:ascii="Times New Roman" w:hAnsi="Times New Roman"/>
                <w:szCs w:val="24"/>
              </w:rPr>
            </w:pPr>
            <w:r w:rsidRPr="00FA6ED8">
              <w:rPr>
                <w:rFonts w:ascii="Times New Roman" w:hAnsi="Times New Roman"/>
                <w:szCs w:val="24"/>
              </w:rPr>
              <w:t>2.</w:t>
            </w:r>
          </w:p>
        </w:tc>
        <w:tc>
          <w:tcPr>
            <w:tcW w:w="720" w:type="dxa"/>
          </w:tcPr>
          <w:p w:rsidR="00FA6ED8" w:rsidRPr="00FA6ED8" w:rsidRDefault="00FA6ED8" w:rsidP="00FA6ED8">
            <w:pPr>
              <w:rPr>
                <w:rFonts w:ascii="Times New Roman" w:hAnsi="Times New Roman"/>
                <w:szCs w:val="24"/>
              </w:rPr>
            </w:pPr>
            <w:r w:rsidRPr="00FA6ED8">
              <w:rPr>
                <w:rFonts w:ascii="Times New Roman" w:hAnsi="Times New Roman"/>
                <w:szCs w:val="24"/>
              </w:rPr>
              <w:t>w</w:t>
            </w:r>
          </w:p>
        </w:tc>
        <w:tc>
          <w:tcPr>
            <w:tcW w:w="54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8</w:t>
            </w:r>
          </w:p>
        </w:tc>
        <w:tc>
          <w:tcPr>
            <w:tcW w:w="63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w:t>
            </w:r>
          </w:p>
        </w:tc>
        <w:tc>
          <w:tcPr>
            <w:tcW w:w="126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0.099025</w:t>
            </w:r>
          </w:p>
        </w:tc>
        <w:tc>
          <w:tcPr>
            <w:tcW w:w="117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0.1113</w:t>
            </w:r>
          </w:p>
        </w:tc>
        <w:tc>
          <w:tcPr>
            <w:tcW w:w="117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0.2288</w:t>
            </w:r>
          </w:p>
        </w:tc>
        <w:tc>
          <w:tcPr>
            <w:tcW w:w="72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2.31</w:t>
            </w:r>
          </w:p>
        </w:tc>
        <w:tc>
          <w:tcPr>
            <w:tcW w:w="99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4.5</w:t>
            </w:r>
          </w:p>
        </w:tc>
        <w:tc>
          <w:tcPr>
            <w:tcW w:w="90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Yes</w:t>
            </w:r>
          </w:p>
        </w:tc>
      </w:tr>
      <w:tr w:rsidR="00FA6ED8" w:rsidRPr="00FA6ED8" w:rsidTr="00FA6ED8">
        <w:tc>
          <w:tcPr>
            <w:tcW w:w="558" w:type="dxa"/>
          </w:tcPr>
          <w:p w:rsidR="00FA6ED8" w:rsidRPr="00FA6ED8" w:rsidRDefault="00FA6ED8" w:rsidP="00FA6ED8">
            <w:pPr>
              <w:rPr>
                <w:rFonts w:ascii="Times New Roman" w:hAnsi="Times New Roman"/>
                <w:szCs w:val="24"/>
              </w:rPr>
            </w:pPr>
            <w:r w:rsidRPr="00FA6ED8">
              <w:rPr>
                <w:rFonts w:ascii="Times New Roman" w:hAnsi="Times New Roman"/>
                <w:szCs w:val="24"/>
              </w:rPr>
              <w:t>3.</w:t>
            </w:r>
          </w:p>
        </w:tc>
        <w:tc>
          <w:tcPr>
            <w:tcW w:w="720" w:type="dxa"/>
          </w:tcPr>
          <w:p w:rsidR="00FA6ED8" w:rsidRPr="00FA6ED8" w:rsidRDefault="00FA6ED8" w:rsidP="00FA6ED8">
            <w:pPr>
              <w:rPr>
                <w:rFonts w:ascii="Times New Roman" w:hAnsi="Times New Roman"/>
                <w:szCs w:val="24"/>
              </w:rPr>
            </w:pPr>
            <w:r w:rsidRPr="00FA6ED8">
              <w:rPr>
                <w:rFonts w:ascii="Times New Roman" w:hAnsi="Times New Roman"/>
                <w:szCs w:val="24"/>
              </w:rPr>
              <w:t>h</w:t>
            </w:r>
          </w:p>
        </w:tc>
        <w:tc>
          <w:tcPr>
            <w:tcW w:w="54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8</w:t>
            </w:r>
          </w:p>
        </w:tc>
        <w:tc>
          <w:tcPr>
            <w:tcW w:w="63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2</w:t>
            </w:r>
          </w:p>
        </w:tc>
        <w:tc>
          <w:tcPr>
            <w:tcW w:w="126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0.06985</w:t>
            </w:r>
          </w:p>
        </w:tc>
        <w:tc>
          <w:tcPr>
            <w:tcW w:w="117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0.0934</w:t>
            </w:r>
          </w:p>
        </w:tc>
        <w:tc>
          <w:tcPr>
            <w:tcW w:w="117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0.4684</w:t>
            </w:r>
          </w:p>
        </w:tc>
        <w:tc>
          <w:tcPr>
            <w:tcW w:w="72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4.40</w:t>
            </w:r>
          </w:p>
        </w:tc>
        <w:tc>
          <w:tcPr>
            <w:tcW w:w="99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4.5</w:t>
            </w:r>
          </w:p>
        </w:tc>
        <w:tc>
          <w:tcPr>
            <w:tcW w:w="900" w:type="dxa"/>
          </w:tcPr>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Yes</w:t>
            </w:r>
          </w:p>
        </w:tc>
      </w:tr>
    </w:tbl>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TABLE 6.12: t-Values for Co-</w:t>
      </w:r>
      <w:proofErr w:type="spellStart"/>
      <w:r w:rsidRPr="00FA6ED8">
        <w:rPr>
          <w:rFonts w:ascii="Times New Roman" w:hAnsi="Times New Roman"/>
          <w:color w:val="000000"/>
          <w:szCs w:val="24"/>
        </w:rPr>
        <w:t>efficients</w:t>
      </w:r>
      <w:proofErr w:type="spellEnd"/>
      <w:r w:rsidRPr="00FA6ED8">
        <w:rPr>
          <w:rFonts w:ascii="Times New Roman" w:hAnsi="Times New Roman"/>
          <w:color w:val="000000"/>
          <w:szCs w:val="24"/>
        </w:rPr>
        <w:t xml:space="preserve"> of Model for Argon</w:t>
      </w:r>
    </w:p>
    <w:tbl>
      <w:tblPr>
        <w:tblStyle w:val="TableGrid"/>
        <w:tblW w:w="6336" w:type="dxa"/>
        <w:tblLook w:val="04A0"/>
      </w:tblPr>
      <w:tblGrid>
        <w:gridCol w:w="1240"/>
        <w:gridCol w:w="1395"/>
        <w:gridCol w:w="1215"/>
        <w:gridCol w:w="1215"/>
        <w:gridCol w:w="1271"/>
      </w:tblGrid>
      <w:tr w:rsidR="00FA6ED8" w:rsidRPr="00FA6ED8" w:rsidTr="00FA6ED8">
        <w:trPr>
          <w:trHeight w:hRule="exact" w:val="432"/>
        </w:trPr>
        <w:tc>
          <w:tcPr>
            <w:tcW w:w="1701" w:type="dxa"/>
            <w:vMerge w:val="restart"/>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S.No</w:t>
            </w:r>
            <w:proofErr w:type="spellEnd"/>
            <w:r w:rsidRPr="00FA6ED8">
              <w:rPr>
                <w:rFonts w:ascii="Times New Roman" w:hAnsi="Times New Roman"/>
                <w:color w:val="000000"/>
                <w:szCs w:val="24"/>
              </w:rPr>
              <w:t>.</w:t>
            </w:r>
          </w:p>
        </w:tc>
        <w:tc>
          <w:tcPr>
            <w:tcW w:w="1705" w:type="dxa"/>
            <w:vMerge w:val="restart"/>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 xml:space="preserve">Co-efficient, </w:t>
            </w:r>
            <w:proofErr w:type="spellStart"/>
            <w:r w:rsidRPr="00FA6ED8">
              <w:rPr>
                <w:rFonts w:ascii="Times New Roman" w:hAnsi="Times New Roman"/>
                <w:color w:val="000000"/>
                <w:szCs w:val="24"/>
              </w:rPr>
              <w:t>b</w:t>
            </w:r>
            <w:r w:rsidRPr="00FA6ED8">
              <w:rPr>
                <w:rFonts w:ascii="Times New Roman" w:hAnsi="Times New Roman"/>
                <w:color w:val="000000"/>
                <w:szCs w:val="24"/>
                <w:vertAlign w:val="subscript"/>
              </w:rPr>
              <w:t>j</w:t>
            </w:r>
            <w:proofErr w:type="spellEnd"/>
          </w:p>
        </w:tc>
        <w:tc>
          <w:tcPr>
            <w:tcW w:w="5119" w:type="dxa"/>
            <w:gridSpan w:val="3"/>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t=</w:t>
            </w:r>
            <w:proofErr w:type="spellStart"/>
            <w:r w:rsidRPr="00FA6ED8">
              <w:rPr>
                <w:rFonts w:ascii="Times New Roman" w:hAnsi="Times New Roman"/>
                <w:color w:val="000000"/>
                <w:szCs w:val="24"/>
              </w:rPr>
              <w:t>Ib</w:t>
            </w:r>
            <w:r w:rsidRPr="00FA6ED8">
              <w:rPr>
                <w:rFonts w:ascii="Times New Roman" w:hAnsi="Times New Roman"/>
                <w:color w:val="000000"/>
                <w:szCs w:val="24"/>
                <w:vertAlign w:val="subscript"/>
              </w:rPr>
              <w:t>j</w:t>
            </w:r>
            <w:r w:rsidRPr="00FA6ED8">
              <w:rPr>
                <w:rFonts w:ascii="Times New Roman" w:hAnsi="Times New Roman"/>
                <w:color w:val="000000"/>
                <w:szCs w:val="24"/>
              </w:rPr>
              <w:t>I</w:t>
            </w:r>
            <w:proofErr w:type="spellEnd"/>
            <w:r w:rsidRPr="00FA6ED8">
              <w:rPr>
                <w:rFonts w:ascii="Times New Roman" w:hAnsi="Times New Roman"/>
                <w:color w:val="000000"/>
                <w:szCs w:val="24"/>
              </w:rPr>
              <w:t xml:space="preserve"> / </w:t>
            </w:r>
            <w:proofErr w:type="spellStart"/>
            <w:r w:rsidRPr="00FA6ED8">
              <w:rPr>
                <w:rFonts w:ascii="Times New Roman" w:hAnsi="Times New Roman"/>
                <w:color w:val="000000"/>
                <w:szCs w:val="24"/>
              </w:rPr>
              <w:t>S</w:t>
            </w:r>
            <w:r w:rsidRPr="00FA6ED8">
              <w:rPr>
                <w:rFonts w:ascii="Times New Roman" w:hAnsi="Times New Roman"/>
                <w:color w:val="000000"/>
                <w:szCs w:val="24"/>
                <w:vertAlign w:val="subscript"/>
              </w:rPr>
              <w:t>bj</w:t>
            </w:r>
            <w:proofErr w:type="spellEnd"/>
            <w:r w:rsidRPr="00FA6ED8">
              <w:rPr>
                <w:rFonts w:ascii="Times New Roman" w:hAnsi="Times New Roman"/>
                <w:color w:val="000000"/>
                <w:szCs w:val="24"/>
                <w:vertAlign w:val="subscript"/>
              </w:rPr>
              <w:t xml:space="preserve">, </w:t>
            </w:r>
            <w:r w:rsidRPr="00FA6ED8">
              <w:rPr>
                <w:rFonts w:ascii="Times New Roman" w:hAnsi="Times New Roman"/>
                <w:color w:val="000000"/>
                <w:szCs w:val="24"/>
              </w:rPr>
              <w:t>for responses</w:t>
            </w:r>
          </w:p>
        </w:tc>
      </w:tr>
      <w:tr w:rsidR="00FA6ED8" w:rsidRPr="00FA6ED8" w:rsidTr="00FA6ED8">
        <w:trPr>
          <w:trHeight w:hRule="exact" w:val="432"/>
        </w:trPr>
        <w:tc>
          <w:tcPr>
            <w:tcW w:w="1701" w:type="dxa"/>
            <w:vMerge/>
          </w:tcPr>
          <w:p w:rsidR="00FA6ED8" w:rsidRPr="00FA6ED8" w:rsidRDefault="00FA6ED8" w:rsidP="00FA6ED8">
            <w:pPr>
              <w:jc w:val="center"/>
              <w:rPr>
                <w:rFonts w:ascii="Times New Roman" w:hAnsi="Times New Roman"/>
                <w:color w:val="000000"/>
                <w:szCs w:val="24"/>
              </w:rPr>
            </w:pPr>
          </w:p>
        </w:tc>
        <w:tc>
          <w:tcPr>
            <w:tcW w:w="1705" w:type="dxa"/>
            <w:vMerge/>
          </w:tcPr>
          <w:p w:rsidR="00FA6ED8" w:rsidRPr="00FA6ED8" w:rsidRDefault="00FA6ED8" w:rsidP="00FA6ED8">
            <w:pPr>
              <w:jc w:val="center"/>
              <w:rPr>
                <w:rFonts w:ascii="Times New Roman" w:hAnsi="Times New Roman"/>
                <w:color w:val="000000"/>
                <w:szCs w:val="24"/>
              </w:rPr>
            </w:pPr>
          </w:p>
        </w:tc>
        <w:tc>
          <w:tcPr>
            <w:tcW w:w="1705"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p</w:t>
            </w:r>
          </w:p>
        </w:tc>
        <w:tc>
          <w:tcPr>
            <w:tcW w:w="1705"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w:t>
            </w:r>
          </w:p>
        </w:tc>
        <w:tc>
          <w:tcPr>
            <w:tcW w:w="1709"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h</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0</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39.16</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44.76</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336.72</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1</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22.99</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13.47</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48.59</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2</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1.68</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0.41</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15.82</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3</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12.69</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5.47</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14.69</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4</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9.10</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4.88</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33.90</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5</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1.80</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3.06</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18.08</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6</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5.39</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8.35</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81.36</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7</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18.20</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9.76</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68.93</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8</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12.69</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5.47</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14.69</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9</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7.54</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4.71</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41.81</w:t>
            </w:r>
          </w:p>
        </w:tc>
      </w:tr>
      <w:tr w:rsidR="00FA6ED8" w:rsidRPr="00FA6ED8" w:rsidTr="00FA6ED8">
        <w:trPr>
          <w:trHeight w:hRule="exact" w:val="360"/>
        </w:trPr>
        <w:tc>
          <w:tcPr>
            <w:tcW w:w="1701"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10</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1.80</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3.06</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18.08</w:t>
            </w:r>
          </w:p>
        </w:tc>
      </w:tr>
      <w:tr w:rsidR="00FA6ED8" w:rsidRPr="00FA6ED8" w:rsidTr="00FA6ED8">
        <w:tblPrEx>
          <w:tblLook w:val="0000"/>
        </w:tblPrEx>
        <w:trPr>
          <w:trHeight w:hRule="exact" w:val="360"/>
        </w:trPr>
        <w:tc>
          <w:tcPr>
            <w:tcW w:w="1701"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12</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11</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22.99</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13.47</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48.59</w:t>
            </w:r>
          </w:p>
        </w:tc>
      </w:tr>
      <w:tr w:rsidR="00FA6ED8" w:rsidRPr="00FA6ED8" w:rsidTr="00FA6ED8">
        <w:tblPrEx>
          <w:tblLook w:val="0000"/>
        </w:tblPrEx>
        <w:trPr>
          <w:trHeight w:hRule="exact" w:val="360"/>
        </w:trPr>
        <w:tc>
          <w:tcPr>
            <w:tcW w:w="1701"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13</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b</w:t>
            </w:r>
            <w:r w:rsidRPr="00FA6ED8">
              <w:rPr>
                <w:rFonts w:ascii="Times New Roman" w:hAnsi="Times New Roman"/>
                <w:color w:val="000000"/>
                <w:sz w:val="22"/>
                <w:szCs w:val="22"/>
                <w:vertAlign w:val="subscript"/>
              </w:rPr>
              <w:t>12</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1.68</w:t>
            </w:r>
          </w:p>
        </w:tc>
        <w:tc>
          <w:tcPr>
            <w:tcW w:w="1705" w:type="dxa"/>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0.41</w:t>
            </w:r>
          </w:p>
        </w:tc>
        <w:tc>
          <w:tcPr>
            <w:tcW w:w="1709" w:type="dxa"/>
            <w:vAlign w:val="bottom"/>
          </w:tcPr>
          <w:p w:rsidR="00FA6ED8" w:rsidRPr="00FA6ED8" w:rsidRDefault="00FA6ED8" w:rsidP="00FA6ED8">
            <w:pPr>
              <w:jc w:val="center"/>
              <w:rPr>
                <w:rFonts w:ascii="Times New Roman" w:hAnsi="Times New Roman"/>
                <w:color w:val="000000"/>
                <w:sz w:val="22"/>
                <w:szCs w:val="22"/>
              </w:rPr>
            </w:pPr>
            <w:r w:rsidRPr="00FA6ED8">
              <w:rPr>
                <w:rFonts w:ascii="Times New Roman" w:hAnsi="Times New Roman"/>
                <w:color w:val="000000"/>
                <w:sz w:val="22"/>
                <w:szCs w:val="22"/>
              </w:rPr>
              <w:t>15.82</w:t>
            </w:r>
          </w:p>
        </w:tc>
      </w:tr>
    </w:tbl>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TABLE 6.13: t-Values for Co-efficient of Model for Helium</w:t>
      </w:r>
    </w:p>
    <w:tbl>
      <w:tblPr>
        <w:tblStyle w:val="TableGrid"/>
        <w:tblW w:w="6336" w:type="dxa"/>
        <w:tblLook w:val="04A0"/>
      </w:tblPr>
      <w:tblGrid>
        <w:gridCol w:w="1237"/>
        <w:gridCol w:w="1393"/>
        <w:gridCol w:w="1216"/>
        <w:gridCol w:w="1216"/>
        <w:gridCol w:w="1274"/>
      </w:tblGrid>
      <w:tr w:rsidR="00FA6ED8" w:rsidRPr="00FA6ED8" w:rsidTr="00FA6ED8">
        <w:trPr>
          <w:trHeight w:hRule="exact" w:val="432"/>
        </w:trPr>
        <w:tc>
          <w:tcPr>
            <w:tcW w:w="1237" w:type="dxa"/>
            <w:vMerge w:val="restart"/>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S.No</w:t>
            </w:r>
            <w:proofErr w:type="spellEnd"/>
            <w:r w:rsidRPr="00FA6ED8">
              <w:rPr>
                <w:rFonts w:ascii="Times New Roman" w:hAnsi="Times New Roman"/>
                <w:color w:val="000000"/>
                <w:szCs w:val="24"/>
              </w:rPr>
              <w:t>.</w:t>
            </w:r>
          </w:p>
        </w:tc>
        <w:tc>
          <w:tcPr>
            <w:tcW w:w="1393" w:type="dxa"/>
            <w:vMerge w:val="restart"/>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 xml:space="preserve">Co-efficient, </w:t>
            </w:r>
            <w:proofErr w:type="spellStart"/>
            <w:r w:rsidRPr="00FA6ED8">
              <w:rPr>
                <w:rFonts w:ascii="Times New Roman" w:hAnsi="Times New Roman"/>
                <w:color w:val="000000"/>
                <w:szCs w:val="24"/>
              </w:rPr>
              <w:t>b</w:t>
            </w:r>
            <w:r w:rsidRPr="00FA6ED8">
              <w:rPr>
                <w:rFonts w:ascii="Times New Roman" w:hAnsi="Times New Roman"/>
                <w:color w:val="000000"/>
                <w:szCs w:val="24"/>
                <w:vertAlign w:val="subscript"/>
              </w:rPr>
              <w:t>j</w:t>
            </w:r>
            <w:proofErr w:type="spellEnd"/>
          </w:p>
        </w:tc>
        <w:tc>
          <w:tcPr>
            <w:tcW w:w="3706" w:type="dxa"/>
            <w:gridSpan w:val="3"/>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t=</w:t>
            </w:r>
            <w:proofErr w:type="spellStart"/>
            <w:r w:rsidRPr="00FA6ED8">
              <w:rPr>
                <w:rFonts w:ascii="Times New Roman" w:hAnsi="Times New Roman"/>
                <w:color w:val="000000"/>
                <w:szCs w:val="24"/>
              </w:rPr>
              <w:t>Ib</w:t>
            </w:r>
            <w:r w:rsidRPr="00FA6ED8">
              <w:rPr>
                <w:rFonts w:ascii="Times New Roman" w:hAnsi="Times New Roman"/>
                <w:color w:val="000000"/>
                <w:szCs w:val="24"/>
                <w:vertAlign w:val="subscript"/>
              </w:rPr>
              <w:t>j</w:t>
            </w:r>
            <w:r w:rsidRPr="00FA6ED8">
              <w:rPr>
                <w:rFonts w:ascii="Times New Roman" w:hAnsi="Times New Roman"/>
                <w:color w:val="000000"/>
                <w:szCs w:val="24"/>
              </w:rPr>
              <w:t>I</w:t>
            </w:r>
            <w:proofErr w:type="spellEnd"/>
            <w:r w:rsidRPr="00FA6ED8">
              <w:rPr>
                <w:rFonts w:ascii="Times New Roman" w:hAnsi="Times New Roman"/>
                <w:color w:val="000000"/>
                <w:szCs w:val="24"/>
              </w:rPr>
              <w:t xml:space="preserve"> / </w:t>
            </w:r>
            <w:proofErr w:type="spellStart"/>
            <w:r w:rsidRPr="00FA6ED8">
              <w:rPr>
                <w:rFonts w:ascii="Times New Roman" w:hAnsi="Times New Roman"/>
                <w:color w:val="000000"/>
                <w:szCs w:val="24"/>
              </w:rPr>
              <w:t>S</w:t>
            </w:r>
            <w:r w:rsidRPr="00FA6ED8">
              <w:rPr>
                <w:rFonts w:ascii="Times New Roman" w:hAnsi="Times New Roman"/>
                <w:color w:val="000000"/>
                <w:szCs w:val="24"/>
                <w:vertAlign w:val="subscript"/>
              </w:rPr>
              <w:t>bj</w:t>
            </w:r>
            <w:proofErr w:type="spellEnd"/>
            <w:r w:rsidRPr="00FA6ED8">
              <w:rPr>
                <w:rFonts w:ascii="Times New Roman" w:hAnsi="Times New Roman"/>
                <w:color w:val="000000"/>
                <w:szCs w:val="24"/>
                <w:vertAlign w:val="subscript"/>
              </w:rPr>
              <w:t xml:space="preserve">, </w:t>
            </w:r>
            <w:r w:rsidRPr="00FA6ED8">
              <w:rPr>
                <w:rFonts w:ascii="Times New Roman" w:hAnsi="Times New Roman"/>
                <w:color w:val="000000"/>
                <w:szCs w:val="24"/>
              </w:rPr>
              <w:t>for responses</w:t>
            </w:r>
          </w:p>
        </w:tc>
      </w:tr>
      <w:tr w:rsidR="00FA6ED8" w:rsidRPr="00FA6ED8" w:rsidTr="00FA6ED8">
        <w:trPr>
          <w:trHeight w:hRule="exact" w:val="432"/>
        </w:trPr>
        <w:tc>
          <w:tcPr>
            <w:tcW w:w="1237" w:type="dxa"/>
            <w:vMerge/>
          </w:tcPr>
          <w:p w:rsidR="00FA6ED8" w:rsidRPr="00FA6ED8" w:rsidRDefault="00FA6ED8" w:rsidP="00FA6ED8">
            <w:pPr>
              <w:jc w:val="center"/>
              <w:rPr>
                <w:rFonts w:ascii="Times New Roman" w:hAnsi="Times New Roman"/>
                <w:color w:val="000000"/>
                <w:szCs w:val="24"/>
              </w:rPr>
            </w:pPr>
          </w:p>
        </w:tc>
        <w:tc>
          <w:tcPr>
            <w:tcW w:w="1393" w:type="dxa"/>
            <w:vMerge/>
          </w:tcPr>
          <w:p w:rsidR="00FA6ED8" w:rsidRPr="00FA6ED8" w:rsidRDefault="00FA6ED8" w:rsidP="00FA6ED8">
            <w:pPr>
              <w:jc w:val="center"/>
              <w:rPr>
                <w:rFonts w:ascii="Times New Roman" w:hAnsi="Times New Roman"/>
                <w:color w:val="000000"/>
                <w:szCs w:val="24"/>
              </w:rPr>
            </w:pP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p</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w:t>
            </w:r>
          </w:p>
        </w:tc>
        <w:tc>
          <w:tcPr>
            <w:tcW w:w="1274"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h</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48.47</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88.53</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24.36</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16.31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13.49</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5.44</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3.26</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0.81</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3</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0.97</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2.42</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4</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8.68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8.82</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1.11</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5</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2.20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1.15</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1.61</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lastRenderedPageBreak/>
              <w:t>7</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6</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2.89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3.53</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1.61</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7</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17.47</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17.72</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2.21</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0.97</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2.42</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2.55</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5.38</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3.42</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2.20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2.73</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1.61</w:t>
            </w:r>
          </w:p>
        </w:tc>
      </w:tr>
      <w:tr w:rsidR="00FA6ED8" w:rsidRPr="00FA6ED8" w:rsidTr="00FA6ED8">
        <w:tblPrEx>
          <w:tblLook w:val="0000"/>
        </w:tblPrEx>
        <w:trPr>
          <w:trHeight w:hRule="exact" w:val="360"/>
        </w:trPr>
        <w:tc>
          <w:tcPr>
            <w:tcW w:w="1237"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12</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16.31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13.49</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5.44</w:t>
            </w:r>
          </w:p>
        </w:tc>
      </w:tr>
      <w:tr w:rsidR="00FA6ED8" w:rsidRPr="00FA6ED8" w:rsidTr="00FA6ED8">
        <w:tblPrEx>
          <w:tblLook w:val="0000"/>
        </w:tblPrEx>
        <w:trPr>
          <w:trHeight w:hRule="exact" w:val="360"/>
        </w:trPr>
        <w:tc>
          <w:tcPr>
            <w:tcW w:w="1237"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13</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3.26</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0.81</w:t>
            </w:r>
          </w:p>
        </w:tc>
      </w:tr>
    </w:tbl>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TABLE 6.14: t-Values for Co-efficient of Model for </w:t>
      </w:r>
      <w:proofErr w:type="spellStart"/>
      <w:r w:rsidRPr="00FA6ED8">
        <w:rPr>
          <w:rFonts w:ascii="Times New Roman" w:hAnsi="Times New Roman"/>
          <w:color w:val="000000"/>
          <w:szCs w:val="24"/>
        </w:rPr>
        <w:t>Argon+Helium</w:t>
      </w:r>
      <w:proofErr w:type="spellEnd"/>
    </w:p>
    <w:tbl>
      <w:tblPr>
        <w:tblStyle w:val="TableGrid"/>
        <w:tblW w:w="6336" w:type="dxa"/>
        <w:tblLook w:val="04A0"/>
      </w:tblPr>
      <w:tblGrid>
        <w:gridCol w:w="1237"/>
        <w:gridCol w:w="1393"/>
        <w:gridCol w:w="1216"/>
        <w:gridCol w:w="1216"/>
        <w:gridCol w:w="1274"/>
      </w:tblGrid>
      <w:tr w:rsidR="00FA6ED8" w:rsidRPr="00FA6ED8" w:rsidTr="00FA6ED8">
        <w:trPr>
          <w:trHeight w:hRule="exact" w:val="432"/>
        </w:trPr>
        <w:tc>
          <w:tcPr>
            <w:tcW w:w="1237" w:type="dxa"/>
            <w:vMerge w:val="restart"/>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S.No</w:t>
            </w:r>
            <w:proofErr w:type="spellEnd"/>
            <w:r w:rsidRPr="00FA6ED8">
              <w:rPr>
                <w:rFonts w:ascii="Times New Roman" w:hAnsi="Times New Roman"/>
                <w:color w:val="000000"/>
                <w:szCs w:val="24"/>
              </w:rPr>
              <w:t>.</w:t>
            </w:r>
          </w:p>
        </w:tc>
        <w:tc>
          <w:tcPr>
            <w:tcW w:w="1393" w:type="dxa"/>
            <w:vMerge w:val="restart"/>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 xml:space="preserve">Co-efficient, </w:t>
            </w:r>
            <w:proofErr w:type="spellStart"/>
            <w:r w:rsidRPr="00FA6ED8">
              <w:rPr>
                <w:rFonts w:ascii="Times New Roman" w:hAnsi="Times New Roman"/>
                <w:color w:val="000000"/>
                <w:szCs w:val="24"/>
              </w:rPr>
              <w:t>b</w:t>
            </w:r>
            <w:r w:rsidRPr="00FA6ED8">
              <w:rPr>
                <w:rFonts w:ascii="Times New Roman" w:hAnsi="Times New Roman"/>
                <w:color w:val="000000"/>
                <w:szCs w:val="24"/>
                <w:vertAlign w:val="subscript"/>
              </w:rPr>
              <w:t>j</w:t>
            </w:r>
            <w:proofErr w:type="spellEnd"/>
          </w:p>
        </w:tc>
        <w:tc>
          <w:tcPr>
            <w:tcW w:w="3706" w:type="dxa"/>
            <w:gridSpan w:val="3"/>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t=</w:t>
            </w:r>
            <w:proofErr w:type="spellStart"/>
            <w:r w:rsidRPr="00FA6ED8">
              <w:rPr>
                <w:rFonts w:ascii="Times New Roman" w:hAnsi="Times New Roman"/>
                <w:color w:val="000000"/>
                <w:szCs w:val="24"/>
              </w:rPr>
              <w:t>Ib</w:t>
            </w:r>
            <w:r w:rsidRPr="00FA6ED8">
              <w:rPr>
                <w:rFonts w:ascii="Times New Roman" w:hAnsi="Times New Roman"/>
                <w:color w:val="000000"/>
                <w:szCs w:val="24"/>
                <w:vertAlign w:val="subscript"/>
              </w:rPr>
              <w:t>j</w:t>
            </w:r>
            <w:r w:rsidRPr="00FA6ED8">
              <w:rPr>
                <w:rFonts w:ascii="Times New Roman" w:hAnsi="Times New Roman"/>
                <w:color w:val="000000"/>
                <w:szCs w:val="24"/>
              </w:rPr>
              <w:t>I</w:t>
            </w:r>
            <w:proofErr w:type="spellEnd"/>
            <w:r w:rsidRPr="00FA6ED8">
              <w:rPr>
                <w:rFonts w:ascii="Times New Roman" w:hAnsi="Times New Roman"/>
                <w:color w:val="000000"/>
                <w:szCs w:val="24"/>
              </w:rPr>
              <w:t xml:space="preserve"> / </w:t>
            </w:r>
            <w:proofErr w:type="spellStart"/>
            <w:r w:rsidRPr="00FA6ED8">
              <w:rPr>
                <w:rFonts w:ascii="Times New Roman" w:hAnsi="Times New Roman"/>
                <w:color w:val="000000"/>
                <w:szCs w:val="24"/>
              </w:rPr>
              <w:t>S</w:t>
            </w:r>
            <w:r w:rsidRPr="00FA6ED8">
              <w:rPr>
                <w:rFonts w:ascii="Times New Roman" w:hAnsi="Times New Roman"/>
                <w:color w:val="000000"/>
                <w:szCs w:val="24"/>
                <w:vertAlign w:val="subscript"/>
              </w:rPr>
              <w:t>bj</w:t>
            </w:r>
            <w:proofErr w:type="spellEnd"/>
            <w:r w:rsidRPr="00FA6ED8">
              <w:rPr>
                <w:rFonts w:ascii="Times New Roman" w:hAnsi="Times New Roman"/>
                <w:color w:val="000000"/>
                <w:szCs w:val="24"/>
                <w:vertAlign w:val="subscript"/>
              </w:rPr>
              <w:t xml:space="preserve">, </w:t>
            </w:r>
            <w:r w:rsidRPr="00FA6ED8">
              <w:rPr>
                <w:rFonts w:ascii="Times New Roman" w:hAnsi="Times New Roman"/>
                <w:color w:val="000000"/>
                <w:szCs w:val="24"/>
              </w:rPr>
              <w:t>for responses</w:t>
            </w:r>
          </w:p>
        </w:tc>
      </w:tr>
      <w:tr w:rsidR="00FA6ED8" w:rsidRPr="00FA6ED8" w:rsidTr="00FA6ED8">
        <w:trPr>
          <w:trHeight w:hRule="exact" w:val="432"/>
        </w:trPr>
        <w:tc>
          <w:tcPr>
            <w:tcW w:w="1237" w:type="dxa"/>
            <w:vMerge/>
          </w:tcPr>
          <w:p w:rsidR="00FA6ED8" w:rsidRPr="00FA6ED8" w:rsidRDefault="00FA6ED8" w:rsidP="00FA6ED8">
            <w:pPr>
              <w:jc w:val="center"/>
              <w:rPr>
                <w:rFonts w:ascii="Times New Roman" w:hAnsi="Times New Roman"/>
                <w:color w:val="000000"/>
                <w:szCs w:val="24"/>
              </w:rPr>
            </w:pPr>
          </w:p>
        </w:tc>
        <w:tc>
          <w:tcPr>
            <w:tcW w:w="1393" w:type="dxa"/>
            <w:vMerge/>
          </w:tcPr>
          <w:p w:rsidR="00FA6ED8" w:rsidRPr="00FA6ED8" w:rsidRDefault="00FA6ED8" w:rsidP="00FA6ED8">
            <w:pPr>
              <w:jc w:val="center"/>
              <w:rPr>
                <w:rFonts w:ascii="Times New Roman" w:hAnsi="Times New Roman"/>
                <w:color w:val="000000"/>
                <w:szCs w:val="24"/>
              </w:rPr>
            </w:pP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p</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w:t>
            </w:r>
          </w:p>
        </w:tc>
        <w:tc>
          <w:tcPr>
            <w:tcW w:w="1274"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h</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0</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39.23</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77.84</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29.00</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10.63</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20.85</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3.42</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2</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0.26</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0.72</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1.50</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3</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8.92</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2.79</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1.28</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4</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17.58</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10.43</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2.14</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5</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11.55</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0.27</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0.86</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6</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23.48</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1.08</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4.39</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7</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35.16</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20.94</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4.39</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8</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8.92</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2.79</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1.28</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9</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0.79</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8.36</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0.86</w:t>
            </w:r>
          </w:p>
        </w:tc>
      </w:tr>
      <w:tr w:rsidR="00FA6ED8" w:rsidRPr="00FA6ED8" w:rsidTr="00FA6ED8">
        <w:trPr>
          <w:trHeight w:hRule="exact" w:val="360"/>
        </w:trPr>
        <w:tc>
          <w:tcPr>
            <w:tcW w:w="1237"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10</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11.55</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0.27</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0.86</w:t>
            </w:r>
          </w:p>
        </w:tc>
      </w:tr>
      <w:tr w:rsidR="00FA6ED8" w:rsidRPr="00FA6ED8" w:rsidTr="00FA6ED8">
        <w:tblPrEx>
          <w:tblLook w:val="0000"/>
        </w:tblPrEx>
        <w:trPr>
          <w:trHeight w:hRule="exact" w:val="360"/>
        </w:trPr>
        <w:tc>
          <w:tcPr>
            <w:tcW w:w="1237" w:type="dxa"/>
            <w:vAlign w:val="center"/>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12</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11</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10.63</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20.85</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3.42</w:t>
            </w:r>
          </w:p>
        </w:tc>
      </w:tr>
      <w:tr w:rsidR="00FA6ED8" w:rsidRPr="00FA6ED8" w:rsidTr="00FA6ED8">
        <w:tblPrEx>
          <w:tblLook w:val="0000"/>
        </w:tblPrEx>
        <w:trPr>
          <w:trHeight w:hRule="exact" w:val="360"/>
        </w:trPr>
        <w:tc>
          <w:tcPr>
            <w:tcW w:w="1237" w:type="dxa"/>
            <w:vAlign w:val="center"/>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13</w:t>
            </w:r>
          </w:p>
        </w:tc>
        <w:tc>
          <w:tcPr>
            <w:tcW w:w="1393"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12</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0.26</w:t>
            </w:r>
          </w:p>
        </w:tc>
        <w:tc>
          <w:tcPr>
            <w:tcW w:w="1216"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0.72</w:t>
            </w:r>
          </w:p>
        </w:tc>
        <w:tc>
          <w:tcPr>
            <w:tcW w:w="1274" w:type="dxa"/>
            <w:vAlign w:val="center"/>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1.50</w:t>
            </w:r>
          </w:p>
        </w:tc>
      </w:tr>
    </w:tbl>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TABLE 6.15: Significant t-Values for Co-efficient of Model for Argon</w:t>
      </w:r>
    </w:p>
    <w:tbl>
      <w:tblPr>
        <w:tblStyle w:val="TableGrid"/>
        <w:tblW w:w="6336" w:type="dxa"/>
        <w:tblLook w:val="04A0"/>
      </w:tblPr>
      <w:tblGrid>
        <w:gridCol w:w="1237"/>
        <w:gridCol w:w="1393"/>
        <w:gridCol w:w="1216"/>
        <w:gridCol w:w="1216"/>
        <w:gridCol w:w="1274"/>
      </w:tblGrid>
      <w:tr w:rsidR="00FA6ED8" w:rsidRPr="00FA6ED8" w:rsidTr="00FA6ED8">
        <w:trPr>
          <w:trHeight w:hRule="exact" w:val="432"/>
        </w:trPr>
        <w:tc>
          <w:tcPr>
            <w:tcW w:w="1237" w:type="dxa"/>
            <w:vMerge w:val="restart"/>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S.No</w:t>
            </w:r>
            <w:proofErr w:type="spellEnd"/>
            <w:r w:rsidRPr="00FA6ED8">
              <w:rPr>
                <w:rFonts w:ascii="Times New Roman" w:hAnsi="Times New Roman"/>
                <w:color w:val="000000"/>
                <w:szCs w:val="24"/>
              </w:rPr>
              <w:t>.</w:t>
            </w:r>
          </w:p>
        </w:tc>
        <w:tc>
          <w:tcPr>
            <w:tcW w:w="1393" w:type="dxa"/>
            <w:vMerge w:val="restart"/>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 xml:space="preserve">Co-efficient, </w:t>
            </w:r>
            <w:proofErr w:type="spellStart"/>
            <w:r w:rsidRPr="00FA6ED8">
              <w:rPr>
                <w:rFonts w:ascii="Times New Roman" w:hAnsi="Times New Roman"/>
                <w:color w:val="000000"/>
                <w:szCs w:val="24"/>
              </w:rPr>
              <w:t>b</w:t>
            </w:r>
            <w:r w:rsidRPr="00FA6ED8">
              <w:rPr>
                <w:rFonts w:ascii="Times New Roman" w:hAnsi="Times New Roman"/>
                <w:color w:val="000000"/>
                <w:szCs w:val="24"/>
                <w:vertAlign w:val="subscript"/>
              </w:rPr>
              <w:t>j</w:t>
            </w:r>
            <w:proofErr w:type="spellEnd"/>
          </w:p>
        </w:tc>
        <w:tc>
          <w:tcPr>
            <w:tcW w:w="3706" w:type="dxa"/>
            <w:gridSpan w:val="3"/>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t=</w:t>
            </w:r>
            <w:proofErr w:type="spellStart"/>
            <w:r w:rsidRPr="00FA6ED8">
              <w:rPr>
                <w:rFonts w:ascii="Times New Roman" w:hAnsi="Times New Roman"/>
                <w:color w:val="000000"/>
                <w:szCs w:val="24"/>
              </w:rPr>
              <w:t>Ib</w:t>
            </w:r>
            <w:r w:rsidRPr="00FA6ED8">
              <w:rPr>
                <w:rFonts w:ascii="Times New Roman" w:hAnsi="Times New Roman"/>
                <w:color w:val="000000"/>
                <w:szCs w:val="24"/>
                <w:vertAlign w:val="subscript"/>
              </w:rPr>
              <w:t>j</w:t>
            </w:r>
            <w:r w:rsidRPr="00FA6ED8">
              <w:rPr>
                <w:rFonts w:ascii="Times New Roman" w:hAnsi="Times New Roman"/>
                <w:color w:val="000000"/>
                <w:szCs w:val="24"/>
              </w:rPr>
              <w:t>I</w:t>
            </w:r>
            <w:proofErr w:type="spellEnd"/>
            <w:r w:rsidRPr="00FA6ED8">
              <w:rPr>
                <w:rFonts w:ascii="Times New Roman" w:hAnsi="Times New Roman"/>
                <w:color w:val="000000"/>
                <w:szCs w:val="24"/>
              </w:rPr>
              <w:t xml:space="preserve"> / </w:t>
            </w:r>
            <w:proofErr w:type="spellStart"/>
            <w:r w:rsidRPr="00FA6ED8">
              <w:rPr>
                <w:rFonts w:ascii="Times New Roman" w:hAnsi="Times New Roman"/>
                <w:color w:val="000000"/>
                <w:szCs w:val="24"/>
              </w:rPr>
              <w:t>S</w:t>
            </w:r>
            <w:r w:rsidRPr="00FA6ED8">
              <w:rPr>
                <w:rFonts w:ascii="Times New Roman" w:hAnsi="Times New Roman"/>
                <w:color w:val="000000"/>
                <w:szCs w:val="24"/>
                <w:vertAlign w:val="subscript"/>
              </w:rPr>
              <w:t>bj</w:t>
            </w:r>
            <w:proofErr w:type="spellEnd"/>
            <w:r w:rsidRPr="00FA6ED8">
              <w:rPr>
                <w:rFonts w:ascii="Times New Roman" w:hAnsi="Times New Roman"/>
                <w:color w:val="000000"/>
                <w:szCs w:val="24"/>
                <w:vertAlign w:val="subscript"/>
              </w:rPr>
              <w:t xml:space="preserve">, </w:t>
            </w:r>
            <w:r w:rsidRPr="00FA6ED8">
              <w:rPr>
                <w:rFonts w:ascii="Times New Roman" w:hAnsi="Times New Roman"/>
                <w:color w:val="000000"/>
                <w:szCs w:val="24"/>
              </w:rPr>
              <w:t>for responses</w:t>
            </w:r>
          </w:p>
        </w:tc>
      </w:tr>
      <w:tr w:rsidR="00FA6ED8" w:rsidRPr="00FA6ED8" w:rsidTr="00FA6ED8">
        <w:trPr>
          <w:trHeight w:hRule="exact" w:val="432"/>
        </w:trPr>
        <w:tc>
          <w:tcPr>
            <w:tcW w:w="1237" w:type="dxa"/>
            <w:vMerge/>
          </w:tcPr>
          <w:p w:rsidR="00FA6ED8" w:rsidRPr="00FA6ED8" w:rsidRDefault="00FA6ED8" w:rsidP="00FA6ED8">
            <w:pPr>
              <w:jc w:val="center"/>
              <w:rPr>
                <w:rFonts w:ascii="Times New Roman" w:hAnsi="Times New Roman"/>
                <w:color w:val="000000"/>
                <w:szCs w:val="24"/>
              </w:rPr>
            </w:pPr>
          </w:p>
        </w:tc>
        <w:tc>
          <w:tcPr>
            <w:tcW w:w="1393" w:type="dxa"/>
            <w:vMerge/>
          </w:tcPr>
          <w:p w:rsidR="00FA6ED8" w:rsidRPr="00FA6ED8" w:rsidRDefault="00FA6ED8" w:rsidP="00FA6ED8">
            <w:pPr>
              <w:jc w:val="center"/>
              <w:rPr>
                <w:rFonts w:ascii="Times New Roman" w:hAnsi="Times New Roman"/>
                <w:color w:val="000000"/>
                <w:szCs w:val="24"/>
              </w:rPr>
            </w:pP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p</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w:t>
            </w:r>
          </w:p>
        </w:tc>
        <w:tc>
          <w:tcPr>
            <w:tcW w:w="1274"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h</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39.16</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44.76</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336.72</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22.99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13.47</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48.59</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15.82</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3</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12.69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5.47</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14.69</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lastRenderedPageBreak/>
              <w:t>5</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4</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9.10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4.88</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33.90</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5</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3.06</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18.08</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6</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5.39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8.35</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81.36</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7</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18.20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9.76</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68.93</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12.69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5.47</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14.69</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7.54</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4.71</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41.81</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3.06</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18.08</w:t>
            </w:r>
          </w:p>
        </w:tc>
      </w:tr>
      <w:tr w:rsidR="00FA6ED8" w:rsidRPr="00FA6ED8" w:rsidTr="00FA6ED8">
        <w:tblPrEx>
          <w:tblLook w:val="0000"/>
        </w:tblPrEx>
        <w:trPr>
          <w:trHeight w:hRule="exact" w:val="360"/>
        </w:trPr>
        <w:tc>
          <w:tcPr>
            <w:tcW w:w="1237"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12</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22.99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13.47</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48.59</w:t>
            </w:r>
          </w:p>
        </w:tc>
      </w:tr>
      <w:tr w:rsidR="00FA6ED8" w:rsidRPr="00FA6ED8" w:rsidTr="00FA6ED8">
        <w:tblPrEx>
          <w:tblLook w:val="0000"/>
        </w:tblPrEx>
        <w:trPr>
          <w:trHeight w:hRule="exact" w:val="360"/>
        </w:trPr>
        <w:tc>
          <w:tcPr>
            <w:tcW w:w="1237"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13</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15.82</w:t>
            </w:r>
          </w:p>
        </w:tc>
      </w:tr>
    </w:tbl>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TABLE 6.16: Significant t-Values for Co-efficient of Model for Helium</w:t>
      </w:r>
    </w:p>
    <w:tbl>
      <w:tblPr>
        <w:tblStyle w:val="TableGrid"/>
        <w:tblW w:w="6336" w:type="dxa"/>
        <w:tblLook w:val="04A0"/>
      </w:tblPr>
      <w:tblGrid>
        <w:gridCol w:w="1237"/>
        <w:gridCol w:w="1393"/>
        <w:gridCol w:w="1216"/>
        <w:gridCol w:w="1216"/>
        <w:gridCol w:w="1274"/>
      </w:tblGrid>
      <w:tr w:rsidR="00FA6ED8" w:rsidRPr="00FA6ED8" w:rsidTr="00FA6ED8">
        <w:trPr>
          <w:trHeight w:hRule="exact" w:val="432"/>
        </w:trPr>
        <w:tc>
          <w:tcPr>
            <w:tcW w:w="1237" w:type="dxa"/>
            <w:vMerge w:val="restart"/>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S.No</w:t>
            </w:r>
            <w:proofErr w:type="spellEnd"/>
            <w:r w:rsidRPr="00FA6ED8">
              <w:rPr>
                <w:rFonts w:ascii="Times New Roman" w:hAnsi="Times New Roman"/>
                <w:color w:val="000000"/>
                <w:szCs w:val="24"/>
              </w:rPr>
              <w:t>.</w:t>
            </w:r>
          </w:p>
        </w:tc>
        <w:tc>
          <w:tcPr>
            <w:tcW w:w="1393" w:type="dxa"/>
            <w:vMerge w:val="restart"/>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 xml:space="preserve">Co-efficient, </w:t>
            </w:r>
            <w:proofErr w:type="spellStart"/>
            <w:r w:rsidRPr="00FA6ED8">
              <w:rPr>
                <w:rFonts w:ascii="Times New Roman" w:hAnsi="Times New Roman"/>
                <w:color w:val="000000"/>
                <w:szCs w:val="24"/>
              </w:rPr>
              <w:t>b</w:t>
            </w:r>
            <w:r w:rsidRPr="00FA6ED8">
              <w:rPr>
                <w:rFonts w:ascii="Times New Roman" w:hAnsi="Times New Roman"/>
                <w:color w:val="000000"/>
                <w:szCs w:val="24"/>
                <w:vertAlign w:val="subscript"/>
              </w:rPr>
              <w:t>j</w:t>
            </w:r>
            <w:proofErr w:type="spellEnd"/>
          </w:p>
        </w:tc>
        <w:tc>
          <w:tcPr>
            <w:tcW w:w="3706" w:type="dxa"/>
            <w:gridSpan w:val="3"/>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t=</w:t>
            </w:r>
            <w:proofErr w:type="spellStart"/>
            <w:r w:rsidRPr="00FA6ED8">
              <w:rPr>
                <w:rFonts w:ascii="Times New Roman" w:hAnsi="Times New Roman"/>
                <w:color w:val="000000"/>
                <w:szCs w:val="24"/>
              </w:rPr>
              <w:t>Ib</w:t>
            </w:r>
            <w:r w:rsidRPr="00FA6ED8">
              <w:rPr>
                <w:rFonts w:ascii="Times New Roman" w:hAnsi="Times New Roman"/>
                <w:color w:val="000000"/>
                <w:szCs w:val="24"/>
                <w:vertAlign w:val="subscript"/>
              </w:rPr>
              <w:t>j</w:t>
            </w:r>
            <w:r w:rsidRPr="00FA6ED8">
              <w:rPr>
                <w:rFonts w:ascii="Times New Roman" w:hAnsi="Times New Roman"/>
                <w:color w:val="000000"/>
                <w:szCs w:val="24"/>
              </w:rPr>
              <w:t>I</w:t>
            </w:r>
            <w:proofErr w:type="spellEnd"/>
            <w:r w:rsidRPr="00FA6ED8">
              <w:rPr>
                <w:rFonts w:ascii="Times New Roman" w:hAnsi="Times New Roman"/>
                <w:color w:val="000000"/>
                <w:szCs w:val="24"/>
              </w:rPr>
              <w:t xml:space="preserve"> / </w:t>
            </w:r>
            <w:proofErr w:type="spellStart"/>
            <w:r w:rsidRPr="00FA6ED8">
              <w:rPr>
                <w:rFonts w:ascii="Times New Roman" w:hAnsi="Times New Roman"/>
                <w:color w:val="000000"/>
                <w:szCs w:val="24"/>
              </w:rPr>
              <w:t>S</w:t>
            </w:r>
            <w:r w:rsidRPr="00FA6ED8">
              <w:rPr>
                <w:rFonts w:ascii="Times New Roman" w:hAnsi="Times New Roman"/>
                <w:color w:val="000000"/>
                <w:szCs w:val="24"/>
                <w:vertAlign w:val="subscript"/>
              </w:rPr>
              <w:t>bj</w:t>
            </w:r>
            <w:proofErr w:type="spellEnd"/>
            <w:r w:rsidRPr="00FA6ED8">
              <w:rPr>
                <w:rFonts w:ascii="Times New Roman" w:hAnsi="Times New Roman"/>
                <w:color w:val="000000"/>
                <w:szCs w:val="24"/>
                <w:vertAlign w:val="subscript"/>
              </w:rPr>
              <w:t xml:space="preserve">, </w:t>
            </w:r>
            <w:r w:rsidRPr="00FA6ED8">
              <w:rPr>
                <w:rFonts w:ascii="Times New Roman" w:hAnsi="Times New Roman"/>
                <w:color w:val="000000"/>
                <w:szCs w:val="24"/>
              </w:rPr>
              <w:t>for responses</w:t>
            </w:r>
          </w:p>
        </w:tc>
      </w:tr>
      <w:tr w:rsidR="00FA6ED8" w:rsidRPr="00FA6ED8" w:rsidTr="00FA6ED8">
        <w:trPr>
          <w:trHeight w:hRule="exact" w:val="432"/>
        </w:trPr>
        <w:tc>
          <w:tcPr>
            <w:tcW w:w="1237" w:type="dxa"/>
            <w:vMerge/>
          </w:tcPr>
          <w:p w:rsidR="00FA6ED8" w:rsidRPr="00FA6ED8" w:rsidRDefault="00FA6ED8" w:rsidP="00FA6ED8">
            <w:pPr>
              <w:jc w:val="center"/>
              <w:rPr>
                <w:rFonts w:ascii="Times New Roman" w:hAnsi="Times New Roman"/>
                <w:color w:val="000000"/>
                <w:szCs w:val="24"/>
              </w:rPr>
            </w:pPr>
          </w:p>
        </w:tc>
        <w:tc>
          <w:tcPr>
            <w:tcW w:w="1393" w:type="dxa"/>
            <w:vMerge/>
          </w:tcPr>
          <w:p w:rsidR="00FA6ED8" w:rsidRPr="00FA6ED8" w:rsidRDefault="00FA6ED8" w:rsidP="00FA6ED8">
            <w:pPr>
              <w:jc w:val="center"/>
              <w:rPr>
                <w:rFonts w:ascii="Times New Roman" w:hAnsi="Times New Roman"/>
                <w:color w:val="000000"/>
                <w:szCs w:val="24"/>
              </w:rPr>
            </w:pP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p</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w:t>
            </w:r>
          </w:p>
        </w:tc>
        <w:tc>
          <w:tcPr>
            <w:tcW w:w="1274"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h</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48.47</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88.53</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24.36</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16.31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13.49</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5.44</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3.26</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3</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2.42</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4</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8.68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8.82</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5</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6</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2.89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3.53</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7</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17.47</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17.72</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2.42</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2.55</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5.38</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3.42</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2.73</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blPrEx>
          <w:tblLook w:val="0000"/>
        </w:tblPrEx>
        <w:trPr>
          <w:trHeight w:hRule="exact" w:val="360"/>
        </w:trPr>
        <w:tc>
          <w:tcPr>
            <w:tcW w:w="1237"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12</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16.31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13.49</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5.44</w:t>
            </w:r>
          </w:p>
        </w:tc>
      </w:tr>
      <w:tr w:rsidR="00FA6ED8" w:rsidRPr="00FA6ED8" w:rsidTr="00FA6ED8">
        <w:tblPrEx>
          <w:tblLook w:val="0000"/>
        </w:tblPrEx>
        <w:trPr>
          <w:trHeight w:hRule="exact" w:val="360"/>
        </w:trPr>
        <w:tc>
          <w:tcPr>
            <w:tcW w:w="1237"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13</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3.26</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bl>
    <w:p w:rsidR="00FA6ED8" w:rsidRPr="00FA6ED8" w:rsidRDefault="00FA6ED8" w:rsidP="00FA6ED8">
      <w:pPr>
        <w:jc w:val="center"/>
        <w:rPr>
          <w:rFonts w:ascii="Times New Roman" w:hAnsi="Times New Roman"/>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TABLE 6.17: Significant t-Values for Co-efficient of Model for </w:t>
      </w:r>
      <w:proofErr w:type="spellStart"/>
      <w:r w:rsidRPr="00FA6ED8">
        <w:rPr>
          <w:rFonts w:ascii="Times New Roman" w:hAnsi="Times New Roman"/>
          <w:color w:val="000000"/>
          <w:szCs w:val="24"/>
        </w:rPr>
        <w:t>Argon+Helium</w:t>
      </w:r>
      <w:proofErr w:type="spellEnd"/>
    </w:p>
    <w:tbl>
      <w:tblPr>
        <w:tblStyle w:val="TableGrid"/>
        <w:tblW w:w="6336" w:type="dxa"/>
        <w:tblLook w:val="04A0"/>
      </w:tblPr>
      <w:tblGrid>
        <w:gridCol w:w="1237"/>
        <w:gridCol w:w="1393"/>
        <w:gridCol w:w="1216"/>
        <w:gridCol w:w="1216"/>
        <w:gridCol w:w="1274"/>
      </w:tblGrid>
      <w:tr w:rsidR="00FA6ED8" w:rsidRPr="00FA6ED8" w:rsidTr="00FA6ED8">
        <w:trPr>
          <w:trHeight w:hRule="exact" w:val="432"/>
        </w:trPr>
        <w:tc>
          <w:tcPr>
            <w:tcW w:w="1237" w:type="dxa"/>
            <w:vMerge w:val="restart"/>
          </w:tcPr>
          <w:p w:rsidR="00FA6ED8" w:rsidRPr="00FA6ED8" w:rsidRDefault="00FA6ED8" w:rsidP="00FA6ED8">
            <w:pPr>
              <w:jc w:val="center"/>
              <w:rPr>
                <w:rFonts w:ascii="Times New Roman" w:hAnsi="Times New Roman"/>
                <w:color w:val="000000"/>
                <w:szCs w:val="24"/>
              </w:rPr>
            </w:pPr>
            <w:proofErr w:type="spellStart"/>
            <w:r w:rsidRPr="00FA6ED8">
              <w:rPr>
                <w:rFonts w:ascii="Times New Roman" w:hAnsi="Times New Roman"/>
                <w:color w:val="000000"/>
                <w:szCs w:val="24"/>
              </w:rPr>
              <w:t>S.No</w:t>
            </w:r>
            <w:proofErr w:type="spellEnd"/>
            <w:r w:rsidRPr="00FA6ED8">
              <w:rPr>
                <w:rFonts w:ascii="Times New Roman" w:hAnsi="Times New Roman"/>
                <w:color w:val="000000"/>
                <w:szCs w:val="24"/>
              </w:rPr>
              <w:t>.</w:t>
            </w:r>
          </w:p>
        </w:tc>
        <w:tc>
          <w:tcPr>
            <w:tcW w:w="1393" w:type="dxa"/>
            <w:vMerge w:val="restart"/>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 xml:space="preserve">Co-efficient, </w:t>
            </w:r>
            <w:proofErr w:type="spellStart"/>
            <w:r w:rsidRPr="00FA6ED8">
              <w:rPr>
                <w:rFonts w:ascii="Times New Roman" w:hAnsi="Times New Roman"/>
                <w:color w:val="000000"/>
                <w:szCs w:val="24"/>
              </w:rPr>
              <w:t>b</w:t>
            </w:r>
            <w:r w:rsidRPr="00FA6ED8">
              <w:rPr>
                <w:rFonts w:ascii="Times New Roman" w:hAnsi="Times New Roman"/>
                <w:color w:val="000000"/>
                <w:szCs w:val="24"/>
                <w:vertAlign w:val="subscript"/>
              </w:rPr>
              <w:t>j</w:t>
            </w:r>
            <w:proofErr w:type="spellEnd"/>
          </w:p>
        </w:tc>
        <w:tc>
          <w:tcPr>
            <w:tcW w:w="3706" w:type="dxa"/>
            <w:gridSpan w:val="3"/>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t=</w:t>
            </w:r>
            <w:proofErr w:type="spellStart"/>
            <w:r w:rsidRPr="00FA6ED8">
              <w:rPr>
                <w:rFonts w:ascii="Times New Roman" w:hAnsi="Times New Roman"/>
                <w:color w:val="000000"/>
                <w:szCs w:val="24"/>
              </w:rPr>
              <w:t>Ib</w:t>
            </w:r>
            <w:r w:rsidRPr="00FA6ED8">
              <w:rPr>
                <w:rFonts w:ascii="Times New Roman" w:hAnsi="Times New Roman"/>
                <w:color w:val="000000"/>
                <w:szCs w:val="24"/>
                <w:vertAlign w:val="subscript"/>
              </w:rPr>
              <w:t>j</w:t>
            </w:r>
            <w:r w:rsidRPr="00FA6ED8">
              <w:rPr>
                <w:rFonts w:ascii="Times New Roman" w:hAnsi="Times New Roman"/>
                <w:color w:val="000000"/>
                <w:szCs w:val="24"/>
              </w:rPr>
              <w:t>I</w:t>
            </w:r>
            <w:proofErr w:type="spellEnd"/>
            <w:r w:rsidRPr="00FA6ED8">
              <w:rPr>
                <w:rFonts w:ascii="Times New Roman" w:hAnsi="Times New Roman"/>
                <w:color w:val="000000"/>
                <w:szCs w:val="24"/>
              </w:rPr>
              <w:t xml:space="preserve"> / </w:t>
            </w:r>
            <w:proofErr w:type="spellStart"/>
            <w:r w:rsidRPr="00FA6ED8">
              <w:rPr>
                <w:rFonts w:ascii="Times New Roman" w:hAnsi="Times New Roman"/>
                <w:color w:val="000000"/>
                <w:szCs w:val="24"/>
              </w:rPr>
              <w:t>S</w:t>
            </w:r>
            <w:r w:rsidRPr="00FA6ED8">
              <w:rPr>
                <w:rFonts w:ascii="Times New Roman" w:hAnsi="Times New Roman"/>
                <w:color w:val="000000"/>
                <w:szCs w:val="24"/>
                <w:vertAlign w:val="subscript"/>
              </w:rPr>
              <w:t>bj</w:t>
            </w:r>
            <w:proofErr w:type="spellEnd"/>
            <w:r w:rsidRPr="00FA6ED8">
              <w:rPr>
                <w:rFonts w:ascii="Times New Roman" w:hAnsi="Times New Roman"/>
                <w:color w:val="000000"/>
                <w:szCs w:val="24"/>
                <w:vertAlign w:val="subscript"/>
              </w:rPr>
              <w:t xml:space="preserve">, </w:t>
            </w:r>
            <w:r w:rsidRPr="00FA6ED8">
              <w:rPr>
                <w:rFonts w:ascii="Times New Roman" w:hAnsi="Times New Roman"/>
                <w:color w:val="000000"/>
                <w:szCs w:val="24"/>
              </w:rPr>
              <w:t>for responses</w:t>
            </w:r>
          </w:p>
        </w:tc>
      </w:tr>
      <w:tr w:rsidR="00FA6ED8" w:rsidRPr="00FA6ED8" w:rsidTr="00FA6ED8">
        <w:trPr>
          <w:trHeight w:hRule="exact" w:val="432"/>
        </w:trPr>
        <w:tc>
          <w:tcPr>
            <w:tcW w:w="1237" w:type="dxa"/>
            <w:vMerge/>
          </w:tcPr>
          <w:p w:rsidR="00FA6ED8" w:rsidRPr="00FA6ED8" w:rsidRDefault="00FA6ED8" w:rsidP="00FA6ED8">
            <w:pPr>
              <w:jc w:val="center"/>
              <w:rPr>
                <w:rFonts w:ascii="Times New Roman" w:hAnsi="Times New Roman"/>
                <w:color w:val="000000"/>
                <w:szCs w:val="24"/>
              </w:rPr>
            </w:pPr>
          </w:p>
        </w:tc>
        <w:tc>
          <w:tcPr>
            <w:tcW w:w="1393" w:type="dxa"/>
            <w:vMerge/>
          </w:tcPr>
          <w:p w:rsidR="00FA6ED8" w:rsidRPr="00FA6ED8" w:rsidRDefault="00FA6ED8" w:rsidP="00FA6ED8">
            <w:pPr>
              <w:jc w:val="center"/>
              <w:rPr>
                <w:rFonts w:ascii="Times New Roman" w:hAnsi="Times New Roman"/>
                <w:color w:val="000000"/>
                <w:szCs w:val="24"/>
              </w:rPr>
            </w:pP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p</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w:t>
            </w:r>
          </w:p>
        </w:tc>
        <w:tc>
          <w:tcPr>
            <w:tcW w:w="1274"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h</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39.23</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77.84</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29.00</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10.63</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20.85</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3.42</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lastRenderedPageBreak/>
              <w:t>3</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3</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8.92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2.79</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5</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4</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17.58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10.43</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6</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5</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11.55</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7</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6</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23.48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4.39</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7</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35.16</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20.94</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4.39</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9</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8</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8.92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2.79</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9</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8.36</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rPr>
          <w:trHeight w:hRule="exact" w:val="360"/>
        </w:trPr>
        <w:tc>
          <w:tcPr>
            <w:tcW w:w="1237"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10</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11.55</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r w:rsidR="00FA6ED8" w:rsidRPr="00FA6ED8" w:rsidTr="00FA6ED8">
        <w:tblPrEx>
          <w:tblLook w:val="0000"/>
        </w:tblPrEx>
        <w:trPr>
          <w:trHeight w:hRule="exact" w:val="360"/>
        </w:trPr>
        <w:tc>
          <w:tcPr>
            <w:tcW w:w="1237"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12</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11</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10.63</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20.85</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3.42</w:t>
            </w:r>
          </w:p>
        </w:tc>
      </w:tr>
      <w:tr w:rsidR="00FA6ED8" w:rsidRPr="00FA6ED8" w:rsidTr="00FA6ED8">
        <w:tblPrEx>
          <w:tblLook w:val="0000"/>
        </w:tblPrEx>
        <w:trPr>
          <w:trHeight w:hRule="exact" w:val="360"/>
        </w:trPr>
        <w:tc>
          <w:tcPr>
            <w:tcW w:w="1237" w:type="dxa"/>
          </w:tcPr>
          <w:p w:rsidR="00FA6ED8" w:rsidRPr="00FA6ED8" w:rsidRDefault="00FA6ED8" w:rsidP="00FA6ED8">
            <w:pPr>
              <w:ind w:left="108"/>
              <w:jc w:val="center"/>
              <w:rPr>
                <w:rFonts w:ascii="Times New Roman" w:hAnsi="Times New Roman"/>
                <w:color w:val="000000"/>
                <w:szCs w:val="24"/>
              </w:rPr>
            </w:pPr>
            <w:r w:rsidRPr="00FA6ED8">
              <w:rPr>
                <w:rFonts w:ascii="Times New Roman" w:hAnsi="Times New Roman"/>
                <w:color w:val="000000"/>
                <w:szCs w:val="24"/>
              </w:rPr>
              <w:t>13</w:t>
            </w:r>
          </w:p>
        </w:tc>
        <w:tc>
          <w:tcPr>
            <w:tcW w:w="1393"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b</w:t>
            </w:r>
            <w:r w:rsidRPr="00FA6ED8">
              <w:rPr>
                <w:rFonts w:ascii="Times New Roman" w:hAnsi="Times New Roman"/>
                <w:color w:val="000000"/>
                <w:szCs w:val="24"/>
                <w:vertAlign w:val="subscript"/>
              </w:rPr>
              <w:t>12</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16" w:type="dxa"/>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c>
          <w:tcPr>
            <w:tcW w:w="1274" w:type="dxa"/>
            <w:vAlign w:val="bottom"/>
          </w:tcPr>
          <w:p w:rsidR="00FA6ED8" w:rsidRPr="00FA6ED8" w:rsidRDefault="00FA6ED8" w:rsidP="00FA6ED8">
            <w:pPr>
              <w:jc w:val="center"/>
              <w:rPr>
                <w:rFonts w:ascii="Times New Roman" w:hAnsi="Times New Roman"/>
                <w:color w:val="000000"/>
                <w:szCs w:val="24"/>
              </w:rPr>
            </w:pPr>
            <w:r w:rsidRPr="00FA6ED8">
              <w:rPr>
                <w:rFonts w:ascii="Times New Roman" w:hAnsi="Times New Roman"/>
                <w:color w:val="000000"/>
                <w:szCs w:val="24"/>
              </w:rPr>
              <w:t>-</w:t>
            </w:r>
          </w:p>
        </w:tc>
      </w:tr>
    </w:tbl>
    <w:p w:rsidR="00FA6ED8" w:rsidRPr="00FA6ED8" w:rsidRDefault="00FA6ED8" w:rsidP="00FA6ED8">
      <w:pPr>
        <w:rPr>
          <w:rFonts w:ascii="Times New Roman" w:hAnsi="Times New Roman"/>
          <w:b/>
          <w:szCs w:val="24"/>
        </w:rPr>
      </w:pPr>
    </w:p>
    <w:p w:rsidR="00FA6ED8" w:rsidRPr="00FA6ED8" w:rsidRDefault="00FA6ED8" w:rsidP="00FA6ED8">
      <w:pPr>
        <w:rPr>
          <w:rFonts w:ascii="Times New Roman" w:hAnsi="Times New Roman"/>
          <w:b/>
          <w:szCs w:val="24"/>
        </w:rPr>
      </w:pPr>
      <w:r w:rsidRPr="00FA6ED8">
        <w:rPr>
          <w:rFonts w:ascii="Times New Roman" w:hAnsi="Times New Roman"/>
          <w:b/>
          <w:szCs w:val="24"/>
        </w:rPr>
        <w:t>6.6. Results:  Proposed mathematical models</w:t>
      </w:r>
    </w:p>
    <w:p w:rsidR="00FA6ED8" w:rsidRPr="00FA6ED8" w:rsidRDefault="00FA6ED8" w:rsidP="00FA6ED8">
      <w:pPr>
        <w:rPr>
          <w:rFonts w:ascii="Times New Roman" w:hAnsi="Times New Roman"/>
          <w:b/>
          <w:szCs w:val="24"/>
        </w:rPr>
      </w:pPr>
      <w:r w:rsidRPr="00FA6ED8">
        <w:rPr>
          <w:rFonts w:ascii="Times New Roman" w:hAnsi="Times New Roman"/>
          <w:b/>
          <w:szCs w:val="24"/>
        </w:rPr>
        <w:t xml:space="preserve">6.6.1 </w:t>
      </w:r>
      <w:proofErr w:type="gramStart"/>
      <w:r w:rsidRPr="00FA6ED8">
        <w:rPr>
          <w:rFonts w:ascii="Times New Roman" w:hAnsi="Times New Roman"/>
          <w:b/>
          <w:szCs w:val="24"/>
        </w:rPr>
        <w:t>For</w:t>
      </w:r>
      <w:proofErr w:type="gramEnd"/>
      <w:r w:rsidRPr="00FA6ED8">
        <w:rPr>
          <w:rFonts w:ascii="Times New Roman" w:hAnsi="Times New Roman"/>
          <w:b/>
          <w:szCs w:val="24"/>
        </w:rPr>
        <w:t xml:space="preserve"> Argon</w:t>
      </w:r>
    </w:p>
    <w:tbl>
      <w:tblPr>
        <w:tblW w:w="8862" w:type="dxa"/>
        <w:tblInd w:w="-72" w:type="dxa"/>
        <w:tblLook w:val="04A0"/>
      </w:tblPr>
      <w:tblGrid>
        <w:gridCol w:w="4242"/>
        <w:gridCol w:w="216"/>
        <w:gridCol w:w="293"/>
        <w:gridCol w:w="218"/>
        <w:gridCol w:w="344"/>
        <w:gridCol w:w="218"/>
        <w:gridCol w:w="343"/>
        <w:gridCol w:w="217"/>
        <w:gridCol w:w="343"/>
        <w:gridCol w:w="217"/>
        <w:gridCol w:w="343"/>
        <w:gridCol w:w="217"/>
        <w:gridCol w:w="343"/>
        <w:gridCol w:w="217"/>
        <w:gridCol w:w="343"/>
        <w:gridCol w:w="217"/>
        <w:gridCol w:w="343"/>
        <w:gridCol w:w="217"/>
        <w:gridCol w:w="343"/>
        <w:gridCol w:w="54"/>
      </w:tblGrid>
      <w:tr w:rsidR="00FA6ED8" w:rsidRPr="00FA6ED8" w:rsidTr="00FA6ED8">
        <w:trPr>
          <w:gridAfter w:val="1"/>
          <w:wAfter w:w="222" w:type="dxa"/>
          <w:trHeight w:val="68"/>
        </w:trPr>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17"/>
          <w:wAfter w:w="7902" w:type="dxa"/>
          <w:trHeight w:val="288"/>
        </w:trPr>
        <w:tc>
          <w:tcPr>
            <w:tcW w:w="960" w:type="dxa"/>
            <w:gridSpan w:val="3"/>
            <w:tcBorders>
              <w:top w:val="nil"/>
              <w:left w:val="nil"/>
              <w:bottom w:val="nil"/>
              <w:right w:val="nil"/>
            </w:tcBorders>
            <w:shd w:val="clear" w:color="auto" w:fill="auto"/>
            <w:noWrap/>
            <w:vAlign w:val="bottom"/>
            <w:hideMark/>
          </w:tcPr>
          <w:tbl>
            <w:tblPr>
              <w:tblW w:w="8091" w:type="dxa"/>
              <w:tblLook w:val="04A0"/>
            </w:tblPr>
            <w:tblGrid>
              <w:gridCol w:w="386"/>
              <w:gridCol w:w="386"/>
              <w:gridCol w:w="385"/>
              <w:gridCol w:w="385"/>
              <w:gridCol w:w="385"/>
              <w:gridCol w:w="385"/>
              <w:gridCol w:w="385"/>
              <w:gridCol w:w="385"/>
              <w:gridCol w:w="565"/>
              <w:gridCol w:w="218"/>
              <w:gridCol w:w="670"/>
            </w:tblGrid>
            <w:tr w:rsidR="00FA6ED8" w:rsidRPr="00FA6ED8" w:rsidTr="00FA6ED8">
              <w:trPr>
                <w:trHeight w:val="342"/>
              </w:trPr>
              <w:tc>
                <w:tcPr>
                  <w:tcW w:w="6460" w:type="dxa"/>
                  <w:gridSpan w:val="9"/>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r w:rsidRPr="00FA6ED8">
                    <w:rPr>
                      <w:rFonts w:ascii="Times New Roman" w:eastAsia="Times New Roman" w:hAnsi="Times New Roman"/>
                      <w:color w:val="000000"/>
                    </w:rPr>
                    <w:t>p=3.27+1.92W+1.06N-0.76S+0.45(WV+NG)+1.52(WN)-1.06(WS)+0.63(WG+VN)- 1.92(NS)</w:t>
                  </w:r>
                </w:p>
              </w:tc>
              <w:tc>
                <w:tcPr>
                  <w:tcW w:w="209"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420"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342"/>
              </w:trPr>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142"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209"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420"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342"/>
              </w:trPr>
              <w:tc>
                <w:tcPr>
                  <w:tcW w:w="6669" w:type="dxa"/>
                  <w:gridSpan w:val="10"/>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r w:rsidRPr="00FA6ED8">
                    <w:rPr>
                      <w:rFonts w:ascii="Times New Roman" w:eastAsia="Times New Roman" w:hAnsi="Times New Roman"/>
                      <w:color w:val="000000"/>
                    </w:rPr>
                    <w:t>w=7.61+2.29W+0.93N-0.83S+0.52G+1.42(WV+NG)+1.66(WN+VG)-0.93(WS)+0.8(WG+VN)-0.53(VS)-2.29(NS)</w:t>
                  </w:r>
                </w:p>
              </w:tc>
              <w:tc>
                <w:tcPr>
                  <w:tcW w:w="1420"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342"/>
              </w:trPr>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142"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209"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420"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342"/>
              </w:trPr>
              <w:tc>
                <w:tcPr>
                  <w:tcW w:w="8088" w:type="dxa"/>
                  <w:gridSpan w:val="11"/>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r w:rsidRPr="00FA6ED8">
                    <w:rPr>
                      <w:rFonts w:ascii="Times New Roman" w:eastAsia="Times New Roman" w:hAnsi="Times New Roman"/>
                      <w:color w:val="000000"/>
                    </w:rPr>
                    <w:t>h=2.98+0.43W-0.14V-0.13N-0.3S-0.16G-0.72(WV+NG)+0.61(WN+VG)+0.13(WS)-0.37(WG+VN)+0.16(VS)-0.43(NS)+0.14(SG)</w:t>
                  </w:r>
                </w:p>
              </w:tc>
            </w:tr>
            <w:tr w:rsidR="00FA6ED8" w:rsidRPr="00FA6ED8" w:rsidTr="00FA6ED8">
              <w:trPr>
                <w:trHeight w:val="342"/>
              </w:trPr>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665"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142"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209"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420"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bl>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22" w:type="dxa"/>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b/>
                <w:color w:val="000000"/>
                <w:szCs w:val="24"/>
              </w:rPr>
            </w:pPr>
            <w:r w:rsidRPr="00FA6ED8">
              <w:rPr>
                <w:rFonts w:ascii="Times New Roman" w:hAnsi="Times New Roman"/>
                <w:b/>
                <w:color w:val="000000"/>
                <w:szCs w:val="24"/>
              </w:rPr>
              <w:t>6.6.2 For Helium</w:t>
            </w:r>
          </w:p>
          <w:tbl>
            <w:tblPr>
              <w:tblW w:w="8774" w:type="dxa"/>
              <w:tblLook w:val="04A0"/>
            </w:tblPr>
            <w:tblGrid>
              <w:gridCol w:w="403"/>
              <w:gridCol w:w="403"/>
              <w:gridCol w:w="402"/>
              <w:gridCol w:w="402"/>
              <w:gridCol w:w="402"/>
              <w:gridCol w:w="403"/>
              <w:gridCol w:w="589"/>
              <w:gridCol w:w="218"/>
              <w:gridCol w:w="402"/>
              <w:gridCol w:w="402"/>
            </w:tblGrid>
            <w:tr w:rsidR="00FA6ED8" w:rsidRPr="00FA6ED8" w:rsidTr="00FA6ED8">
              <w:trPr>
                <w:trHeight w:val="296"/>
              </w:trPr>
              <w:tc>
                <w:tcPr>
                  <w:tcW w:w="6803" w:type="dxa"/>
                  <w:gridSpan w:val="7"/>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r w:rsidRPr="00FA6ED8">
                    <w:rPr>
                      <w:rFonts w:ascii="Times New Roman" w:eastAsia="Times New Roman" w:hAnsi="Times New Roman"/>
                      <w:color w:val="000000"/>
                    </w:rPr>
                    <w:t>p=4.19+1.41W-0.75S-0.25(WV)+1.51(WN)+0.22(WG)- 1.41(NS)</w:t>
                  </w:r>
                </w:p>
              </w:tc>
              <w:tc>
                <w:tcPr>
                  <w:tcW w:w="2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296"/>
              </w:trPr>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539"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2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296"/>
              </w:trPr>
              <w:tc>
                <w:tcPr>
                  <w:tcW w:w="8774" w:type="dxa"/>
                  <w:gridSpan w:val="10"/>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r w:rsidRPr="00FA6ED8">
                    <w:rPr>
                      <w:rFonts w:ascii="Times New Roman" w:eastAsia="Times New Roman" w:hAnsi="Times New Roman"/>
                      <w:color w:val="000000"/>
                    </w:rPr>
                    <w:t>w=10.04+1.53W+0.37V-1.0S-0.4(WV)+2.01(WN+VG)-0.61(WG+VN)-0.31(VS)-1.53(NS)-0.37(SG)</w:t>
                  </w:r>
                </w:p>
              </w:tc>
            </w:tr>
            <w:tr w:rsidR="00FA6ED8" w:rsidRPr="00FA6ED8" w:rsidTr="00FA6ED8">
              <w:trPr>
                <w:trHeight w:val="296"/>
              </w:trPr>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539"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2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461"/>
              </w:trPr>
              <w:tc>
                <w:tcPr>
                  <w:tcW w:w="5264" w:type="dxa"/>
                  <w:gridSpan w:val="6"/>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r w:rsidRPr="00FA6ED8">
                    <w:rPr>
                      <w:rFonts w:ascii="Times New Roman" w:eastAsia="Times New Roman" w:hAnsi="Times New Roman"/>
                      <w:color w:val="000000"/>
                    </w:rPr>
                    <w:lastRenderedPageBreak/>
                    <w:t>h=2.42+0.54W+0.24N-0.24(WS)+0.34(WG+VN)-0.54(NS)</w:t>
                  </w:r>
                </w:p>
              </w:tc>
              <w:tc>
                <w:tcPr>
                  <w:tcW w:w="1539"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2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87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bl>
          <w:p w:rsidR="00FA6ED8" w:rsidRPr="00FA6ED8" w:rsidRDefault="00FA6ED8" w:rsidP="00FA6ED8">
            <w:pPr>
              <w:rPr>
                <w:rFonts w:ascii="Times New Roman" w:hAnsi="Times New Roman"/>
                <w:b/>
                <w:color w:val="000000"/>
                <w:szCs w:val="24"/>
                <w:u w:val="single"/>
              </w:rPr>
            </w:pPr>
          </w:p>
        </w:tc>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15"/>
          <w:wAfter w:w="6942" w:type="dxa"/>
          <w:trHeight w:val="288"/>
        </w:trPr>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36"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r w:rsidRPr="00FA6ED8">
              <w:rPr>
                <w:rFonts w:ascii="Times New Roman" w:hAnsi="Times New Roman"/>
                <w:b/>
                <w:color w:val="000000"/>
                <w:szCs w:val="24"/>
              </w:rPr>
              <w:t>6.6.3 For Argon+ Helium mixture</w:t>
            </w:r>
          </w:p>
        </w:tc>
        <w:tc>
          <w:tcPr>
            <w:tcW w:w="946"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36" w:type="dxa"/>
            <w:gridSpan w:val="2"/>
            <w:tcBorders>
              <w:top w:val="nil"/>
              <w:left w:val="nil"/>
              <w:bottom w:val="nil"/>
              <w:right w:val="nil"/>
            </w:tcBorders>
            <w:shd w:val="clear" w:color="auto" w:fill="auto"/>
            <w:noWrap/>
            <w:vAlign w:val="bottom"/>
            <w:hideMark/>
          </w:tcPr>
          <w:tbl>
            <w:tblPr>
              <w:tblpPr w:leftFromText="180" w:rightFromText="180" w:vertAnchor="text" w:tblpY="-238"/>
              <w:tblOverlap w:val="never"/>
              <w:tblW w:w="9151" w:type="dxa"/>
              <w:tblLook w:val="04A0"/>
            </w:tblPr>
            <w:tblGrid>
              <w:gridCol w:w="472"/>
              <w:gridCol w:w="471"/>
              <w:gridCol w:w="471"/>
              <w:gridCol w:w="471"/>
              <w:gridCol w:w="472"/>
              <w:gridCol w:w="471"/>
              <w:gridCol w:w="471"/>
              <w:gridCol w:w="472"/>
              <w:gridCol w:w="471"/>
            </w:tblGrid>
            <w:tr w:rsidR="00FA6ED8" w:rsidRPr="00FA6ED8" w:rsidTr="00FA6ED8">
              <w:trPr>
                <w:trHeight w:val="221"/>
              </w:trPr>
              <w:tc>
                <w:tcPr>
                  <w:tcW w:w="9151" w:type="dxa"/>
                  <w:gridSpan w:val="9"/>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r w:rsidRPr="00FA6ED8">
                    <w:rPr>
                      <w:rFonts w:ascii="Times New Roman" w:eastAsia="Times New Roman" w:hAnsi="Times New Roman"/>
                      <w:color w:val="000000"/>
                    </w:rPr>
                    <w:t>p=2.99+0.81W+0.68N-1.34S-0.88G+1.79(WV+NG)+2.68(WN+VG)-0.68(WS)+0.88(VS)-0.81(NS)</w:t>
                  </w:r>
                </w:p>
              </w:tc>
            </w:tr>
            <w:tr w:rsidR="00FA6ED8" w:rsidRPr="00FA6ED8" w:rsidTr="00FA6ED8">
              <w:trPr>
                <w:trHeight w:val="221"/>
              </w:trPr>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20"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8"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221"/>
              </w:trPr>
              <w:tc>
                <w:tcPr>
                  <w:tcW w:w="8134" w:type="dxa"/>
                  <w:gridSpan w:val="8"/>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r w:rsidRPr="00FA6ED8">
                    <w:rPr>
                      <w:rFonts w:ascii="Times New Roman" w:eastAsia="Times New Roman" w:hAnsi="Times New Roman"/>
                      <w:color w:val="000000"/>
                    </w:rPr>
                    <w:t>w=8.66+2.32W+0.31N-1.16S+2.33(WN)-0.31(WS)+0.93(WG+VN)-2.32(NS)</w:t>
                  </w:r>
                </w:p>
              </w:tc>
              <w:tc>
                <w:tcPr>
                  <w:tcW w:w="101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221"/>
              </w:trPr>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20"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8"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r w:rsidR="00FA6ED8" w:rsidRPr="00FA6ED8" w:rsidTr="00FA6ED8">
              <w:trPr>
                <w:trHeight w:val="221"/>
              </w:trPr>
              <w:tc>
                <w:tcPr>
                  <w:tcW w:w="5084" w:type="dxa"/>
                  <w:gridSpan w:val="5"/>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r w:rsidRPr="00FA6ED8">
                    <w:rPr>
                      <w:rFonts w:ascii="Times New Roman" w:eastAsia="Times New Roman" w:hAnsi="Times New Roman"/>
                      <w:color w:val="000000"/>
                    </w:rPr>
                    <w:t>h=2.71+0.32W-0.41(WV)+0.41(WN)</w:t>
                  </w: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6"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8"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c>
                <w:tcPr>
                  <w:tcW w:w="1017" w:type="dxa"/>
                  <w:tcBorders>
                    <w:top w:val="nil"/>
                    <w:left w:val="nil"/>
                    <w:bottom w:val="nil"/>
                    <w:right w:val="nil"/>
                  </w:tcBorders>
                  <w:shd w:val="clear" w:color="auto" w:fill="auto"/>
                  <w:noWrap/>
                  <w:vAlign w:val="bottom"/>
                  <w:hideMark/>
                </w:tcPr>
                <w:p w:rsidR="00FA6ED8" w:rsidRPr="00FA6ED8" w:rsidRDefault="00FA6ED8" w:rsidP="00FA6ED8">
                  <w:pPr>
                    <w:spacing w:line="240" w:lineRule="auto"/>
                    <w:rPr>
                      <w:rFonts w:ascii="Times New Roman" w:eastAsia="Times New Roman" w:hAnsi="Times New Roman"/>
                      <w:color w:val="000000"/>
                    </w:rPr>
                  </w:pPr>
                </w:p>
              </w:tc>
            </w:tr>
          </w:tbl>
          <w:p w:rsidR="00FA6ED8" w:rsidRPr="00FA6ED8" w:rsidRDefault="00FA6ED8" w:rsidP="00FA6ED8">
            <w:pPr>
              <w:rPr>
                <w:rFonts w:ascii="Times New Roman" w:hAnsi="Times New Roman"/>
                <w:color w:val="000000"/>
                <w:szCs w:val="24"/>
              </w:rPr>
            </w:pPr>
          </w:p>
        </w:tc>
        <w:tc>
          <w:tcPr>
            <w:tcW w:w="946"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36"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46"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1"/>
          <w:wAfter w:w="222" w:type="dxa"/>
          <w:trHeight w:val="288"/>
        </w:trPr>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15"/>
          <w:wAfter w:w="6942" w:type="dxa"/>
          <w:trHeight w:val="288"/>
        </w:trPr>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22" w:type="dxa"/>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11"/>
          <w:wAfter w:w="5022" w:type="dxa"/>
          <w:trHeight w:val="288"/>
        </w:trPr>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22" w:type="dxa"/>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22" w:type="dxa"/>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22" w:type="dxa"/>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22" w:type="dxa"/>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1"/>
          <w:wAfter w:w="222" w:type="dxa"/>
          <w:trHeight w:val="288"/>
        </w:trPr>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15"/>
          <w:wAfter w:w="6942" w:type="dxa"/>
          <w:trHeight w:val="288"/>
        </w:trPr>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22" w:type="dxa"/>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13"/>
          <w:wAfter w:w="5982" w:type="dxa"/>
          <w:trHeight w:val="288"/>
        </w:trPr>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trHeight w:val="288"/>
        </w:trPr>
        <w:tc>
          <w:tcPr>
            <w:tcW w:w="222" w:type="dxa"/>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7"/>
          <w:wAfter w:w="3102" w:type="dxa"/>
          <w:trHeight w:val="288"/>
        </w:trPr>
        <w:tc>
          <w:tcPr>
            <w:tcW w:w="960" w:type="dxa"/>
            <w:gridSpan w:val="3"/>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bl>
    <w:p w:rsidR="00FA6ED8" w:rsidRPr="00FA6ED8" w:rsidRDefault="00FA6ED8" w:rsidP="00FA6ED8">
      <w:pPr>
        <w:rPr>
          <w:rFonts w:ascii="Times New Roman" w:hAnsi="Times New Roman"/>
          <w:szCs w:val="24"/>
        </w:rPr>
      </w:pPr>
      <w:r w:rsidRPr="00FA6ED8">
        <w:rPr>
          <w:rFonts w:ascii="Times New Roman" w:hAnsi="Times New Roman"/>
          <w:szCs w:val="24"/>
        </w:rPr>
        <w:br w:type="page"/>
      </w:r>
    </w:p>
    <w:tbl>
      <w:tblPr>
        <w:tblW w:w="18922" w:type="dxa"/>
        <w:tblLook w:val="04A0"/>
      </w:tblPr>
      <w:tblGrid>
        <w:gridCol w:w="96"/>
        <w:gridCol w:w="9868"/>
        <w:gridCol w:w="96"/>
        <w:gridCol w:w="126"/>
        <w:gridCol w:w="96"/>
        <w:gridCol w:w="864"/>
        <w:gridCol w:w="96"/>
        <w:gridCol w:w="864"/>
        <w:gridCol w:w="96"/>
        <w:gridCol w:w="864"/>
        <w:gridCol w:w="96"/>
        <w:gridCol w:w="864"/>
        <w:gridCol w:w="96"/>
        <w:gridCol w:w="864"/>
        <w:gridCol w:w="96"/>
        <w:gridCol w:w="864"/>
        <w:gridCol w:w="96"/>
        <w:gridCol w:w="864"/>
        <w:gridCol w:w="96"/>
        <w:gridCol w:w="864"/>
        <w:gridCol w:w="96"/>
        <w:gridCol w:w="864"/>
        <w:gridCol w:w="96"/>
      </w:tblGrid>
      <w:tr w:rsidR="00FA6ED8" w:rsidRPr="00FA6ED8" w:rsidTr="00FA6ED8">
        <w:trPr>
          <w:gridBefore w:val="1"/>
          <w:wBefore w:w="96" w:type="dxa"/>
          <w:trHeight w:val="270"/>
        </w:trPr>
        <w:tc>
          <w:tcPr>
            <w:tcW w:w="9964"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b/>
                <w:i/>
                <w:sz w:val="26"/>
                <w:szCs w:val="26"/>
              </w:rPr>
            </w:pPr>
          </w:p>
        </w:tc>
        <w:tc>
          <w:tcPr>
            <w:tcW w:w="222"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r w:rsidR="00FA6ED8" w:rsidRPr="00FA6ED8" w:rsidTr="00FA6ED8">
        <w:trPr>
          <w:gridAfter w:val="1"/>
          <w:wAfter w:w="96" w:type="dxa"/>
          <w:trHeight w:val="288"/>
        </w:trPr>
        <w:tc>
          <w:tcPr>
            <w:tcW w:w="9964"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b/>
                <w:i/>
                <w:color w:val="000000"/>
                <w:szCs w:val="24"/>
              </w:rPr>
            </w:pPr>
            <w:r w:rsidRPr="00FA6ED8">
              <w:rPr>
                <w:rFonts w:ascii="Times New Roman" w:hAnsi="Times New Roman"/>
                <w:b/>
                <w:i/>
                <w:noProof/>
                <w:color w:val="000000"/>
                <w:szCs w:val="24"/>
                <w:lang w:val="en-US"/>
              </w:rPr>
              <w:drawing>
                <wp:inline distT="0" distB="0" distL="0" distR="0">
                  <wp:extent cx="4914900" cy="2752725"/>
                  <wp:effectExtent l="0" t="0" r="0" b="0"/>
                  <wp:docPr id="5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tc>
        <w:tc>
          <w:tcPr>
            <w:tcW w:w="222"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i/>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c>
          <w:tcPr>
            <w:tcW w:w="960" w:type="dxa"/>
            <w:gridSpan w:val="2"/>
            <w:tcBorders>
              <w:top w:val="nil"/>
              <w:left w:val="nil"/>
              <w:bottom w:val="nil"/>
              <w:right w:val="nil"/>
            </w:tcBorders>
            <w:shd w:val="clear" w:color="auto" w:fill="auto"/>
            <w:noWrap/>
            <w:vAlign w:val="bottom"/>
            <w:hideMark/>
          </w:tcPr>
          <w:p w:rsidR="00FA6ED8" w:rsidRPr="00FA6ED8" w:rsidRDefault="00FA6ED8" w:rsidP="00FA6ED8">
            <w:pPr>
              <w:rPr>
                <w:rFonts w:ascii="Times New Roman" w:hAnsi="Times New Roman"/>
                <w:color w:val="000000"/>
                <w:szCs w:val="24"/>
              </w:rPr>
            </w:pPr>
          </w:p>
        </w:tc>
      </w:tr>
    </w:tbl>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type id="_x0000_t32" coordsize="21600,21600" o:spt="32" o:oned="t" path="m,l21600,21600e" filled="f">
            <v:path arrowok="t" fillok="f" o:connecttype="none"/>
            <o:lock v:ext="edit" shapetype="t"/>
          </v:shapetype>
          <v:shape id="_x0000_s1028" type="#_x0000_t32" style="position:absolute;left:0;text-align:left;margin-left:216.9pt;margin-top:9pt;width:65.05pt;height:0;z-index:251662336;mso-position-horizontal-relative:text;mso-position-vertical-relative:text" o:connectortype="straight">
            <v:stroke endarrow="block"/>
          </v:shape>
        </w:pict>
      </w:r>
      <w:r w:rsidR="00FA6ED8" w:rsidRPr="00FA6ED8">
        <w:rPr>
          <w:rFonts w:ascii="Times New Roman" w:hAnsi="Times New Roman"/>
          <w:szCs w:val="24"/>
        </w:rPr>
        <w:t xml:space="preserve">                                              Wire feed rate</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 6.1: Effect of wire feed rate on penetration</w:t>
      </w:r>
    </w:p>
    <w:p w:rsidR="00FA6ED8" w:rsidRPr="00FA6ED8" w:rsidRDefault="00FA6ED8" w:rsidP="00FA6ED8">
      <w:pPr>
        <w:rPr>
          <w:rFonts w:ascii="Times New Roman" w:hAnsi="Times New Roman"/>
          <w:szCs w:val="24"/>
        </w:rPr>
      </w:pPr>
    </w:p>
    <w:p w:rsidR="00FA6ED8" w:rsidRPr="00FA6ED8" w:rsidRDefault="00FA6ED8" w:rsidP="00FA6ED8">
      <w:pPr>
        <w:jc w:val="center"/>
        <w:rPr>
          <w:rFonts w:ascii="Times New Roman" w:hAnsi="Times New Roman"/>
          <w:szCs w:val="24"/>
        </w:rPr>
      </w:pPr>
      <w:r w:rsidRPr="00FA6ED8">
        <w:rPr>
          <w:rFonts w:ascii="Times New Roman" w:hAnsi="Times New Roman"/>
          <w:noProof/>
          <w:szCs w:val="24"/>
          <w:lang w:val="en-US"/>
        </w:rPr>
        <w:drawing>
          <wp:inline distT="0" distB="0" distL="0" distR="0">
            <wp:extent cx="5048250" cy="2609850"/>
            <wp:effectExtent l="0" t="0" r="0" b="0"/>
            <wp:docPr id="54"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29" type="#_x0000_t32" style="position:absolute;left:0;text-align:left;margin-left:235.2pt;margin-top:8.1pt;width:69pt;height:0;z-index:251663360" o:connectortype="straight">
            <v:stroke endarrow="block"/>
          </v:shape>
        </w:pict>
      </w:r>
      <w:r w:rsidR="00FA6ED8" w:rsidRPr="00FA6ED8">
        <w:rPr>
          <w:rFonts w:ascii="Times New Roman" w:hAnsi="Times New Roman"/>
          <w:szCs w:val="24"/>
        </w:rPr>
        <w:t xml:space="preserve">                                    Nozzle to plate distance</w:t>
      </w:r>
    </w:p>
    <w:p w:rsidR="00FA6ED8" w:rsidRPr="00FA6ED8" w:rsidRDefault="00FA6ED8" w:rsidP="00FA6ED8">
      <w:pPr>
        <w:rPr>
          <w:rFonts w:ascii="Times New Roman" w:hAnsi="Times New Roman"/>
          <w:color w:val="000000"/>
          <w:szCs w:val="24"/>
        </w:rPr>
      </w:pPr>
      <w:r w:rsidRPr="00FA6ED8">
        <w:rPr>
          <w:rFonts w:ascii="Times New Roman" w:hAnsi="Times New Roman"/>
          <w:szCs w:val="24"/>
        </w:rPr>
        <w:t xml:space="preserve">Fig. 6.2: </w:t>
      </w:r>
      <w:r w:rsidRPr="00FA6ED8">
        <w:rPr>
          <w:rFonts w:ascii="Times New Roman" w:hAnsi="Times New Roman"/>
          <w:color w:val="000000"/>
          <w:szCs w:val="24"/>
        </w:rPr>
        <w:t>Effect of NPD on penetration</w:t>
      </w: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lastRenderedPageBreak/>
        <w:drawing>
          <wp:inline distT="0" distB="0" distL="0" distR="0">
            <wp:extent cx="5143500" cy="2762250"/>
            <wp:effectExtent l="0" t="0" r="0" b="0"/>
            <wp:docPr id="5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FA6ED8" w:rsidRPr="00FA6ED8" w:rsidRDefault="00FA6ED8" w:rsidP="00FA6ED8">
      <w:pPr>
        <w:rPr>
          <w:rFonts w:ascii="Times New Roman" w:hAnsi="Times New Roman"/>
          <w:b/>
          <w:color w:val="000000"/>
          <w:szCs w:val="24"/>
        </w:rPr>
      </w:pPr>
      <w:r w:rsidRPr="00FA6ED8">
        <w:rPr>
          <w:rFonts w:ascii="Times New Roman" w:hAnsi="Times New Roman"/>
          <w:szCs w:val="24"/>
        </w:rPr>
        <w:t xml:space="preserve">   </w:t>
      </w:r>
      <w:r w:rsidRPr="00FA6ED8">
        <w:rPr>
          <w:rFonts w:ascii="Times New Roman" w:hAnsi="Times New Roman"/>
          <w:szCs w:val="24"/>
        </w:rPr>
        <w:tab/>
      </w:r>
      <w:r w:rsidRPr="00FA6ED8">
        <w:rPr>
          <w:rFonts w:ascii="Times New Roman" w:hAnsi="Times New Roman"/>
          <w:szCs w:val="24"/>
        </w:rPr>
        <w:tab/>
      </w:r>
      <w:r w:rsidR="00587A68" w:rsidRPr="00587A68">
        <w:rPr>
          <w:rFonts w:ascii="Times New Roman" w:hAnsi="Times New Roman"/>
          <w:noProof/>
          <w:szCs w:val="24"/>
          <w:lang w:bidi="en-US"/>
        </w:rPr>
        <w:pict>
          <v:shape id="_x0000_s1030" type="#_x0000_t32" style="position:absolute;left:0;text-align:left;margin-left:162.6pt;margin-top:6.75pt;width:57pt;height:0;z-index:251664384;mso-position-horizontal-relative:text;mso-position-vertical-relative:text" o:connectortype="straight">
            <v:stroke endarrow="block"/>
          </v:shape>
        </w:pict>
      </w:r>
      <w:r w:rsidRPr="00FA6ED8">
        <w:rPr>
          <w:rFonts w:ascii="Times New Roman" w:hAnsi="Times New Roman"/>
          <w:szCs w:val="24"/>
        </w:rPr>
        <w:t xml:space="preserve">      Welding speed </w:t>
      </w:r>
    </w:p>
    <w:p w:rsidR="00FA6ED8" w:rsidRPr="00FA6ED8" w:rsidRDefault="00FA6ED8" w:rsidP="00FA6ED8">
      <w:pPr>
        <w:rPr>
          <w:rFonts w:ascii="Times New Roman" w:hAnsi="Times New Roman"/>
          <w:szCs w:val="24"/>
        </w:rPr>
      </w:pPr>
      <w:r w:rsidRPr="00FA6ED8">
        <w:rPr>
          <w:rFonts w:ascii="Times New Roman" w:hAnsi="Times New Roman"/>
          <w:color w:val="000000"/>
          <w:szCs w:val="24"/>
        </w:rPr>
        <w:t>Fig. 6.3: Effect of welding speed on penetration</w:t>
      </w:r>
    </w:p>
    <w:p w:rsidR="00FA6ED8" w:rsidRPr="00FA6ED8" w:rsidRDefault="00FA6ED8" w:rsidP="00FA6ED8">
      <w:pPr>
        <w:jc w:val="center"/>
        <w:rPr>
          <w:rFonts w:ascii="Times New Roman" w:hAnsi="Times New Roman"/>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drawing>
          <wp:inline distT="0" distB="0" distL="0" distR="0">
            <wp:extent cx="5143500" cy="2857500"/>
            <wp:effectExtent l="0" t="0" r="0" b="0"/>
            <wp:docPr id="5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rPr>
        <w:pict>
          <v:shape id="_x0000_s1048" type="#_x0000_t32" style="position:absolute;left:0;text-align:left;margin-left:177.6pt;margin-top:8.55pt;width:58.2pt;height:0;z-index:251682816" o:connectortype="straight">
            <v:stroke endarrow="block"/>
          </v:shape>
        </w:pict>
      </w:r>
      <w:r w:rsidR="00FA6ED8" w:rsidRPr="00FA6ED8">
        <w:rPr>
          <w:rFonts w:ascii="Times New Roman" w:hAnsi="Times New Roman"/>
          <w:szCs w:val="24"/>
        </w:rPr>
        <w:tab/>
      </w:r>
      <w:r w:rsidR="00FA6ED8" w:rsidRPr="00FA6ED8">
        <w:rPr>
          <w:rFonts w:ascii="Times New Roman" w:hAnsi="Times New Roman"/>
          <w:szCs w:val="24"/>
        </w:rPr>
        <w:tab/>
      </w:r>
      <w:r w:rsidR="00FA6ED8" w:rsidRPr="00FA6ED8">
        <w:rPr>
          <w:rFonts w:ascii="Times New Roman" w:hAnsi="Times New Roman"/>
          <w:szCs w:val="24"/>
        </w:rPr>
        <w:tab/>
        <w:t>Gas flow rate</w:t>
      </w:r>
    </w:p>
    <w:p w:rsidR="00FA6ED8" w:rsidRPr="00FA6ED8" w:rsidRDefault="00FA6ED8" w:rsidP="00FA6ED8">
      <w:pPr>
        <w:rPr>
          <w:rFonts w:ascii="Times New Roman" w:hAnsi="Times New Roman"/>
          <w:color w:val="000000"/>
          <w:szCs w:val="24"/>
        </w:rPr>
      </w:pPr>
      <w:r w:rsidRPr="00FA6ED8">
        <w:rPr>
          <w:rFonts w:ascii="Times New Roman" w:hAnsi="Times New Roman"/>
          <w:szCs w:val="24"/>
        </w:rPr>
        <w:t xml:space="preserve">Fig. 6.4: </w:t>
      </w:r>
      <w:r w:rsidRPr="00FA6ED8">
        <w:rPr>
          <w:rFonts w:ascii="Times New Roman" w:hAnsi="Times New Roman"/>
          <w:color w:val="000000"/>
          <w:szCs w:val="24"/>
        </w:rPr>
        <w:t>Effect of gas flow rate on penetration</w:t>
      </w:r>
    </w:p>
    <w:p w:rsidR="00FA6ED8" w:rsidRPr="00FA6ED8" w:rsidRDefault="00FA6ED8" w:rsidP="00FA6ED8">
      <w:pPr>
        <w:rPr>
          <w:rFonts w:ascii="Times New Roman" w:hAnsi="Times New Roman"/>
          <w:szCs w:val="24"/>
        </w:rPr>
      </w:pPr>
    </w:p>
    <w:p w:rsidR="00FA6ED8" w:rsidRPr="00FA6ED8" w:rsidRDefault="00587A68" w:rsidP="00FA6ED8">
      <w:pPr>
        <w:rPr>
          <w:rFonts w:ascii="Times New Roman" w:hAnsi="Times New Roman"/>
          <w:szCs w:val="24"/>
        </w:rPr>
      </w:pPr>
      <w:r w:rsidRPr="00587A68">
        <w:rPr>
          <w:rFonts w:ascii="Times New Roman" w:hAnsi="Times New Roman"/>
          <w:noProof/>
          <w:szCs w:val="24"/>
        </w:rPr>
        <w:lastRenderedPageBreak/>
        <w:pict>
          <v:shape id="_x0000_s1051" type="#_x0000_t32" style="position:absolute;left:0;text-align:left;margin-left:100.5pt;margin-top:50.1pt;width:27pt;height:31.5pt;flip:x;z-index:251685888" o:connectortype="straight">
            <v:stroke endarrow="block"/>
          </v:shape>
        </w:pict>
      </w:r>
      <w:r w:rsidRPr="00587A68">
        <w:rPr>
          <w:rFonts w:ascii="Times New Roman" w:hAnsi="Times New Roman"/>
          <w:noProof/>
          <w:szCs w:val="24"/>
        </w:rPr>
        <w:pict>
          <v:shape id="_x0000_s1053" type="#_x0000_t32" style="position:absolute;left:0;text-align:left;margin-left:207.75pt;margin-top:66.6pt;width:63pt;height:60.75pt;flip:y;z-index:251687936" o:connectortype="straight">
            <v:stroke endarrow="block"/>
          </v:shape>
        </w:pict>
      </w:r>
      <w:r w:rsidRPr="00587A68">
        <w:rPr>
          <w:rFonts w:ascii="Times New Roman" w:hAnsi="Times New Roman"/>
          <w:noProof/>
          <w:szCs w:val="24"/>
        </w:rPr>
        <w:pict>
          <v:shape id="_x0000_s1052" type="#_x0000_t32" style="position:absolute;left:0;text-align:left;margin-left:127.5pt;margin-top:50.1pt;width:50.1pt;height:35.25pt;z-index:251686912" o:connectortype="straight">
            <v:stroke endarrow="block"/>
          </v:shape>
        </w:pict>
      </w:r>
      <w:r w:rsidR="00FA6ED8" w:rsidRPr="00FA6ED8">
        <w:rPr>
          <w:rFonts w:ascii="Times New Roman" w:hAnsi="Times New Roman"/>
          <w:noProof/>
          <w:szCs w:val="24"/>
          <w:lang w:val="en-US"/>
        </w:rPr>
        <w:drawing>
          <wp:inline distT="0" distB="0" distL="0" distR="0">
            <wp:extent cx="4572000" cy="2857500"/>
            <wp:effectExtent l="0" t="0" r="0" b="0"/>
            <wp:docPr id="59"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r w:rsidR="00FA6ED8" w:rsidRPr="00FA6ED8">
        <w:rPr>
          <w:rFonts w:ascii="Times New Roman" w:hAnsi="Times New Roman"/>
          <w:szCs w:val="24"/>
        </w:rPr>
        <w:t xml:space="preserve">                                                </w:t>
      </w:r>
      <w:r w:rsidR="00FA6ED8" w:rsidRPr="00FA6ED8">
        <w:rPr>
          <w:rFonts w:ascii="Times New Roman" w:hAnsi="Times New Roman"/>
          <w:b/>
          <w:color w:val="000000"/>
          <w:szCs w:val="24"/>
        </w:rPr>
        <w:t xml:space="preserve">                </w:t>
      </w:r>
    </w:p>
    <w:p w:rsidR="00FA6ED8" w:rsidRPr="00FA6ED8" w:rsidRDefault="00587A68" w:rsidP="00FA6ED8">
      <w:pPr>
        <w:rPr>
          <w:rFonts w:ascii="Times New Roman" w:hAnsi="Times New Roman"/>
          <w:color w:val="000000"/>
          <w:szCs w:val="24"/>
        </w:rPr>
      </w:pPr>
      <w:r w:rsidRPr="00587A68">
        <w:rPr>
          <w:rFonts w:ascii="Times New Roman" w:hAnsi="Times New Roman"/>
          <w:noProof/>
          <w:szCs w:val="24"/>
          <w:lang w:bidi="en-US"/>
        </w:rPr>
        <w:pict>
          <v:shape id="_x0000_s1031" type="#_x0000_t32" style="position:absolute;left:0;text-align:left;margin-left:171.6pt;margin-top:8.45pt;width:45.6pt;height:0;z-index:251665408" o:connectortype="straight">
            <v:stroke endarrow="block"/>
          </v:shape>
        </w:pict>
      </w:r>
      <w:r w:rsidR="00FA6ED8" w:rsidRPr="00FA6ED8">
        <w:rPr>
          <w:rFonts w:ascii="Times New Roman" w:hAnsi="Times New Roman"/>
          <w:color w:val="000000"/>
          <w:szCs w:val="24"/>
        </w:rPr>
        <w:t xml:space="preserve">                               Wire feed rate</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Fig.6.5: Interaction effect of wire feed rate and arc voltage on penetration</w:t>
      </w: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b/>
          <w:color w:val="000000"/>
          <w:szCs w:val="24"/>
        </w:rPr>
      </w:pPr>
    </w:p>
    <w:p w:rsidR="00FA6ED8" w:rsidRPr="00FA6ED8" w:rsidRDefault="00587A68" w:rsidP="00FA6ED8">
      <w:pPr>
        <w:rPr>
          <w:rFonts w:ascii="Times New Roman" w:hAnsi="Times New Roman"/>
          <w:b/>
          <w:color w:val="000000"/>
          <w:szCs w:val="24"/>
        </w:rPr>
      </w:pPr>
      <w:r w:rsidRPr="00587A68">
        <w:rPr>
          <w:rFonts w:ascii="Times New Roman" w:hAnsi="Times New Roman"/>
          <w:noProof/>
          <w:sz w:val="22"/>
        </w:rPr>
        <w:pict>
          <v:shape id="_x0000_s1054" type="#_x0000_t32" style="position:absolute;left:0;text-align:left;margin-left:246pt;margin-top:47.35pt;width:14.25pt;height:41.25pt;flip:x y;z-index:251688960" o:connectortype="straight">
            <v:stroke endarrow="block"/>
          </v:shape>
        </w:pict>
      </w:r>
      <w:r w:rsidR="00FA6ED8" w:rsidRPr="00FA6ED8">
        <w:rPr>
          <w:rFonts w:ascii="Times New Roman" w:hAnsi="Times New Roman"/>
          <w:noProof/>
        </w:rPr>
        <w:t xml:space="preserve"> </w:t>
      </w:r>
      <w:r w:rsidR="00FA6ED8" w:rsidRPr="00FA6ED8">
        <w:rPr>
          <w:rFonts w:ascii="Times New Roman" w:hAnsi="Times New Roman"/>
          <w:b/>
          <w:noProof/>
          <w:color w:val="000000"/>
          <w:szCs w:val="24"/>
          <w:lang w:val="en-US"/>
        </w:rPr>
        <w:drawing>
          <wp:inline distT="0" distB="0" distL="0" distR="0">
            <wp:extent cx="4572000" cy="2695575"/>
            <wp:effectExtent l="0" t="0" r="0" b="0"/>
            <wp:docPr id="60"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32" type="#_x0000_t32" style="position:absolute;left:0;text-align:left;margin-left:173.4pt;margin-top:8.5pt;width:50.4pt;height:0;z-index:251666432" o:connectortype="straight">
            <v:stroke endarrow="block"/>
          </v:shape>
        </w:pict>
      </w:r>
      <w:r w:rsidR="00FA6ED8" w:rsidRPr="00FA6ED8">
        <w:rPr>
          <w:rFonts w:ascii="Times New Roman" w:hAnsi="Times New Roman"/>
          <w:szCs w:val="24"/>
        </w:rPr>
        <w:t xml:space="preserve">                                           N P D </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Fig.6.6: Interaction effect of NPD and gas flow rate on penetration</w:t>
      </w: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szCs w:val="24"/>
        </w:rPr>
      </w:pPr>
      <w:r w:rsidRPr="00FA6ED8">
        <w:rPr>
          <w:rFonts w:ascii="Times New Roman" w:hAnsi="Times New Roman"/>
          <w:noProof/>
          <w:szCs w:val="24"/>
          <w:lang w:val="en-US"/>
        </w:rPr>
        <w:lastRenderedPageBreak/>
        <w:drawing>
          <wp:inline distT="0" distB="0" distL="0" distR="0">
            <wp:extent cx="4572000" cy="2857500"/>
            <wp:effectExtent l="0" t="0" r="0" b="0"/>
            <wp:docPr id="6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33" type="#_x0000_t32" style="position:absolute;left:0;text-align:left;margin-left:173.4pt;margin-top:7.9pt;width:72.6pt;height:0;z-index:251667456" o:connectortype="straight">
            <v:stroke endarrow="block"/>
          </v:shape>
        </w:pict>
      </w:r>
      <w:r w:rsidR="00FA6ED8" w:rsidRPr="00FA6ED8">
        <w:rPr>
          <w:rFonts w:ascii="Times New Roman" w:hAnsi="Times New Roman"/>
          <w:szCs w:val="24"/>
        </w:rPr>
        <w:tab/>
      </w:r>
      <w:r w:rsidR="00FA6ED8" w:rsidRPr="00FA6ED8">
        <w:rPr>
          <w:rFonts w:ascii="Times New Roman" w:hAnsi="Times New Roman"/>
          <w:szCs w:val="24"/>
        </w:rPr>
        <w:tab/>
        <w:t xml:space="preserve">        Wire feed rate</w:t>
      </w:r>
    </w:p>
    <w:p w:rsidR="00FA6ED8" w:rsidRPr="00FA6ED8" w:rsidRDefault="00FA6ED8" w:rsidP="00FA6ED8">
      <w:pPr>
        <w:rPr>
          <w:rFonts w:ascii="Times New Roman" w:hAnsi="Times New Roman"/>
          <w:b/>
          <w:color w:val="000000"/>
          <w:szCs w:val="24"/>
        </w:rPr>
      </w:pPr>
      <w:r w:rsidRPr="00FA6ED8">
        <w:rPr>
          <w:rFonts w:ascii="Times New Roman" w:hAnsi="Times New Roman"/>
          <w:szCs w:val="24"/>
        </w:rPr>
        <w:t xml:space="preserve">Fig.6.7: </w:t>
      </w:r>
      <w:r w:rsidRPr="00FA6ED8">
        <w:rPr>
          <w:rFonts w:ascii="Times New Roman" w:hAnsi="Times New Roman"/>
          <w:color w:val="000000"/>
          <w:szCs w:val="24"/>
        </w:rPr>
        <w:t>Interaction effect of wire feed rate and NPD on penetration</w:t>
      </w:r>
    </w:p>
    <w:p w:rsidR="00FA6ED8" w:rsidRPr="00FA6ED8" w:rsidRDefault="00587A68" w:rsidP="00FA6ED8">
      <w:pPr>
        <w:rPr>
          <w:rFonts w:ascii="Times New Roman" w:hAnsi="Times New Roman"/>
          <w:szCs w:val="24"/>
        </w:rPr>
      </w:pPr>
      <w:r w:rsidRPr="00587A68">
        <w:rPr>
          <w:rFonts w:ascii="Times New Roman" w:hAnsi="Times New Roman"/>
          <w:noProof/>
          <w:sz w:val="22"/>
        </w:rPr>
        <w:pict>
          <v:shape id="_x0000_s1056" type="#_x0000_t32" style="position:absolute;left:0;text-align:left;margin-left:220.5pt;margin-top:135.8pt;width:22.5pt;height:25.5pt;flip:x y;z-index:251691008" o:connectortype="straight">
            <v:stroke endarrow="block"/>
          </v:shape>
        </w:pict>
      </w:r>
      <w:r w:rsidRPr="00587A68">
        <w:rPr>
          <w:rFonts w:ascii="Times New Roman" w:hAnsi="Times New Roman"/>
          <w:noProof/>
          <w:sz w:val="22"/>
        </w:rPr>
        <w:pict>
          <v:shapetype id="_x0000_t202" coordsize="21600,21600" o:spt="202" path="m,l,21600r21600,l21600,xe">
            <v:stroke joinstyle="miter"/>
            <v:path gradientshapeok="t" o:connecttype="rect"/>
          </v:shapetype>
          <v:shape id="_x0000_s1057" type="#_x0000_t202" style="position:absolute;left:0;text-align:left;margin-left:211.5pt;margin-top:168.8pt;width:56.25pt;height:21.75pt;z-index:251692032" stroked="f">
            <v:textbox>
              <w:txbxContent>
                <w:p w:rsidR="00FA6ED8" w:rsidRDefault="00FA6ED8" w:rsidP="00FA6ED8">
                  <w:r>
                    <w:t>G=-1</w:t>
                  </w:r>
                </w:p>
              </w:txbxContent>
            </v:textbox>
          </v:shape>
        </w:pict>
      </w:r>
      <w:r w:rsidRPr="00587A68">
        <w:rPr>
          <w:rFonts w:ascii="Times New Roman" w:hAnsi="Times New Roman"/>
          <w:noProof/>
          <w:sz w:val="22"/>
        </w:rPr>
        <w:pict>
          <v:shape id="_x0000_s1055" type="#_x0000_t32" style="position:absolute;left:0;text-align:left;margin-left:243pt;margin-top:136.55pt;width:18.75pt;height:25.5pt;flip:y;z-index:251689984" o:connectortype="straight">
            <v:stroke endarrow="block"/>
          </v:shape>
        </w:pict>
      </w:r>
    </w:p>
    <w:p w:rsidR="00FA6ED8" w:rsidRPr="00FA6ED8" w:rsidRDefault="00FA6ED8" w:rsidP="00FA6ED8">
      <w:pPr>
        <w:rPr>
          <w:rFonts w:ascii="Times New Roman" w:hAnsi="Times New Roman"/>
          <w:szCs w:val="24"/>
        </w:rPr>
      </w:pPr>
      <w:r w:rsidRPr="00FA6ED8">
        <w:rPr>
          <w:rFonts w:ascii="Times New Roman" w:hAnsi="Times New Roman"/>
          <w:szCs w:val="24"/>
        </w:rPr>
        <w:tab/>
        <w:t xml:space="preserve">                  </w:t>
      </w:r>
    </w:p>
    <w:p w:rsidR="00FA6ED8" w:rsidRPr="00FA6ED8" w:rsidRDefault="00587A68" w:rsidP="00FA6ED8">
      <w:pPr>
        <w:rPr>
          <w:rFonts w:ascii="Times New Roman" w:hAnsi="Times New Roman"/>
          <w:szCs w:val="24"/>
        </w:rPr>
      </w:pPr>
      <w:r w:rsidRPr="00587A68">
        <w:rPr>
          <w:rFonts w:ascii="Times New Roman" w:hAnsi="Times New Roman"/>
          <w:noProof/>
          <w:szCs w:val="24"/>
        </w:rPr>
        <w:pict>
          <v:shape id="_x0000_s1059" type="#_x0000_t32" style="position:absolute;left:0;text-align:left;margin-left:189.75pt;margin-top:26.3pt;width:67.5pt;height:5.25pt;flip:y;z-index:251694080" o:connectortype="straight">
            <v:stroke endarrow="block"/>
          </v:shape>
        </w:pict>
      </w:r>
      <w:r w:rsidRPr="00587A68">
        <w:rPr>
          <w:rFonts w:ascii="Times New Roman" w:hAnsi="Times New Roman"/>
          <w:noProof/>
          <w:szCs w:val="24"/>
        </w:rPr>
        <w:pict>
          <v:shape id="_x0000_s1063" type="#_x0000_t202" style="position:absolute;left:0;text-align:left;margin-left:220.5pt;margin-top:81.8pt;width:54.75pt;height:21pt;z-index:251698176" strokecolor="white [3212]">
            <v:textbox>
              <w:txbxContent>
                <w:p w:rsidR="00FA6ED8" w:rsidRDefault="00FA6ED8" w:rsidP="00FA6ED8">
                  <w:r>
                    <w:t>S=1</w:t>
                  </w:r>
                </w:p>
              </w:txbxContent>
            </v:textbox>
          </v:shape>
        </w:pict>
      </w:r>
      <w:r w:rsidRPr="00587A68">
        <w:rPr>
          <w:rFonts w:ascii="Times New Roman" w:hAnsi="Times New Roman"/>
          <w:noProof/>
          <w:szCs w:val="24"/>
        </w:rPr>
        <w:pict>
          <v:shape id="_x0000_s1062" type="#_x0000_t202" style="position:absolute;left:0;text-align:left;margin-left:148.5pt;margin-top:16.55pt;width:41.25pt;height:30.75pt;z-index:251697152" strokecolor="white [3212]">
            <v:fill opacity="0"/>
            <v:textbox>
              <w:txbxContent>
                <w:p w:rsidR="00FA6ED8" w:rsidRDefault="00FA6ED8" w:rsidP="00FA6ED8">
                  <w:r>
                    <w:t>S=-1</w:t>
                  </w:r>
                </w:p>
              </w:txbxContent>
            </v:textbox>
          </v:shape>
        </w:pict>
      </w:r>
      <w:r w:rsidRPr="00587A68">
        <w:rPr>
          <w:rFonts w:ascii="Times New Roman" w:hAnsi="Times New Roman"/>
          <w:noProof/>
          <w:szCs w:val="24"/>
        </w:rPr>
        <w:pict>
          <v:shape id="_x0000_s1060" type="#_x0000_t32" style="position:absolute;left:0;text-align:left;margin-left:189.75pt;margin-top:31.55pt;width:30.75pt;height:15.75pt;z-index:251695104" o:connectortype="straight">
            <v:stroke endarrow="block"/>
          </v:shape>
        </w:pict>
      </w:r>
      <w:r w:rsidRPr="00587A68">
        <w:rPr>
          <w:rFonts w:ascii="Times New Roman" w:hAnsi="Times New Roman"/>
          <w:noProof/>
          <w:szCs w:val="24"/>
        </w:rPr>
        <w:pict>
          <v:shape id="_x0000_s1061" type="#_x0000_t32" style="position:absolute;left:0;text-align:left;margin-left:189.75pt;margin-top:31.55pt;width:6pt;height:39.75pt;z-index:251696128" o:connectortype="straight">
            <v:stroke endarrow="block"/>
          </v:shape>
        </w:pict>
      </w:r>
      <w:r w:rsidR="00FA6ED8" w:rsidRPr="00FA6ED8">
        <w:rPr>
          <w:rFonts w:ascii="Times New Roman" w:hAnsi="Times New Roman"/>
          <w:noProof/>
          <w:szCs w:val="24"/>
          <w:lang w:val="en-US"/>
        </w:rPr>
        <w:drawing>
          <wp:inline distT="0" distB="0" distL="0" distR="0">
            <wp:extent cx="4572000" cy="2857500"/>
            <wp:effectExtent l="0" t="0" r="0" b="0"/>
            <wp:docPr id="62"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rPr>
        <w:pict>
          <v:shape id="_x0000_s1058" type="#_x0000_t32" style="position:absolute;left:0;text-align:left;margin-left:107.25pt;margin-top:7.9pt;width:88.5pt;height:0;z-index:251693056" o:connectortype="straight">
            <v:stroke endarrow="block"/>
          </v:shape>
        </w:pict>
      </w:r>
      <w:r w:rsidR="00FA6ED8" w:rsidRPr="00FA6ED8">
        <w:rPr>
          <w:rFonts w:ascii="Times New Roman" w:hAnsi="Times New Roman"/>
          <w:szCs w:val="24"/>
        </w:rPr>
        <w:tab/>
      </w:r>
      <w:r w:rsidR="00FA6ED8" w:rsidRPr="00FA6ED8">
        <w:rPr>
          <w:rFonts w:ascii="Times New Roman" w:hAnsi="Times New Roman"/>
          <w:szCs w:val="24"/>
        </w:rPr>
        <w:tab/>
        <w:t xml:space="preserve">NPD </w:t>
      </w:r>
    </w:p>
    <w:p w:rsidR="00FA6ED8" w:rsidRPr="00FA6ED8" w:rsidRDefault="00FA6ED8" w:rsidP="00FA6ED8">
      <w:pPr>
        <w:rPr>
          <w:rFonts w:ascii="Times New Roman" w:hAnsi="Times New Roman"/>
          <w:color w:val="000000"/>
          <w:szCs w:val="24"/>
        </w:rPr>
      </w:pPr>
      <w:r w:rsidRPr="00FA6ED8">
        <w:rPr>
          <w:rFonts w:ascii="Times New Roman" w:hAnsi="Times New Roman"/>
          <w:szCs w:val="24"/>
        </w:rPr>
        <w:t xml:space="preserve">Fig.6.8: </w:t>
      </w:r>
      <w:r w:rsidRPr="00FA6ED8">
        <w:rPr>
          <w:rFonts w:ascii="Times New Roman" w:hAnsi="Times New Roman"/>
          <w:color w:val="000000"/>
          <w:szCs w:val="24"/>
        </w:rPr>
        <w:t>Interaction effect of NPD and welding speed on penetration</w:t>
      </w: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lastRenderedPageBreak/>
        <w:drawing>
          <wp:inline distT="0" distB="0" distL="0" distR="0">
            <wp:extent cx="4572000" cy="2857500"/>
            <wp:effectExtent l="0" t="0" r="0" b="0"/>
            <wp:docPr id="6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FA6ED8" w:rsidRPr="00FA6ED8" w:rsidRDefault="00587A68" w:rsidP="00FA6ED8">
      <w:pPr>
        <w:rPr>
          <w:rFonts w:ascii="Times New Roman" w:hAnsi="Times New Roman"/>
          <w:color w:val="000000"/>
          <w:szCs w:val="24"/>
        </w:rPr>
      </w:pPr>
      <w:r w:rsidRPr="00587A68">
        <w:rPr>
          <w:rFonts w:ascii="Times New Roman" w:hAnsi="Times New Roman"/>
          <w:noProof/>
          <w:color w:val="000000"/>
          <w:szCs w:val="24"/>
          <w:lang w:bidi="en-US"/>
        </w:rPr>
        <w:pict>
          <v:shape id="_x0000_s1034" type="#_x0000_t32" style="position:absolute;left:0;text-align:left;margin-left:213.6pt;margin-top:8.7pt;width:48.6pt;height:0;z-index:251668480" o:connectortype="straight">
            <v:stroke endarrow="block"/>
          </v:shape>
        </w:pict>
      </w:r>
      <w:r w:rsidR="00FA6ED8" w:rsidRPr="00FA6ED8">
        <w:rPr>
          <w:rFonts w:ascii="Times New Roman" w:hAnsi="Times New Roman"/>
          <w:color w:val="000000"/>
          <w:szCs w:val="24"/>
        </w:rPr>
        <w:tab/>
      </w:r>
      <w:r w:rsidR="00FA6ED8" w:rsidRPr="00FA6ED8">
        <w:rPr>
          <w:rFonts w:ascii="Times New Roman" w:hAnsi="Times New Roman"/>
          <w:color w:val="000000"/>
          <w:szCs w:val="24"/>
        </w:rPr>
        <w:tab/>
      </w:r>
      <w:r w:rsidR="00FA6ED8" w:rsidRPr="00FA6ED8">
        <w:rPr>
          <w:rFonts w:ascii="Times New Roman" w:hAnsi="Times New Roman"/>
          <w:color w:val="000000"/>
          <w:szCs w:val="24"/>
        </w:rPr>
        <w:tab/>
      </w:r>
      <w:r w:rsidR="00FA6ED8" w:rsidRPr="00FA6ED8">
        <w:rPr>
          <w:rFonts w:ascii="Times New Roman" w:hAnsi="Times New Roman"/>
          <w:color w:val="000000"/>
          <w:szCs w:val="24"/>
        </w:rPr>
        <w:tab/>
        <w:t>Wire feed rate</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Fig.6.9: Effect of wire feed rate on weld width</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ab/>
        <w:t xml:space="preserve"> </w:t>
      </w: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drawing>
          <wp:inline distT="0" distB="0" distL="0" distR="0">
            <wp:extent cx="4572000" cy="2857500"/>
            <wp:effectExtent l="0" t="0" r="0" b="0"/>
            <wp:docPr id="66"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FA6ED8" w:rsidRPr="00FA6ED8" w:rsidRDefault="00587A68" w:rsidP="00FA6ED8">
      <w:pPr>
        <w:rPr>
          <w:rFonts w:ascii="Times New Roman" w:hAnsi="Times New Roman"/>
          <w:color w:val="000000"/>
          <w:szCs w:val="24"/>
        </w:rPr>
      </w:pPr>
      <w:r w:rsidRPr="00587A68">
        <w:rPr>
          <w:rFonts w:ascii="Times New Roman" w:hAnsi="Times New Roman"/>
          <w:noProof/>
          <w:color w:val="000000"/>
          <w:szCs w:val="24"/>
          <w:lang w:bidi="en-US"/>
        </w:rPr>
        <w:pict>
          <v:shape id="_x0000_s1035" type="#_x0000_t32" style="position:absolute;left:0;text-align:left;margin-left:170.4pt;margin-top:9.8pt;width:49.2pt;height:0;z-index:251669504" o:connectortype="straight">
            <v:stroke endarrow="block"/>
          </v:shape>
        </w:pict>
      </w:r>
      <w:r w:rsidR="00FA6ED8" w:rsidRPr="00FA6ED8">
        <w:rPr>
          <w:rFonts w:ascii="Times New Roman" w:hAnsi="Times New Roman"/>
          <w:color w:val="000000"/>
          <w:szCs w:val="24"/>
        </w:rPr>
        <w:tab/>
      </w:r>
      <w:r w:rsidR="00FA6ED8" w:rsidRPr="00FA6ED8">
        <w:rPr>
          <w:rFonts w:ascii="Times New Roman" w:hAnsi="Times New Roman"/>
          <w:color w:val="000000"/>
          <w:szCs w:val="24"/>
        </w:rPr>
        <w:tab/>
      </w:r>
      <w:r w:rsidR="00FA6ED8" w:rsidRPr="00FA6ED8">
        <w:rPr>
          <w:rFonts w:ascii="Times New Roman" w:hAnsi="Times New Roman"/>
          <w:color w:val="000000"/>
          <w:szCs w:val="24"/>
        </w:rPr>
        <w:tab/>
        <w:t xml:space="preserve">Arc voltage </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Fig.6.10: Effect of arc voltage on weld width</w:t>
      </w: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r w:rsidRPr="00FA6ED8">
        <w:rPr>
          <w:rFonts w:ascii="Times New Roman" w:hAnsi="Times New Roman"/>
          <w:b/>
          <w:color w:val="000000"/>
          <w:szCs w:val="24"/>
        </w:rPr>
        <w:br w:type="page"/>
      </w: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lastRenderedPageBreak/>
        <w:drawing>
          <wp:inline distT="0" distB="0" distL="0" distR="0">
            <wp:extent cx="4808220" cy="2857500"/>
            <wp:effectExtent l="0" t="0" r="0" b="0"/>
            <wp:docPr id="67"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36" type="#_x0000_t32" style="position:absolute;left:0;text-align:left;margin-left:193.5pt;margin-top:8.5pt;width:52.2pt;height:0;z-index:251670528" o:connectortype="straight">
            <v:stroke endarrow="block"/>
          </v:shape>
        </w:pict>
      </w:r>
      <w:r w:rsidR="00FA6ED8" w:rsidRPr="00FA6ED8">
        <w:rPr>
          <w:rFonts w:ascii="Times New Roman" w:hAnsi="Times New Roman"/>
          <w:szCs w:val="24"/>
        </w:rPr>
        <w:tab/>
      </w:r>
      <w:r w:rsidR="00FA6ED8" w:rsidRPr="00FA6ED8">
        <w:rPr>
          <w:rFonts w:ascii="Times New Roman" w:hAnsi="Times New Roman"/>
          <w:szCs w:val="24"/>
        </w:rPr>
        <w:tab/>
        <w:t xml:space="preserve">Nozzle to plate distance </w:t>
      </w:r>
    </w:p>
    <w:p w:rsidR="00FA6ED8" w:rsidRPr="00FA6ED8" w:rsidRDefault="00FA6ED8" w:rsidP="00FA6ED8">
      <w:pPr>
        <w:rPr>
          <w:rFonts w:ascii="Times New Roman" w:hAnsi="Times New Roman"/>
          <w:color w:val="000000"/>
          <w:szCs w:val="24"/>
        </w:rPr>
      </w:pPr>
      <w:r w:rsidRPr="00FA6ED8">
        <w:rPr>
          <w:rFonts w:ascii="Times New Roman" w:hAnsi="Times New Roman"/>
          <w:szCs w:val="24"/>
        </w:rPr>
        <w:t>Fig.6.11:</w:t>
      </w:r>
      <w:r w:rsidRPr="00FA6ED8">
        <w:rPr>
          <w:rFonts w:ascii="Times New Roman" w:hAnsi="Times New Roman"/>
          <w:color w:val="000000"/>
          <w:szCs w:val="24"/>
        </w:rPr>
        <w:t xml:space="preserve"> Effect of NPD on weld width</w:t>
      </w: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drawing>
          <wp:inline distT="0" distB="0" distL="0" distR="0">
            <wp:extent cx="4572000" cy="2857500"/>
            <wp:effectExtent l="0" t="0" r="0" b="0"/>
            <wp:docPr id="68"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37" type="#_x0000_t32" style="position:absolute;left:0;text-align:left;margin-left:155.4pt;margin-top:6.8pt;width:48.6pt;height:0;z-index:251671552" o:connectortype="straight">
            <v:stroke endarrow="block"/>
          </v:shape>
        </w:pict>
      </w:r>
      <w:r w:rsidR="00FA6ED8" w:rsidRPr="00FA6ED8">
        <w:rPr>
          <w:rFonts w:ascii="Times New Roman" w:hAnsi="Times New Roman"/>
          <w:szCs w:val="24"/>
        </w:rPr>
        <w:tab/>
      </w:r>
      <w:r w:rsidR="00FA6ED8" w:rsidRPr="00FA6ED8">
        <w:rPr>
          <w:rFonts w:ascii="Times New Roman" w:hAnsi="Times New Roman"/>
          <w:szCs w:val="24"/>
        </w:rPr>
        <w:tab/>
        <w:t xml:space="preserve">Welding speed </w:t>
      </w:r>
    </w:p>
    <w:p w:rsidR="00FA6ED8" w:rsidRPr="00FA6ED8" w:rsidRDefault="00FA6ED8" w:rsidP="00FA6ED8">
      <w:pPr>
        <w:rPr>
          <w:rFonts w:ascii="Times New Roman" w:hAnsi="Times New Roman"/>
          <w:color w:val="000000"/>
          <w:szCs w:val="24"/>
        </w:rPr>
      </w:pPr>
      <w:r w:rsidRPr="00FA6ED8">
        <w:rPr>
          <w:rFonts w:ascii="Times New Roman" w:hAnsi="Times New Roman"/>
          <w:szCs w:val="24"/>
        </w:rPr>
        <w:t xml:space="preserve">Fig.6.12: </w:t>
      </w:r>
      <w:r w:rsidRPr="00FA6ED8">
        <w:rPr>
          <w:rFonts w:ascii="Times New Roman" w:hAnsi="Times New Roman"/>
          <w:color w:val="000000"/>
          <w:szCs w:val="24"/>
        </w:rPr>
        <w:t>Effect of welding speed on weld width</w:t>
      </w: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lastRenderedPageBreak/>
        <w:drawing>
          <wp:inline distT="0" distB="0" distL="0" distR="0">
            <wp:extent cx="4572000" cy="2857500"/>
            <wp:effectExtent l="0" t="0" r="0" b="0"/>
            <wp:docPr id="71"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38" type="#_x0000_t32" style="position:absolute;left:0;text-align:left;margin-left:142.8pt;margin-top:7.3pt;width:49.8pt;height:0;z-index:251672576" o:connectortype="straight">
            <v:stroke endarrow="block"/>
          </v:shape>
        </w:pict>
      </w:r>
      <w:r w:rsidR="00FA6ED8" w:rsidRPr="00FA6ED8">
        <w:rPr>
          <w:rFonts w:ascii="Times New Roman" w:hAnsi="Times New Roman"/>
          <w:szCs w:val="24"/>
        </w:rPr>
        <w:tab/>
      </w:r>
      <w:r w:rsidR="00FA6ED8" w:rsidRPr="00FA6ED8">
        <w:rPr>
          <w:rFonts w:ascii="Times New Roman" w:hAnsi="Times New Roman"/>
          <w:szCs w:val="24"/>
        </w:rPr>
        <w:tab/>
        <w:t>Gas flow rate</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Fig.6.13: Effect of gas flow rate on weld width</w:t>
      </w:r>
    </w:p>
    <w:p w:rsidR="00FA6ED8" w:rsidRPr="00FA6ED8" w:rsidRDefault="00587A68" w:rsidP="00FA6ED8">
      <w:pPr>
        <w:rPr>
          <w:rFonts w:ascii="Times New Roman" w:hAnsi="Times New Roman"/>
          <w:b/>
          <w:color w:val="000000"/>
          <w:szCs w:val="24"/>
        </w:rPr>
      </w:pPr>
      <w:r w:rsidRPr="00587A68">
        <w:rPr>
          <w:rFonts w:ascii="Times New Roman" w:hAnsi="Times New Roman"/>
          <w:b/>
          <w:noProof/>
          <w:color w:val="000000"/>
          <w:szCs w:val="24"/>
        </w:rPr>
        <w:pict>
          <v:shape id="_x0000_s1068" type="#_x0000_t202" style="position:absolute;left:0;text-align:left;margin-left:225.75pt;margin-top:163.3pt;width:45.75pt;height:22.5pt;z-index:251703296" strokecolor="white [3212]">
            <v:textbox style="mso-next-textbox:#_x0000_s1068">
              <w:txbxContent>
                <w:p w:rsidR="00FA6ED8" w:rsidRDefault="00FA6ED8" w:rsidP="00FA6ED8">
                  <w:r>
                    <w:t>N=-1</w:t>
                  </w:r>
                </w:p>
              </w:txbxContent>
            </v:textbox>
          </v:shape>
        </w:pict>
      </w:r>
      <w:r w:rsidRPr="00587A68">
        <w:rPr>
          <w:rFonts w:ascii="Times New Roman" w:hAnsi="Times New Roman"/>
          <w:b/>
          <w:noProof/>
          <w:color w:val="000000"/>
          <w:szCs w:val="24"/>
        </w:rPr>
        <w:pict>
          <v:shape id="_x0000_s1067" type="#_x0000_t202" style="position:absolute;left:0;text-align:left;margin-left:120pt;margin-top:19.3pt;width:42pt;height:31.5pt;z-index:251702272" strokecolor="white [3212]">
            <v:textbox style="mso-next-textbox:#_x0000_s1067">
              <w:txbxContent>
                <w:p w:rsidR="00FA6ED8" w:rsidRDefault="00FA6ED8" w:rsidP="00FA6ED8">
                  <w:r>
                    <w:t>N=1</w:t>
                  </w:r>
                </w:p>
              </w:txbxContent>
            </v:textbox>
          </v:shape>
        </w:pict>
      </w:r>
      <w:r w:rsidRPr="00587A68">
        <w:rPr>
          <w:rFonts w:ascii="Times New Roman" w:hAnsi="Times New Roman"/>
          <w:b/>
          <w:noProof/>
          <w:color w:val="000000"/>
          <w:szCs w:val="24"/>
        </w:rPr>
        <w:pict>
          <v:shape id="_x0000_s1064" type="#_x0000_t32" style="position:absolute;left:0;text-align:left;margin-left:162pt;margin-top:38.8pt;width:36pt;height:24pt;z-index:251699200" o:connectortype="straight">
            <v:stroke endarrow="block"/>
          </v:shape>
        </w:pict>
      </w:r>
      <w:r w:rsidRPr="00587A68">
        <w:rPr>
          <w:rFonts w:ascii="Times New Roman" w:hAnsi="Times New Roman"/>
          <w:b/>
          <w:noProof/>
          <w:color w:val="000000"/>
          <w:szCs w:val="24"/>
        </w:rPr>
        <w:pict>
          <v:shape id="_x0000_s1066" type="#_x0000_t32" style="position:absolute;left:0;text-align:left;margin-left:162pt;margin-top:38.8pt;width:99pt;height:12pt;z-index:251701248" o:connectortype="straight">
            <v:stroke endarrow="block"/>
          </v:shape>
        </w:pict>
      </w:r>
      <w:r w:rsidRPr="00587A68">
        <w:rPr>
          <w:rFonts w:ascii="Times New Roman" w:hAnsi="Times New Roman"/>
          <w:b/>
          <w:noProof/>
          <w:color w:val="000000"/>
          <w:szCs w:val="24"/>
        </w:rPr>
        <w:pict>
          <v:shape id="_x0000_s1065" type="#_x0000_t32" style="position:absolute;left:0;text-align:left;margin-left:162pt;margin-top:38.8pt;width:54.75pt;height:24pt;z-index:251700224" o:connectortype="straight">
            <v:stroke endarrow="block"/>
          </v:shape>
        </w:pict>
      </w:r>
      <w:r w:rsidR="00FA6ED8" w:rsidRPr="00FA6ED8">
        <w:rPr>
          <w:rFonts w:ascii="Times New Roman" w:hAnsi="Times New Roman"/>
          <w:b/>
          <w:noProof/>
          <w:color w:val="000000"/>
          <w:szCs w:val="24"/>
          <w:lang w:val="en-US"/>
        </w:rPr>
        <w:drawing>
          <wp:inline distT="0" distB="0" distL="0" distR="0">
            <wp:extent cx="4572000" cy="2857500"/>
            <wp:effectExtent l="0" t="0" r="0" b="0"/>
            <wp:docPr id="72"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39" type="#_x0000_t32" style="position:absolute;left:0;text-align:left;margin-left:148.8pt;margin-top:8pt;width:49.2pt;height:0;z-index:251673600" o:connectortype="straight">
            <v:stroke endarrow="block"/>
          </v:shape>
        </w:pict>
      </w:r>
      <w:r w:rsidR="00FA6ED8" w:rsidRPr="00FA6ED8">
        <w:rPr>
          <w:rFonts w:ascii="Times New Roman" w:hAnsi="Times New Roman"/>
          <w:szCs w:val="24"/>
        </w:rPr>
        <w:t xml:space="preserve"> </w:t>
      </w:r>
      <w:r w:rsidR="00FA6ED8" w:rsidRPr="00FA6ED8">
        <w:rPr>
          <w:rFonts w:ascii="Times New Roman" w:hAnsi="Times New Roman"/>
          <w:szCs w:val="24"/>
        </w:rPr>
        <w:tab/>
      </w:r>
      <w:r w:rsidR="00FA6ED8" w:rsidRPr="00FA6ED8">
        <w:rPr>
          <w:rFonts w:ascii="Times New Roman" w:hAnsi="Times New Roman"/>
          <w:szCs w:val="24"/>
        </w:rPr>
        <w:tab/>
        <w:t xml:space="preserve">Wire feed rate </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Fig.6.14: Interaction effect of wire feed rate and NPD on weld width</w:t>
      </w: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587A68" w:rsidP="00FA6ED8">
      <w:pPr>
        <w:rPr>
          <w:rFonts w:ascii="Times New Roman" w:hAnsi="Times New Roman"/>
          <w:b/>
          <w:color w:val="000000"/>
          <w:szCs w:val="24"/>
        </w:rPr>
      </w:pPr>
      <w:r w:rsidRPr="00587A68">
        <w:rPr>
          <w:rFonts w:ascii="Times New Roman" w:hAnsi="Times New Roman"/>
          <w:b/>
          <w:noProof/>
          <w:color w:val="000000"/>
          <w:szCs w:val="24"/>
        </w:rPr>
        <w:lastRenderedPageBreak/>
        <w:pict>
          <v:shape id="_x0000_s1071" type="#_x0000_t32" style="position:absolute;left:0;text-align:left;margin-left:185.25pt;margin-top:29.35pt;width:28.5pt;height:33pt;flip:x;z-index:251706368" o:connectortype="straight">
            <v:stroke endarrow="block"/>
          </v:shape>
        </w:pict>
      </w:r>
      <w:r w:rsidRPr="00587A68">
        <w:rPr>
          <w:rFonts w:ascii="Times New Roman" w:hAnsi="Times New Roman"/>
          <w:b/>
          <w:noProof/>
          <w:color w:val="000000"/>
          <w:szCs w:val="24"/>
        </w:rPr>
        <w:pict>
          <v:shape id="_x0000_s1074" type="#_x0000_t32" style="position:absolute;left:0;text-align:left;margin-left:177.45pt;margin-top:171.85pt;width:73.8pt;height:4.5pt;z-index:251709440" o:connectortype="straight">
            <v:stroke endarrow="block"/>
          </v:shape>
        </w:pict>
      </w:r>
      <w:r w:rsidRPr="00587A68">
        <w:rPr>
          <w:rFonts w:ascii="Times New Roman" w:hAnsi="Times New Roman"/>
          <w:b/>
          <w:noProof/>
          <w:color w:val="000000"/>
          <w:szCs w:val="24"/>
        </w:rPr>
        <w:pict>
          <v:shape id="_x0000_s1073" type="#_x0000_t32" style="position:absolute;left:0;text-align:left;margin-left:177.45pt;margin-top:150.1pt;width:73.8pt;height:21.75pt;flip:y;z-index:251708416" o:connectortype="straight">
            <v:stroke endarrow="block"/>
          </v:shape>
        </w:pict>
      </w:r>
      <w:r w:rsidRPr="00587A68">
        <w:rPr>
          <w:rFonts w:ascii="Times New Roman" w:hAnsi="Times New Roman"/>
          <w:b/>
          <w:noProof/>
          <w:color w:val="000000"/>
          <w:szCs w:val="24"/>
        </w:rPr>
        <w:pict>
          <v:shape id="_x0000_s1072" type="#_x0000_t32" style="position:absolute;left:0;text-align:left;margin-left:177.45pt;margin-top:112.6pt;width:82.8pt;height:59.25pt;flip:y;z-index:251707392" o:connectortype="straight">
            <v:stroke endarrow="block"/>
          </v:shape>
        </w:pict>
      </w:r>
      <w:r w:rsidRPr="00587A68">
        <w:rPr>
          <w:rFonts w:ascii="Times New Roman" w:hAnsi="Times New Roman"/>
          <w:b/>
          <w:noProof/>
          <w:color w:val="000000"/>
          <w:szCs w:val="24"/>
        </w:rPr>
        <w:pict>
          <v:shape id="_x0000_s1070" type="#_x0000_t32" style="position:absolute;left:0;text-align:left;margin-left:213.75pt;margin-top:29.35pt;width:25.5pt;height:46.5pt;z-index:251705344" o:connectortype="straight">
            <v:stroke endarrow="block"/>
          </v:shape>
        </w:pict>
      </w:r>
      <w:r w:rsidRPr="00587A68">
        <w:rPr>
          <w:rFonts w:ascii="Times New Roman" w:hAnsi="Times New Roman"/>
          <w:b/>
          <w:noProof/>
          <w:color w:val="000000"/>
          <w:szCs w:val="24"/>
        </w:rPr>
        <w:pict>
          <v:shape id="_x0000_s1069" type="#_x0000_t32" style="position:absolute;left:0;text-align:left;margin-left:213.75pt;margin-top:29.35pt;width:56.25pt;height:60pt;z-index:251704320" o:connectortype="straight">
            <v:stroke endarrow="block"/>
          </v:shape>
        </w:pict>
      </w:r>
      <w:r w:rsidR="00FA6ED8" w:rsidRPr="00FA6ED8">
        <w:rPr>
          <w:rFonts w:ascii="Times New Roman" w:hAnsi="Times New Roman"/>
          <w:b/>
          <w:noProof/>
          <w:color w:val="000000"/>
          <w:szCs w:val="24"/>
          <w:lang w:val="en-US"/>
        </w:rPr>
        <w:drawing>
          <wp:inline distT="0" distB="0" distL="0" distR="0">
            <wp:extent cx="4572000" cy="2857500"/>
            <wp:effectExtent l="0" t="0" r="0" b="0"/>
            <wp:docPr id="73"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FA6ED8" w:rsidRPr="00FA6ED8" w:rsidRDefault="00587A68" w:rsidP="00FA6ED8">
      <w:pPr>
        <w:rPr>
          <w:rFonts w:ascii="Times New Roman" w:hAnsi="Times New Roman"/>
          <w:b/>
          <w:color w:val="000000"/>
          <w:szCs w:val="24"/>
        </w:rPr>
      </w:pPr>
      <w:r w:rsidRPr="00587A68">
        <w:rPr>
          <w:rFonts w:ascii="Times New Roman" w:hAnsi="Times New Roman"/>
          <w:noProof/>
          <w:szCs w:val="24"/>
          <w:lang w:bidi="en-US"/>
        </w:rPr>
        <w:pict>
          <v:shape id="_x0000_s1040" type="#_x0000_t32" style="position:absolute;left:0;text-align:left;margin-left:146.1pt;margin-top:9.4pt;width:55.2pt;height:0;z-index:251674624" o:connectortype="straight">
            <v:stroke endarrow="block"/>
          </v:shape>
        </w:pict>
      </w:r>
      <w:r w:rsidR="00FA6ED8" w:rsidRPr="00FA6ED8">
        <w:rPr>
          <w:rFonts w:ascii="Times New Roman" w:hAnsi="Times New Roman"/>
          <w:b/>
          <w:color w:val="000000"/>
          <w:szCs w:val="24"/>
        </w:rPr>
        <w:t xml:space="preserve">                            Arc voltage</w:t>
      </w:r>
    </w:p>
    <w:p w:rsidR="00FA6ED8" w:rsidRPr="00FA6ED8" w:rsidRDefault="00FA6ED8" w:rsidP="00FA6ED8">
      <w:pPr>
        <w:rPr>
          <w:rFonts w:ascii="Times New Roman" w:hAnsi="Times New Roman"/>
          <w:szCs w:val="24"/>
        </w:rPr>
      </w:pPr>
      <w:r w:rsidRPr="00FA6ED8">
        <w:rPr>
          <w:rFonts w:ascii="Times New Roman" w:hAnsi="Times New Roman"/>
          <w:szCs w:val="24"/>
        </w:rPr>
        <w:t xml:space="preserve">Fig.6.15: </w:t>
      </w:r>
      <w:r w:rsidRPr="00FA6ED8">
        <w:rPr>
          <w:rFonts w:ascii="Times New Roman" w:hAnsi="Times New Roman"/>
          <w:color w:val="000000"/>
          <w:szCs w:val="24"/>
        </w:rPr>
        <w:t>Interaction effect of arc voltage and gas flow rate on weld width</w:t>
      </w:r>
    </w:p>
    <w:p w:rsidR="00FA6ED8" w:rsidRPr="00FA6ED8" w:rsidRDefault="00FA6ED8" w:rsidP="00FA6ED8">
      <w:pPr>
        <w:rPr>
          <w:rFonts w:ascii="Times New Roman" w:hAnsi="Times New Roman"/>
          <w:szCs w:val="24"/>
        </w:rPr>
      </w:pPr>
    </w:p>
    <w:p w:rsidR="00FA6ED8" w:rsidRPr="00FA6ED8" w:rsidRDefault="00587A68" w:rsidP="00FA6ED8">
      <w:pPr>
        <w:rPr>
          <w:rFonts w:ascii="Times New Roman" w:hAnsi="Times New Roman"/>
          <w:b/>
          <w:color w:val="000000"/>
          <w:szCs w:val="24"/>
        </w:rPr>
      </w:pPr>
      <w:r w:rsidRPr="00587A68">
        <w:rPr>
          <w:rFonts w:ascii="Times New Roman" w:hAnsi="Times New Roman"/>
          <w:b/>
          <w:noProof/>
          <w:color w:val="000000"/>
          <w:szCs w:val="24"/>
        </w:rPr>
        <w:pict>
          <v:shape id="_x0000_s1077" type="#_x0000_t32" style="position:absolute;left:0;text-align:left;margin-left:98.25pt;margin-top:99.6pt;width:61.5pt;height:71.25pt;flip:x y;z-index:251712512" o:connectortype="straight">
            <v:stroke endarrow="block"/>
          </v:shape>
        </w:pict>
      </w:r>
      <w:r w:rsidRPr="00587A68">
        <w:rPr>
          <w:rFonts w:ascii="Times New Roman" w:hAnsi="Times New Roman"/>
          <w:b/>
          <w:noProof/>
          <w:color w:val="000000"/>
          <w:szCs w:val="24"/>
        </w:rPr>
        <w:pict>
          <v:shape id="_x0000_s1076" type="#_x0000_t32" style="position:absolute;left:0;text-align:left;margin-left:116.25pt;margin-top:133.35pt;width:43.5pt;height:37.5pt;flip:x y;z-index:251711488" o:connectortype="straight">
            <v:stroke endarrow="block"/>
          </v:shape>
        </w:pict>
      </w:r>
      <w:r w:rsidRPr="00587A68">
        <w:rPr>
          <w:rFonts w:ascii="Times New Roman" w:hAnsi="Times New Roman"/>
          <w:b/>
          <w:noProof/>
          <w:color w:val="000000"/>
          <w:szCs w:val="24"/>
        </w:rPr>
        <w:pict>
          <v:shape id="_x0000_s1078" type="#_x0000_t32" style="position:absolute;left:0;text-align:left;margin-left:185.25pt;margin-top:29.85pt;width:0;height:45.75pt;z-index:251713536" o:connectortype="straight">
            <v:stroke endarrow="block"/>
          </v:shape>
        </w:pict>
      </w:r>
      <w:r w:rsidRPr="00587A68">
        <w:rPr>
          <w:rFonts w:ascii="Times New Roman" w:hAnsi="Times New Roman"/>
          <w:b/>
          <w:noProof/>
          <w:color w:val="000000"/>
          <w:szCs w:val="24"/>
        </w:rPr>
        <w:pict>
          <v:shape id="_x0000_s1080" type="#_x0000_t32" style="position:absolute;left:0;text-align:left;margin-left:185.25pt;margin-top:29.85pt;width:48pt;height:95.25pt;z-index:251715584" o:connectortype="straight">
            <v:stroke endarrow="block"/>
          </v:shape>
        </w:pict>
      </w:r>
      <w:r w:rsidRPr="00587A68">
        <w:rPr>
          <w:rFonts w:ascii="Times New Roman" w:hAnsi="Times New Roman"/>
          <w:b/>
          <w:noProof/>
          <w:color w:val="000000"/>
          <w:szCs w:val="24"/>
        </w:rPr>
        <w:pict>
          <v:shape id="_x0000_s1075" type="#_x0000_t32" style="position:absolute;left:0;text-align:left;margin-left:112.5pt;margin-top:146.85pt;width:47.25pt;height:24pt;flip:x y;z-index:251710464" o:connectortype="straight">
            <v:stroke endarrow="block"/>
          </v:shape>
        </w:pict>
      </w:r>
      <w:r w:rsidRPr="00587A68">
        <w:rPr>
          <w:rFonts w:ascii="Times New Roman" w:hAnsi="Times New Roman"/>
          <w:b/>
          <w:noProof/>
          <w:color w:val="000000"/>
          <w:szCs w:val="24"/>
        </w:rPr>
        <w:pict>
          <v:shape id="_x0000_s1079" type="#_x0000_t32" style="position:absolute;left:0;text-align:left;margin-left:185.25pt;margin-top:29.85pt;width:75pt;height:54.75pt;z-index:251714560" o:connectortype="straight">
            <v:stroke endarrow="block"/>
          </v:shape>
        </w:pict>
      </w:r>
      <w:r w:rsidR="00FA6ED8" w:rsidRPr="00FA6ED8">
        <w:rPr>
          <w:rFonts w:ascii="Times New Roman" w:hAnsi="Times New Roman"/>
          <w:b/>
          <w:noProof/>
          <w:color w:val="000000"/>
          <w:szCs w:val="24"/>
          <w:lang w:val="en-US"/>
        </w:rPr>
        <w:drawing>
          <wp:inline distT="0" distB="0" distL="0" distR="0">
            <wp:extent cx="4572000" cy="2857500"/>
            <wp:effectExtent l="0" t="0" r="0" b="0"/>
            <wp:docPr id="74"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41" type="#_x0000_t32" style="position:absolute;left:0;text-align:left;margin-left:177.45pt;margin-top:8.05pt;width:51pt;height:0;z-index:251675648" o:connectortype="straight">
            <v:stroke endarrow="block"/>
          </v:shape>
        </w:pict>
      </w:r>
      <w:r w:rsidR="00FA6ED8" w:rsidRPr="00FA6ED8">
        <w:rPr>
          <w:rFonts w:ascii="Times New Roman" w:hAnsi="Times New Roman"/>
          <w:szCs w:val="24"/>
        </w:rPr>
        <w:t xml:space="preserve">                               Wire feed rate</w:t>
      </w:r>
    </w:p>
    <w:p w:rsidR="00FA6ED8" w:rsidRPr="00FA6ED8" w:rsidRDefault="00FA6ED8" w:rsidP="00FA6ED8">
      <w:pPr>
        <w:rPr>
          <w:rFonts w:ascii="Times New Roman" w:hAnsi="Times New Roman"/>
          <w:color w:val="000000"/>
          <w:szCs w:val="24"/>
        </w:rPr>
      </w:pPr>
      <w:r w:rsidRPr="00FA6ED8">
        <w:rPr>
          <w:rFonts w:ascii="Times New Roman" w:hAnsi="Times New Roman"/>
          <w:szCs w:val="24"/>
        </w:rPr>
        <w:t xml:space="preserve">Fig.6.16: </w:t>
      </w:r>
      <w:r w:rsidRPr="00FA6ED8">
        <w:rPr>
          <w:rFonts w:ascii="Times New Roman" w:hAnsi="Times New Roman"/>
          <w:color w:val="000000"/>
          <w:szCs w:val="24"/>
        </w:rPr>
        <w:t>Interaction effect of wire feed rate and gas flow rate on weld width</w:t>
      </w: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lastRenderedPageBreak/>
        <w:drawing>
          <wp:inline distT="0" distB="0" distL="0" distR="0">
            <wp:extent cx="4572000" cy="2857500"/>
            <wp:effectExtent l="0" t="0" r="0" b="0"/>
            <wp:docPr id="76"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FA6ED8" w:rsidRPr="00FA6ED8" w:rsidRDefault="00587A68" w:rsidP="00FA6ED8">
      <w:pPr>
        <w:rPr>
          <w:rFonts w:ascii="Times New Roman" w:hAnsi="Times New Roman"/>
          <w:color w:val="000000"/>
          <w:szCs w:val="24"/>
        </w:rPr>
      </w:pPr>
      <w:r w:rsidRPr="00587A68">
        <w:rPr>
          <w:rFonts w:ascii="Times New Roman" w:hAnsi="Times New Roman"/>
          <w:b/>
          <w:noProof/>
          <w:color w:val="000000"/>
          <w:szCs w:val="24"/>
        </w:rPr>
        <w:pict>
          <v:shape id="_x0000_s1049" type="#_x0000_t32" style="position:absolute;left:0;text-align:left;margin-left:122.25pt;margin-top:9.4pt;width:67.5pt;height:0;z-index:251683840" o:connectortype="straight">
            <v:stroke endarrow="block"/>
          </v:shape>
        </w:pict>
      </w:r>
      <w:r w:rsidR="00FA6ED8" w:rsidRPr="00FA6ED8">
        <w:rPr>
          <w:rFonts w:ascii="Times New Roman" w:hAnsi="Times New Roman"/>
          <w:b/>
          <w:color w:val="000000"/>
          <w:szCs w:val="24"/>
        </w:rPr>
        <w:t xml:space="preserve">                         </w:t>
      </w:r>
      <w:r w:rsidR="00FA6ED8" w:rsidRPr="00FA6ED8">
        <w:rPr>
          <w:rFonts w:ascii="Times New Roman" w:hAnsi="Times New Roman"/>
          <w:color w:val="000000"/>
          <w:szCs w:val="24"/>
        </w:rPr>
        <w:t xml:space="preserve">Voltage </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Fig.6.17: Interaction effect of voltage and NPD on weld width</w:t>
      </w:r>
    </w:p>
    <w:p w:rsidR="00FA6ED8" w:rsidRPr="00FA6ED8" w:rsidRDefault="00FA6ED8" w:rsidP="00FA6ED8">
      <w:pPr>
        <w:rPr>
          <w:rFonts w:ascii="Times New Roman" w:hAnsi="Times New Roman"/>
          <w:b/>
          <w:color w:val="000000"/>
          <w:szCs w:val="24"/>
        </w:rPr>
      </w:pPr>
    </w:p>
    <w:p w:rsidR="00FA6ED8" w:rsidRPr="00FA6ED8" w:rsidRDefault="00587A68" w:rsidP="00FA6ED8">
      <w:pPr>
        <w:rPr>
          <w:rFonts w:ascii="Times New Roman" w:hAnsi="Times New Roman"/>
          <w:b/>
          <w:color w:val="000000"/>
          <w:szCs w:val="24"/>
        </w:rPr>
      </w:pPr>
      <w:r w:rsidRPr="00587A68">
        <w:rPr>
          <w:rFonts w:ascii="Times New Roman" w:hAnsi="Times New Roman"/>
          <w:b/>
          <w:noProof/>
          <w:color w:val="000000"/>
          <w:szCs w:val="24"/>
        </w:rPr>
        <w:pict>
          <v:shape id="_x0000_s1087" type="#_x0000_t202" style="position:absolute;left:0;text-align:left;margin-left:179.25pt;margin-top:12.6pt;width:39.75pt;height:17.25pt;z-index:251722752" strokecolor="white [3212]">
            <v:fill opacity="0"/>
            <v:textbox>
              <w:txbxContent>
                <w:p w:rsidR="00FA6ED8" w:rsidRDefault="00FA6ED8" w:rsidP="00FA6ED8">
                  <w:r>
                    <w:t>N=1</w:t>
                  </w:r>
                </w:p>
              </w:txbxContent>
            </v:textbox>
          </v:shape>
        </w:pict>
      </w:r>
      <w:r w:rsidRPr="00587A68">
        <w:rPr>
          <w:rFonts w:ascii="Times New Roman" w:hAnsi="Times New Roman"/>
          <w:b/>
          <w:noProof/>
          <w:color w:val="000000"/>
          <w:szCs w:val="24"/>
        </w:rPr>
        <w:pict>
          <v:shape id="_x0000_s1083" type="#_x0000_t32" style="position:absolute;left:0;text-align:left;margin-left:183.75pt;margin-top:23.85pt;width:17.25pt;height:23.25pt;flip:x;z-index:251718656" o:connectortype="straight">
            <v:stroke endarrow="block"/>
          </v:shape>
        </w:pict>
      </w:r>
      <w:r w:rsidRPr="00587A68">
        <w:rPr>
          <w:rFonts w:ascii="Times New Roman" w:hAnsi="Times New Roman"/>
          <w:b/>
          <w:noProof/>
          <w:color w:val="000000"/>
          <w:szCs w:val="24"/>
        </w:rPr>
        <w:pict>
          <v:shape id="_x0000_s1086" type="#_x0000_t32" style="position:absolute;left:0;text-align:left;margin-left:157.5pt;margin-top:161.85pt;width:43.5pt;height:13.5pt;flip:y;z-index:251721728" o:connectortype="straight">
            <v:stroke endarrow="block"/>
          </v:shape>
        </w:pict>
      </w:r>
      <w:r w:rsidRPr="00587A68">
        <w:rPr>
          <w:rFonts w:ascii="Times New Roman" w:hAnsi="Times New Roman"/>
          <w:b/>
          <w:noProof/>
          <w:color w:val="000000"/>
          <w:szCs w:val="24"/>
        </w:rPr>
        <w:pict>
          <v:shape id="_x0000_s1085" type="#_x0000_t32" style="position:absolute;left:0;text-align:left;margin-left:157.5pt;margin-top:145.35pt;width:26.25pt;height:30pt;flip:y;z-index:251720704" o:connectortype="straight">
            <v:stroke endarrow="block"/>
          </v:shape>
        </w:pict>
      </w:r>
      <w:r w:rsidRPr="00587A68">
        <w:rPr>
          <w:rFonts w:ascii="Times New Roman" w:hAnsi="Times New Roman"/>
          <w:b/>
          <w:noProof/>
          <w:color w:val="000000"/>
          <w:szCs w:val="24"/>
        </w:rPr>
        <w:pict>
          <v:shape id="_x0000_s1084" type="#_x0000_t32" style="position:absolute;left:0;text-align:left;margin-left:157.5pt;margin-top:109.35pt;width:26.25pt;height:66pt;flip:y;z-index:251719680" o:connectortype="straight">
            <v:stroke endarrow="block"/>
          </v:shape>
        </w:pict>
      </w:r>
      <w:r w:rsidRPr="00587A68">
        <w:rPr>
          <w:rFonts w:ascii="Times New Roman" w:hAnsi="Times New Roman"/>
          <w:b/>
          <w:noProof/>
          <w:color w:val="000000"/>
          <w:szCs w:val="24"/>
        </w:rPr>
        <w:pict>
          <v:shape id="_x0000_s1082" type="#_x0000_t32" style="position:absolute;left:0;text-align:left;margin-left:201pt;margin-top:23.85pt;width:7.5pt;height:35.25pt;z-index:251717632" o:connectortype="straight">
            <v:stroke endarrow="block"/>
          </v:shape>
        </w:pict>
      </w:r>
      <w:r w:rsidRPr="00587A68">
        <w:rPr>
          <w:rFonts w:ascii="Times New Roman" w:hAnsi="Times New Roman"/>
          <w:b/>
          <w:noProof/>
          <w:color w:val="000000"/>
          <w:szCs w:val="24"/>
        </w:rPr>
        <w:pict>
          <v:shape id="_x0000_s1081" type="#_x0000_t32" style="position:absolute;left:0;text-align:left;margin-left:201pt;margin-top:23.85pt;width:45pt;height:40.5pt;z-index:251716608" o:connectortype="straight">
            <v:stroke endarrow="block"/>
          </v:shape>
        </w:pict>
      </w:r>
      <w:r w:rsidR="00FA6ED8" w:rsidRPr="00FA6ED8">
        <w:rPr>
          <w:rFonts w:ascii="Times New Roman" w:hAnsi="Times New Roman"/>
          <w:b/>
          <w:noProof/>
          <w:color w:val="000000"/>
          <w:szCs w:val="24"/>
          <w:lang w:val="en-US"/>
        </w:rPr>
        <w:drawing>
          <wp:inline distT="0" distB="0" distL="0" distR="0">
            <wp:extent cx="4572000" cy="2857500"/>
            <wp:effectExtent l="0" t="0" r="0" b="0"/>
            <wp:docPr id="78"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FA6ED8" w:rsidRPr="00FA6ED8" w:rsidRDefault="00587A68" w:rsidP="00FA6ED8">
      <w:pPr>
        <w:rPr>
          <w:rFonts w:ascii="Times New Roman" w:hAnsi="Times New Roman"/>
          <w:color w:val="000000"/>
          <w:szCs w:val="24"/>
        </w:rPr>
      </w:pPr>
      <w:r w:rsidRPr="00587A68">
        <w:rPr>
          <w:rFonts w:ascii="Times New Roman" w:hAnsi="Times New Roman"/>
          <w:noProof/>
          <w:color w:val="000000"/>
          <w:szCs w:val="24"/>
        </w:rPr>
        <w:pict>
          <v:shape id="_x0000_s1050" type="#_x0000_t32" style="position:absolute;left:0;text-align:left;margin-left:122.25pt;margin-top:6.9pt;width:1in;height:0;z-index:251684864" o:connectortype="straight">
            <v:stroke endarrow="block"/>
          </v:shape>
        </w:pict>
      </w:r>
      <w:r w:rsidR="00FA6ED8" w:rsidRPr="00FA6ED8">
        <w:rPr>
          <w:rFonts w:ascii="Times New Roman" w:hAnsi="Times New Roman"/>
          <w:color w:val="000000"/>
          <w:szCs w:val="24"/>
        </w:rPr>
        <w:t xml:space="preserve">                            NPD</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Fig.6.18: Interaction effect of NPD and welding speed on weld width</w:t>
      </w: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szCs w:val="24"/>
        </w:rPr>
      </w:pPr>
      <w:r w:rsidRPr="00FA6ED8">
        <w:rPr>
          <w:rFonts w:ascii="Times New Roman" w:hAnsi="Times New Roman"/>
          <w:noProof/>
          <w:szCs w:val="24"/>
          <w:lang w:val="en-US"/>
        </w:rPr>
        <w:lastRenderedPageBreak/>
        <w:drawing>
          <wp:inline distT="0" distB="0" distL="0" distR="0">
            <wp:extent cx="4572000" cy="2857500"/>
            <wp:effectExtent l="0" t="0" r="0" b="0"/>
            <wp:docPr id="79"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FA6ED8" w:rsidRPr="00FA6ED8" w:rsidRDefault="00587A68" w:rsidP="00FA6ED8">
      <w:pPr>
        <w:rPr>
          <w:rFonts w:ascii="Times New Roman" w:hAnsi="Times New Roman"/>
          <w:color w:val="000000"/>
          <w:szCs w:val="24"/>
        </w:rPr>
      </w:pPr>
      <w:r w:rsidRPr="00587A68">
        <w:rPr>
          <w:rFonts w:ascii="Times New Roman" w:hAnsi="Times New Roman"/>
          <w:noProof/>
          <w:szCs w:val="24"/>
          <w:lang w:bidi="en-US"/>
        </w:rPr>
        <w:pict>
          <v:shape id="_x0000_s1042" type="#_x0000_t32" style="position:absolute;left:0;text-align:left;margin-left:184.8pt;margin-top:7.9pt;width:45pt;height:0;z-index:251676672" o:connectortype="straight">
            <v:stroke endarrow="block"/>
          </v:shape>
        </w:pict>
      </w:r>
      <w:r w:rsidR="00FA6ED8" w:rsidRPr="00FA6ED8">
        <w:rPr>
          <w:rFonts w:ascii="Times New Roman" w:hAnsi="Times New Roman"/>
          <w:szCs w:val="24"/>
        </w:rPr>
        <w:tab/>
      </w:r>
      <w:r w:rsidR="00FA6ED8" w:rsidRPr="00FA6ED8">
        <w:rPr>
          <w:rFonts w:ascii="Times New Roman" w:hAnsi="Times New Roman"/>
          <w:szCs w:val="24"/>
        </w:rPr>
        <w:tab/>
      </w:r>
      <w:r w:rsidR="00FA6ED8" w:rsidRPr="00FA6ED8">
        <w:rPr>
          <w:rFonts w:ascii="Times New Roman" w:hAnsi="Times New Roman"/>
          <w:szCs w:val="24"/>
        </w:rPr>
        <w:tab/>
        <w:t>W</w:t>
      </w:r>
      <w:r w:rsidR="00FA6ED8" w:rsidRPr="00FA6ED8">
        <w:rPr>
          <w:rFonts w:ascii="Times New Roman" w:hAnsi="Times New Roman"/>
          <w:color w:val="000000"/>
          <w:szCs w:val="24"/>
        </w:rPr>
        <w:t>ire feed rate</w:t>
      </w:r>
    </w:p>
    <w:p w:rsidR="00FA6ED8" w:rsidRPr="00FA6ED8" w:rsidRDefault="00FA6ED8" w:rsidP="00FA6ED8">
      <w:pPr>
        <w:rPr>
          <w:rFonts w:ascii="Times New Roman" w:hAnsi="Times New Roman"/>
          <w:szCs w:val="24"/>
        </w:rPr>
      </w:pPr>
      <w:r w:rsidRPr="00FA6ED8">
        <w:rPr>
          <w:rFonts w:ascii="Times New Roman" w:hAnsi="Times New Roman"/>
          <w:color w:val="000000"/>
          <w:szCs w:val="24"/>
        </w:rPr>
        <w:t>Fig.6.19: Effect of wire feed rate on weld reinforcement height</w:t>
      </w:r>
    </w:p>
    <w:p w:rsidR="00FA6ED8" w:rsidRPr="00FA6ED8" w:rsidRDefault="00FA6ED8" w:rsidP="00FA6ED8">
      <w:pPr>
        <w:rPr>
          <w:rFonts w:ascii="Times New Roman" w:hAnsi="Times New Roman"/>
          <w:b/>
          <w:color w:val="000000"/>
          <w:szCs w:val="24"/>
        </w:rPr>
      </w:pPr>
      <w:r w:rsidRPr="00FA6ED8">
        <w:rPr>
          <w:rFonts w:ascii="Times New Roman" w:hAnsi="Times New Roman"/>
          <w:b/>
          <w:color w:val="000000"/>
          <w:szCs w:val="24"/>
        </w:rPr>
        <w:t xml:space="preserve"> </w:t>
      </w: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drawing>
          <wp:inline distT="0" distB="0" distL="0" distR="0">
            <wp:extent cx="4572000" cy="2857500"/>
            <wp:effectExtent l="0" t="0" r="0" b="0"/>
            <wp:docPr id="80"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43" type="#_x0000_t32" style="position:absolute;left:0;text-align:left;margin-left:171pt;margin-top:5.7pt;width:58.8pt;height:0;z-index:251677696" o:connectortype="straight">
            <v:stroke endarrow="block"/>
          </v:shape>
        </w:pict>
      </w:r>
      <w:r w:rsidR="00FA6ED8" w:rsidRPr="00FA6ED8">
        <w:rPr>
          <w:rFonts w:ascii="Times New Roman" w:hAnsi="Times New Roman"/>
          <w:szCs w:val="24"/>
        </w:rPr>
        <w:tab/>
      </w:r>
      <w:r w:rsidR="00FA6ED8" w:rsidRPr="00FA6ED8">
        <w:rPr>
          <w:rFonts w:ascii="Times New Roman" w:hAnsi="Times New Roman"/>
          <w:szCs w:val="24"/>
        </w:rPr>
        <w:tab/>
      </w:r>
      <w:r w:rsidR="00FA6ED8" w:rsidRPr="00FA6ED8">
        <w:rPr>
          <w:rFonts w:ascii="Times New Roman" w:hAnsi="Times New Roman"/>
          <w:szCs w:val="24"/>
        </w:rPr>
        <w:tab/>
        <w:t>Arc voltage</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Fig.6.20: Effect of arc voltage on weld reinforcement height</w:t>
      </w: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lastRenderedPageBreak/>
        <w:drawing>
          <wp:inline distT="0" distB="0" distL="0" distR="0">
            <wp:extent cx="4572000" cy="2857500"/>
            <wp:effectExtent l="0" t="0" r="0" b="0"/>
            <wp:docPr id="81"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FA6ED8" w:rsidRPr="00FA6ED8" w:rsidRDefault="00FA6ED8" w:rsidP="00FA6ED8">
      <w:pPr>
        <w:rPr>
          <w:rFonts w:ascii="Times New Roman" w:hAnsi="Times New Roman"/>
          <w:szCs w:val="24"/>
        </w:rPr>
      </w:pPr>
      <w:r w:rsidRPr="00FA6ED8">
        <w:rPr>
          <w:rFonts w:ascii="Times New Roman" w:hAnsi="Times New Roman"/>
          <w:szCs w:val="24"/>
        </w:rPr>
        <w:t xml:space="preserve"> </w:t>
      </w:r>
      <w:r w:rsidR="00587A68" w:rsidRPr="00587A68">
        <w:rPr>
          <w:rFonts w:ascii="Times New Roman" w:hAnsi="Times New Roman"/>
          <w:noProof/>
          <w:szCs w:val="24"/>
          <w:lang w:bidi="en-US"/>
        </w:rPr>
        <w:pict>
          <v:shape id="_x0000_s1044" type="#_x0000_t32" style="position:absolute;left:0;text-align:left;margin-left:196.8pt;margin-top:7.9pt;width:63pt;height:0;z-index:251678720;mso-position-horizontal-relative:text;mso-position-vertical-relative:text" o:connectortype="straight">
            <v:stroke endarrow="block"/>
          </v:shape>
        </w:pict>
      </w:r>
      <w:r w:rsidRPr="00FA6ED8">
        <w:rPr>
          <w:rFonts w:ascii="Times New Roman" w:hAnsi="Times New Roman"/>
          <w:szCs w:val="24"/>
        </w:rPr>
        <w:tab/>
      </w:r>
      <w:r w:rsidRPr="00FA6ED8">
        <w:rPr>
          <w:rFonts w:ascii="Times New Roman" w:hAnsi="Times New Roman"/>
          <w:szCs w:val="24"/>
        </w:rPr>
        <w:tab/>
        <w:t>Nozzle to plate distance</w:t>
      </w:r>
    </w:p>
    <w:p w:rsidR="00FA6ED8" w:rsidRPr="00FA6ED8" w:rsidRDefault="00FA6ED8" w:rsidP="00FA6ED8">
      <w:pPr>
        <w:rPr>
          <w:rFonts w:ascii="Times New Roman" w:hAnsi="Times New Roman"/>
          <w:color w:val="000000"/>
          <w:szCs w:val="24"/>
        </w:rPr>
      </w:pPr>
      <w:r w:rsidRPr="00FA6ED8">
        <w:rPr>
          <w:rFonts w:ascii="Times New Roman" w:hAnsi="Times New Roman"/>
          <w:szCs w:val="24"/>
        </w:rPr>
        <w:t>Fig.6.21:</w:t>
      </w:r>
      <w:r w:rsidRPr="00FA6ED8">
        <w:rPr>
          <w:rFonts w:ascii="Times New Roman" w:hAnsi="Times New Roman"/>
          <w:color w:val="000000"/>
          <w:szCs w:val="24"/>
        </w:rPr>
        <w:t xml:space="preserve"> Effect of NPD on weld reinforcement height</w:t>
      </w:r>
    </w:p>
    <w:p w:rsidR="00FA6ED8" w:rsidRPr="00FA6ED8" w:rsidRDefault="00FA6ED8" w:rsidP="00FA6ED8">
      <w:pPr>
        <w:rPr>
          <w:rFonts w:ascii="Times New Roman" w:hAnsi="Times New Roman"/>
          <w:szCs w:val="24"/>
        </w:rPr>
      </w:pP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drawing>
          <wp:inline distT="0" distB="0" distL="0" distR="0">
            <wp:extent cx="4572000" cy="2857500"/>
            <wp:effectExtent l="0" t="0" r="0" b="0"/>
            <wp:docPr id="82"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45" type="#_x0000_t32" style="position:absolute;left:0;text-align:left;margin-left:151.8pt;margin-top:6.5pt;width:49.8pt;height:0;z-index:251679744" o:connectortype="straight">
            <v:stroke endarrow="block"/>
          </v:shape>
        </w:pict>
      </w:r>
      <w:r w:rsidR="00FA6ED8" w:rsidRPr="00FA6ED8">
        <w:rPr>
          <w:rFonts w:ascii="Times New Roman" w:hAnsi="Times New Roman"/>
          <w:szCs w:val="24"/>
        </w:rPr>
        <w:tab/>
      </w:r>
      <w:r w:rsidR="00FA6ED8" w:rsidRPr="00FA6ED8">
        <w:rPr>
          <w:rFonts w:ascii="Times New Roman" w:hAnsi="Times New Roman"/>
          <w:szCs w:val="24"/>
        </w:rPr>
        <w:tab/>
        <w:t>Welding speed</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Fig.6.22: Effect of welding speed on weld reinforcement height</w:t>
      </w: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p>
    <w:p w:rsidR="00FA6ED8" w:rsidRPr="00FA6ED8" w:rsidRDefault="00FA6ED8" w:rsidP="00FA6ED8">
      <w:pPr>
        <w:rPr>
          <w:rFonts w:ascii="Times New Roman" w:hAnsi="Times New Roman"/>
          <w:b/>
          <w:color w:val="000000"/>
          <w:szCs w:val="24"/>
        </w:rPr>
      </w:pPr>
      <w:r w:rsidRPr="00FA6ED8">
        <w:rPr>
          <w:rFonts w:ascii="Times New Roman" w:hAnsi="Times New Roman"/>
          <w:b/>
          <w:noProof/>
          <w:color w:val="000000"/>
          <w:szCs w:val="24"/>
          <w:lang w:val="en-US"/>
        </w:rPr>
        <w:lastRenderedPageBreak/>
        <w:drawing>
          <wp:inline distT="0" distB="0" distL="0" distR="0">
            <wp:extent cx="4572000" cy="2857500"/>
            <wp:effectExtent l="0" t="0" r="0" b="0"/>
            <wp:docPr id="84"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FA6ED8" w:rsidRPr="00FA6ED8" w:rsidRDefault="00587A68" w:rsidP="00FA6ED8">
      <w:pPr>
        <w:rPr>
          <w:rFonts w:ascii="Times New Roman" w:hAnsi="Times New Roman"/>
          <w:szCs w:val="24"/>
        </w:rPr>
      </w:pPr>
      <w:r w:rsidRPr="00587A68">
        <w:rPr>
          <w:rFonts w:ascii="Times New Roman" w:hAnsi="Times New Roman"/>
          <w:noProof/>
          <w:szCs w:val="24"/>
          <w:lang w:bidi="en-US"/>
        </w:rPr>
        <w:pict>
          <v:shape id="_x0000_s1046" type="#_x0000_t32" style="position:absolute;left:0;text-align:left;margin-left:142.8pt;margin-top:8.5pt;width:47.4pt;height:0;z-index:251680768" o:connectortype="straight">
            <v:stroke endarrow="block"/>
          </v:shape>
        </w:pict>
      </w:r>
      <w:r w:rsidR="00FA6ED8" w:rsidRPr="00FA6ED8">
        <w:rPr>
          <w:rFonts w:ascii="Times New Roman" w:hAnsi="Times New Roman"/>
          <w:szCs w:val="24"/>
        </w:rPr>
        <w:t xml:space="preserve"> </w:t>
      </w:r>
      <w:r w:rsidR="00FA6ED8" w:rsidRPr="00FA6ED8">
        <w:rPr>
          <w:rFonts w:ascii="Times New Roman" w:hAnsi="Times New Roman"/>
          <w:szCs w:val="24"/>
        </w:rPr>
        <w:tab/>
      </w:r>
      <w:r w:rsidR="00FA6ED8" w:rsidRPr="00FA6ED8">
        <w:rPr>
          <w:rFonts w:ascii="Times New Roman" w:hAnsi="Times New Roman"/>
          <w:szCs w:val="24"/>
        </w:rPr>
        <w:tab/>
        <w:t xml:space="preserve">Gas flow rate </w:t>
      </w:r>
    </w:p>
    <w:p w:rsidR="00FA6ED8" w:rsidRPr="00FA6ED8" w:rsidRDefault="00FA6ED8" w:rsidP="00FA6ED8">
      <w:pPr>
        <w:rPr>
          <w:rFonts w:ascii="Times New Roman" w:hAnsi="Times New Roman"/>
          <w:color w:val="000000"/>
          <w:szCs w:val="24"/>
        </w:rPr>
      </w:pPr>
      <w:r w:rsidRPr="00FA6ED8">
        <w:rPr>
          <w:rFonts w:ascii="Times New Roman" w:hAnsi="Times New Roman"/>
          <w:szCs w:val="24"/>
        </w:rPr>
        <w:t xml:space="preserve">Fig. 6.23: </w:t>
      </w:r>
      <w:r w:rsidRPr="00FA6ED8">
        <w:rPr>
          <w:rFonts w:ascii="Times New Roman" w:hAnsi="Times New Roman"/>
          <w:color w:val="000000"/>
          <w:szCs w:val="24"/>
        </w:rPr>
        <w:t>Effect of gas flow rate on weld reinforcement height</w:t>
      </w:r>
    </w:p>
    <w:p w:rsidR="00FA6ED8" w:rsidRPr="00FA6ED8" w:rsidRDefault="00FA6ED8" w:rsidP="00FA6ED8">
      <w:pPr>
        <w:rPr>
          <w:rFonts w:ascii="Times New Roman" w:hAnsi="Times New Roman"/>
          <w:szCs w:val="24"/>
        </w:rPr>
      </w:pPr>
    </w:p>
    <w:p w:rsidR="00FA6ED8" w:rsidRPr="00FA6ED8" w:rsidRDefault="00587A68" w:rsidP="00FA6ED8">
      <w:pPr>
        <w:rPr>
          <w:rFonts w:ascii="Times New Roman" w:hAnsi="Times New Roman"/>
          <w:b/>
          <w:color w:val="000000"/>
          <w:szCs w:val="24"/>
        </w:rPr>
      </w:pPr>
      <w:r w:rsidRPr="00587A68">
        <w:rPr>
          <w:rFonts w:ascii="Times New Roman" w:hAnsi="Times New Roman"/>
          <w:b/>
          <w:noProof/>
          <w:color w:val="000000"/>
          <w:szCs w:val="24"/>
        </w:rPr>
        <w:pict>
          <v:shape id="_x0000_s1089" type="#_x0000_t32" style="position:absolute;left:0;text-align:left;margin-left:171pt;margin-top:125.35pt;width:0;height:40.5pt;flip:y;z-index:251724800" o:connectortype="straight">
            <v:stroke endarrow="block"/>
          </v:shape>
        </w:pict>
      </w:r>
      <w:r w:rsidRPr="00587A68">
        <w:rPr>
          <w:rFonts w:ascii="Times New Roman" w:hAnsi="Times New Roman"/>
          <w:b/>
          <w:noProof/>
          <w:color w:val="000000"/>
          <w:szCs w:val="24"/>
        </w:rPr>
        <w:pict>
          <v:shape id="_x0000_s1088" type="#_x0000_t32" style="position:absolute;left:0;text-align:left;margin-left:150.75pt;margin-top:133.6pt;width:20.25pt;height:32.25pt;flip:x y;z-index:251723776" o:connectortype="straight">
            <v:stroke endarrow="block"/>
          </v:shape>
        </w:pict>
      </w:r>
      <w:r w:rsidRPr="00587A68">
        <w:rPr>
          <w:rFonts w:ascii="Times New Roman" w:hAnsi="Times New Roman"/>
          <w:b/>
          <w:noProof/>
          <w:color w:val="000000"/>
          <w:szCs w:val="24"/>
        </w:rPr>
        <w:pict>
          <v:shape id="_x0000_s1090" type="#_x0000_t32" style="position:absolute;left:0;text-align:left;margin-left:171pt;margin-top:125.35pt;width:38.25pt;height:40.5pt;flip:y;z-index:251725824" o:connectortype="straight">
            <v:stroke endarrow="block"/>
          </v:shape>
        </w:pict>
      </w:r>
      <w:r w:rsidRPr="00587A68">
        <w:rPr>
          <w:rFonts w:ascii="Times New Roman" w:hAnsi="Times New Roman"/>
          <w:b/>
          <w:noProof/>
          <w:color w:val="000000"/>
          <w:szCs w:val="24"/>
        </w:rPr>
        <w:pict>
          <v:shape id="_x0000_s1091" type="#_x0000_t32" style="position:absolute;left:0;text-align:left;margin-left:137.25pt;margin-top:40.6pt;width:18pt;height:25.5pt;flip:x;z-index:251726848" o:connectortype="straight">
            <v:stroke endarrow="block"/>
          </v:shape>
        </w:pict>
      </w:r>
      <w:r w:rsidRPr="00587A68">
        <w:rPr>
          <w:rFonts w:ascii="Times New Roman" w:hAnsi="Times New Roman"/>
          <w:b/>
          <w:noProof/>
          <w:color w:val="000000"/>
          <w:szCs w:val="24"/>
        </w:rPr>
        <w:pict>
          <v:shape id="_x0000_s1093" type="#_x0000_t32" style="position:absolute;left:0;text-align:left;margin-left:155.25pt;margin-top:40.6pt;width:39.3pt;height:60.75pt;z-index:251728896" o:connectortype="straight">
            <v:stroke endarrow="block"/>
          </v:shape>
        </w:pict>
      </w:r>
      <w:r w:rsidRPr="00587A68">
        <w:rPr>
          <w:rFonts w:ascii="Times New Roman" w:hAnsi="Times New Roman"/>
          <w:b/>
          <w:noProof/>
          <w:color w:val="000000"/>
          <w:szCs w:val="24"/>
        </w:rPr>
        <w:pict>
          <v:shape id="_x0000_s1095" type="#_x0000_t202" style="position:absolute;left:0;text-align:left;margin-left:128.25pt;margin-top:19.6pt;width:69pt;height:21pt;z-index:251730944" strokecolor="white [3212]">
            <v:textbox style="mso-next-textbox:#_x0000_s1095">
              <w:txbxContent>
                <w:p w:rsidR="00FA6ED8" w:rsidRDefault="00FA6ED8" w:rsidP="00FA6ED8">
                  <w:r>
                    <w:t>S=-1</w:t>
                  </w:r>
                </w:p>
              </w:txbxContent>
            </v:textbox>
          </v:shape>
        </w:pict>
      </w:r>
      <w:r w:rsidRPr="00587A68">
        <w:rPr>
          <w:rFonts w:ascii="Times New Roman" w:hAnsi="Times New Roman"/>
          <w:b/>
          <w:noProof/>
          <w:color w:val="000000"/>
          <w:szCs w:val="24"/>
        </w:rPr>
        <w:pict>
          <v:shape id="_x0000_s1094" type="#_x0000_t202" style="position:absolute;left:0;text-align:left;margin-left:142.8pt;margin-top:165.85pt;width:47.4pt;height:22.5pt;z-index:251729920" strokecolor="white [3212]">
            <v:textbox style="mso-next-textbox:#_x0000_s1094">
              <w:txbxContent>
                <w:p w:rsidR="00FA6ED8" w:rsidRDefault="00FA6ED8" w:rsidP="00FA6ED8">
                  <w:r>
                    <w:t>S=1</w:t>
                  </w:r>
                </w:p>
              </w:txbxContent>
            </v:textbox>
          </v:shape>
        </w:pict>
      </w:r>
      <w:r w:rsidRPr="00587A68">
        <w:rPr>
          <w:rFonts w:ascii="Times New Roman" w:hAnsi="Times New Roman"/>
          <w:b/>
          <w:noProof/>
          <w:color w:val="000000"/>
          <w:szCs w:val="24"/>
        </w:rPr>
        <w:pict>
          <v:shape id="_x0000_s1092" type="#_x0000_t32" style="position:absolute;left:0;text-align:left;margin-left:155.25pt;margin-top:40.6pt;width:6.75pt;height:48pt;z-index:251727872" o:connectortype="straight">
            <v:stroke endarrow="block"/>
          </v:shape>
        </w:pict>
      </w:r>
      <w:r w:rsidR="00FA6ED8" w:rsidRPr="00FA6ED8">
        <w:rPr>
          <w:rFonts w:ascii="Times New Roman" w:hAnsi="Times New Roman"/>
          <w:b/>
          <w:noProof/>
          <w:color w:val="000000"/>
          <w:szCs w:val="24"/>
          <w:lang w:val="en-US"/>
        </w:rPr>
        <w:drawing>
          <wp:inline distT="0" distB="0" distL="0" distR="0">
            <wp:extent cx="4572000" cy="2857500"/>
            <wp:effectExtent l="0" t="0" r="0" b="0"/>
            <wp:docPr id="85"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FA6ED8" w:rsidRPr="00FA6ED8" w:rsidRDefault="00587A68" w:rsidP="00FA6ED8">
      <w:pPr>
        <w:rPr>
          <w:rFonts w:ascii="Times New Roman" w:hAnsi="Times New Roman"/>
          <w:b/>
          <w:color w:val="000000"/>
          <w:szCs w:val="24"/>
        </w:rPr>
      </w:pPr>
      <w:r w:rsidRPr="00587A68">
        <w:rPr>
          <w:rFonts w:ascii="Times New Roman" w:hAnsi="Times New Roman"/>
          <w:b/>
          <w:noProof/>
          <w:color w:val="000000"/>
          <w:szCs w:val="24"/>
          <w:lang w:bidi="en-US"/>
        </w:rPr>
        <w:pict>
          <v:shape id="_x0000_s1047" type="#_x0000_t32" style="position:absolute;left:0;text-align:left;margin-left:144.75pt;margin-top:7.95pt;width:49.8pt;height:0;z-index:251681792" o:connectortype="straight">
            <v:stroke endarrow="block"/>
          </v:shape>
        </w:pict>
      </w:r>
      <w:r w:rsidR="00FA6ED8" w:rsidRPr="00FA6ED8">
        <w:rPr>
          <w:rFonts w:ascii="Times New Roman" w:hAnsi="Times New Roman"/>
          <w:b/>
          <w:color w:val="000000"/>
          <w:szCs w:val="24"/>
        </w:rPr>
        <w:t xml:space="preserve">                                       NPD</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 6.24: Interaction effect of NPD and welding speed on weld reinforcement height</w:t>
      </w:r>
    </w:p>
    <w:p w:rsidR="00FA6ED8" w:rsidRPr="00FA6ED8" w:rsidRDefault="00FA6ED8" w:rsidP="00FA6ED8">
      <w:pPr>
        <w:rPr>
          <w:rFonts w:ascii="Times New Roman" w:hAnsi="Times New Roman"/>
          <w:color w:val="000000"/>
          <w:szCs w:val="24"/>
        </w:rPr>
      </w:pPr>
    </w:p>
    <w:p w:rsidR="00FA6ED8" w:rsidRPr="00FA6ED8" w:rsidRDefault="00FA6ED8" w:rsidP="00FA6ED8">
      <w:pPr>
        <w:spacing w:line="480" w:lineRule="auto"/>
        <w:rPr>
          <w:rFonts w:ascii="Times New Roman" w:hAnsi="Times New Roman"/>
          <w:b/>
          <w:color w:val="000000"/>
          <w:szCs w:val="24"/>
          <w:u w:val="single"/>
        </w:rPr>
      </w:pPr>
    </w:p>
    <w:p w:rsidR="00FA6ED8" w:rsidRPr="00FA6ED8" w:rsidRDefault="00FA6ED8" w:rsidP="00FA6ED8">
      <w:pPr>
        <w:spacing w:line="480" w:lineRule="auto"/>
        <w:rPr>
          <w:rFonts w:ascii="Times New Roman" w:hAnsi="Times New Roman"/>
          <w:b/>
        </w:rPr>
      </w:pPr>
      <w:r w:rsidRPr="00FA6ED8">
        <w:rPr>
          <w:rFonts w:ascii="Times New Roman" w:hAnsi="Times New Roman"/>
          <w:b/>
          <w:color w:val="000000"/>
          <w:szCs w:val="24"/>
        </w:rPr>
        <w:lastRenderedPageBreak/>
        <w:t xml:space="preserve">6.7. Scatter Diagram: </w:t>
      </w:r>
      <w:r w:rsidRPr="00FA6ED8">
        <w:rPr>
          <w:rFonts w:ascii="Times New Roman" w:hAnsi="Times New Roman"/>
          <w:b/>
        </w:rPr>
        <w:t xml:space="preserve"> </w:t>
      </w:r>
    </w:p>
    <w:p w:rsidR="00FA6ED8" w:rsidRPr="00FA6ED8" w:rsidRDefault="00FA6ED8" w:rsidP="00FA6ED8">
      <w:pPr>
        <w:spacing w:line="480" w:lineRule="auto"/>
        <w:rPr>
          <w:rFonts w:ascii="Times New Roman" w:hAnsi="Times New Roman"/>
          <w:b/>
        </w:rPr>
      </w:pPr>
      <w:r w:rsidRPr="00FA6ED8">
        <w:rPr>
          <w:rFonts w:ascii="Times New Roman" w:hAnsi="Times New Roman"/>
          <w:b/>
        </w:rPr>
        <w:t xml:space="preserve"> </w:t>
      </w:r>
      <w:r w:rsidRPr="00FA6ED8">
        <w:rPr>
          <w:rFonts w:ascii="Times New Roman" w:hAnsi="Times New Roman"/>
          <w:b/>
        </w:rPr>
        <w:tab/>
      </w:r>
      <w:r w:rsidRPr="00FA6ED8">
        <w:rPr>
          <w:rFonts w:ascii="Times New Roman" w:hAnsi="Times New Roman"/>
        </w:rPr>
        <w:t xml:space="preserve">The validity of the mathematical models developed </w:t>
      </w:r>
      <w:proofErr w:type="gramStart"/>
      <w:r w:rsidRPr="00FA6ED8">
        <w:rPr>
          <w:rFonts w:ascii="Times New Roman" w:hAnsi="Times New Roman"/>
        </w:rPr>
        <w:t>were</w:t>
      </w:r>
      <w:proofErr w:type="gramEnd"/>
      <w:r w:rsidRPr="00FA6ED8">
        <w:rPr>
          <w:rFonts w:ascii="Times New Roman" w:hAnsi="Times New Roman"/>
        </w:rPr>
        <w:t xml:space="preserve"> further tested by drawing scatter diagrams. Scatter diagrams for penetration, width and reinforcement height for Argon, Helium and </w:t>
      </w:r>
      <w:proofErr w:type="spellStart"/>
      <w:r w:rsidRPr="00FA6ED8">
        <w:rPr>
          <w:rFonts w:ascii="Times New Roman" w:hAnsi="Times New Roman"/>
        </w:rPr>
        <w:t>Argon+Helium</w:t>
      </w:r>
      <w:proofErr w:type="spellEnd"/>
      <w:r w:rsidRPr="00FA6ED8">
        <w:rPr>
          <w:rFonts w:ascii="Times New Roman" w:hAnsi="Times New Roman"/>
        </w:rPr>
        <w:t xml:space="preserve"> mixture were shown in fig.6.25 to 6.33 respectively. The observed values and estimated values of the responses are scattered close to the 45</w:t>
      </w:r>
      <w:r w:rsidRPr="00FA6ED8">
        <w:rPr>
          <w:rFonts w:ascii="Times New Roman" w:hAnsi="Times New Roman"/>
          <w:vertAlign w:val="superscript"/>
        </w:rPr>
        <w:t>0</w:t>
      </w:r>
      <w:r w:rsidRPr="00FA6ED8">
        <w:rPr>
          <w:rFonts w:ascii="Times New Roman" w:hAnsi="Times New Roman"/>
        </w:rPr>
        <w:t xml:space="preserve"> line, indicating an almost perfect fit of the developed empirical model. </w:t>
      </w:r>
    </w:p>
    <w:p w:rsidR="00FA6ED8" w:rsidRPr="00FA6ED8" w:rsidRDefault="00587A68" w:rsidP="00FA6ED8">
      <w:pPr>
        <w:rPr>
          <w:rFonts w:ascii="Times New Roman" w:hAnsi="Times New Roman"/>
          <w:color w:val="000000"/>
          <w:szCs w:val="24"/>
        </w:rPr>
      </w:pPr>
      <w:r w:rsidRPr="00587A68">
        <w:rPr>
          <w:rFonts w:ascii="Times New Roman" w:hAnsi="Times New Roman"/>
          <w:noProof/>
          <w:color w:val="000000"/>
          <w:szCs w:val="24"/>
        </w:rPr>
        <w:pict>
          <v:shape id="_x0000_s1099" type="#_x0000_t32" style="position:absolute;left:0;text-align:left;margin-left:71.25pt;margin-top:32.4pt;width:219pt;height:140.25pt;flip:y;z-index:251735040" o:connectortype="straight"/>
        </w:pict>
      </w:r>
      <w:r w:rsidR="00FA6ED8" w:rsidRPr="00FA6ED8">
        <w:rPr>
          <w:rFonts w:ascii="Times New Roman" w:hAnsi="Times New Roman"/>
          <w:noProof/>
          <w:color w:val="000000"/>
          <w:szCs w:val="24"/>
          <w:lang w:val="en-US"/>
        </w:rPr>
        <w:drawing>
          <wp:inline distT="0" distB="0" distL="0" distR="0">
            <wp:extent cx="4594860" cy="2657475"/>
            <wp:effectExtent l="19050" t="0" r="15240" b="0"/>
            <wp:docPr id="8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Fig.6.25: Scatter diagram for Penetration with Argon</w:t>
      </w:r>
    </w:p>
    <w:p w:rsidR="00FA6ED8" w:rsidRPr="00FA6ED8" w:rsidRDefault="00FA6ED8" w:rsidP="00FA6ED8">
      <w:pPr>
        <w:rPr>
          <w:rFonts w:ascii="Times New Roman" w:hAnsi="Times New Roman"/>
          <w:color w:val="000000"/>
          <w:szCs w:val="24"/>
        </w:rPr>
      </w:pPr>
      <w:r w:rsidRPr="00FA6ED8">
        <w:rPr>
          <w:rFonts w:ascii="Times New Roman" w:hAnsi="Times New Roman"/>
          <w:noProof/>
          <w:color w:val="000000"/>
          <w:szCs w:val="24"/>
          <w:lang w:val="en-US"/>
        </w:rPr>
        <w:drawing>
          <wp:inline distT="0" distB="0" distL="0" distR="0">
            <wp:extent cx="4572000" cy="2638425"/>
            <wp:effectExtent l="19050" t="0" r="19050" b="0"/>
            <wp:docPr id="8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lastRenderedPageBreak/>
        <w:t>Fig. 6.26: Scatter diagram for Penetration with Helium</w:t>
      </w: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noProof/>
          <w:color w:val="000000"/>
          <w:szCs w:val="24"/>
          <w:lang w:val="en-US"/>
        </w:rPr>
        <w:drawing>
          <wp:inline distT="0" distB="0" distL="0" distR="0">
            <wp:extent cx="4572000" cy="2857500"/>
            <wp:effectExtent l="19050" t="0" r="19050" b="0"/>
            <wp:docPr id="8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Fig.6.27: Scatter diagram for Penetration with </w:t>
      </w:r>
      <w:proofErr w:type="spellStart"/>
      <w:r w:rsidRPr="00FA6ED8">
        <w:rPr>
          <w:rFonts w:ascii="Times New Roman" w:hAnsi="Times New Roman"/>
          <w:color w:val="000000"/>
          <w:szCs w:val="24"/>
        </w:rPr>
        <w:t>Argon+Helium</w:t>
      </w:r>
      <w:proofErr w:type="spellEnd"/>
    </w:p>
    <w:p w:rsidR="00FA6ED8" w:rsidRPr="00FA6ED8" w:rsidRDefault="00FA6ED8" w:rsidP="00FA6ED8">
      <w:pPr>
        <w:rPr>
          <w:rFonts w:ascii="Times New Roman" w:hAnsi="Times New Roman"/>
          <w:color w:val="000000"/>
          <w:szCs w:val="24"/>
        </w:rPr>
      </w:pPr>
      <w:r w:rsidRPr="00FA6ED8">
        <w:rPr>
          <w:rFonts w:ascii="Times New Roman" w:hAnsi="Times New Roman"/>
          <w:noProof/>
          <w:color w:val="000000"/>
          <w:szCs w:val="24"/>
          <w:lang w:val="en-US"/>
        </w:rPr>
        <w:drawing>
          <wp:inline distT="0" distB="0" distL="0" distR="0">
            <wp:extent cx="4572000" cy="2857500"/>
            <wp:effectExtent l="19050" t="0" r="19050" b="0"/>
            <wp:docPr id="9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 6.28: Scatter diagram for Width with Argon</w:t>
      </w: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p>
    <w:p w:rsidR="00FA6ED8" w:rsidRPr="00FA6ED8" w:rsidRDefault="00587A68" w:rsidP="00FA6ED8">
      <w:pPr>
        <w:rPr>
          <w:rFonts w:ascii="Times New Roman" w:hAnsi="Times New Roman"/>
          <w:color w:val="000000"/>
          <w:szCs w:val="24"/>
        </w:rPr>
      </w:pPr>
      <w:r w:rsidRPr="00587A68">
        <w:rPr>
          <w:rFonts w:ascii="Times New Roman" w:hAnsi="Times New Roman"/>
          <w:noProof/>
          <w:color w:val="000000"/>
          <w:szCs w:val="24"/>
        </w:rPr>
        <w:lastRenderedPageBreak/>
        <w:pict>
          <v:shape id="_x0000_s1100" type="#_x0000_t32" style="position:absolute;left:0;text-align:left;margin-left:47.25pt;margin-top:37.55pt;width:201.75pt;height:148.5pt;flip:y;z-index:251736064" o:connectortype="straight"/>
        </w:pict>
      </w:r>
      <w:r w:rsidR="00FA6ED8" w:rsidRPr="00FA6ED8">
        <w:rPr>
          <w:rFonts w:ascii="Times New Roman" w:hAnsi="Times New Roman"/>
          <w:noProof/>
          <w:color w:val="000000"/>
          <w:szCs w:val="24"/>
          <w:lang w:val="en-US"/>
        </w:rPr>
        <w:drawing>
          <wp:inline distT="0" distB="0" distL="0" distR="0">
            <wp:extent cx="4572000" cy="2857500"/>
            <wp:effectExtent l="19050" t="0" r="19050" b="0"/>
            <wp:docPr id="92"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 Fig.6.29: Scatter diagram for Width with Helium</w:t>
      </w:r>
    </w:p>
    <w:p w:rsidR="00FA6ED8" w:rsidRPr="00FA6ED8" w:rsidRDefault="00FA6ED8" w:rsidP="00FA6ED8">
      <w:pPr>
        <w:rPr>
          <w:rFonts w:ascii="Times New Roman" w:hAnsi="Times New Roman"/>
          <w:color w:val="000000"/>
          <w:szCs w:val="24"/>
        </w:rPr>
      </w:pPr>
    </w:p>
    <w:p w:rsidR="00FA6ED8" w:rsidRPr="00FA6ED8" w:rsidRDefault="00587A68" w:rsidP="00FA6ED8">
      <w:pPr>
        <w:rPr>
          <w:rFonts w:ascii="Times New Roman" w:hAnsi="Times New Roman"/>
          <w:color w:val="000000"/>
          <w:szCs w:val="24"/>
        </w:rPr>
      </w:pPr>
      <w:r w:rsidRPr="00587A68">
        <w:rPr>
          <w:rFonts w:ascii="Times New Roman" w:hAnsi="Times New Roman"/>
          <w:noProof/>
          <w:color w:val="000000"/>
          <w:szCs w:val="24"/>
        </w:rPr>
        <w:pict>
          <v:shape id="_x0000_s1101" type="#_x0000_t32" style="position:absolute;left:0;text-align:left;margin-left:47.25pt;margin-top:34.35pt;width:207pt;height:142.5pt;flip:y;z-index:251737088" o:connectortype="straight"/>
        </w:pict>
      </w:r>
      <w:r w:rsidR="00FA6ED8" w:rsidRPr="00FA6ED8">
        <w:rPr>
          <w:rFonts w:ascii="Times New Roman" w:hAnsi="Times New Roman"/>
          <w:noProof/>
          <w:color w:val="000000"/>
          <w:szCs w:val="24"/>
          <w:lang w:val="en-US"/>
        </w:rPr>
        <w:drawing>
          <wp:inline distT="0" distB="0" distL="0" distR="0">
            <wp:extent cx="4572000" cy="2743200"/>
            <wp:effectExtent l="19050" t="0" r="19050" b="0"/>
            <wp:docPr id="9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Fig. 6.30: Scatter diagram for Width with </w:t>
      </w:r>
      <w:proofErr w:type="spellStart"/>
      <w:r w:rsidRPr="00FA6ED8">
        <w:rPr>
          <w:rFonts w:ascii="Times New Roman" w:hAnsi="Times New Roman"/>
          <w:color w:val="000000"/>
          <w:szCs w:val="24"/>
        </w:rPr>
        <w:t>Argon+Helium</w:t>
      </w:r>
      <w:proofErr w:type="spellEnd"/>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p>
    <w:p w:rsidR="00FA6ED8" w:rsidRPr="00FA6ED8" w:rsidRDefault="00587A68" w:rsidP="00FA6ED8">
      <w:pPr>
        <w:rPr>
          <w:rFonts w:ascii="Times New Roman" w:hAnsi="Times New Roman"/>
          <w:color w:val="000000"/>
          <w:szCs w:val="24"/>
        </w:rPr>
      </w:pPr>
      <w:r w:rsidRPr="00587A68">
        <w:rPr>
          <w:rFonts w:ascii="Times New Roman" w:hAnsi="Times New Roman"/>
          <w:noProof/>
          <w:color w:val="000000"/>
          <w:szCs w:val="24"/>
        </w:rPr>
        <w:lastRenderedPageBreak/>
        <w:pict>
          <v:shape id="_x0000_s1102" type="#_x0000_t32" style="position:absolute;left:0;text-align:left;margin-left:50.25pt;margin-top:26.25pt;width:180.75pt;height:150pt;flip:y;z-index:251738112" o:connectortype="straight"/>
        </w:pict>
      </w:r>
      <w:r w:rsidR="00FA6ED8" w:rsidRPr="00FA6ED8">
        <w:rPr>
          <w:rFonts w:ascii="Times New Roman" w:hAnsi="Times New Roman"/>
          <w:noProof/>
          <w:color w:val="000000"/>
          <w:szCs w:val="24"/>
          <w:lang w:val="en-US"/>
        </w:rPr>
        <w:drawing>
          <wp:inline distT="0" distB="0" distL="0" distR="0">
            <wp:extent cx="4572000" cy="2743200"/>
            <wp:effectExtent l="19050" t="0" r="19050" b="0"/>
            <wp:docPr id="9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 6.31: Scatter diagram for Reinforcement Height with Argon</w:t>
      </w:r>
    </w:p>
    <w:p w:rsidR="00FA6ED8" w:rsidRPr="00FA6ED8" w:rsidRDefault="00FA6ED8" w:rsidP="00FA6ED8">
      <w:pPr>
        <w:rPr>
          <w:rFonts w:ascii="Times New Roman" w:hAnsi="Times New Roman"/>
          <w:color w:val="000000"/>
          <w:szCs w:val="24"/>
        </w:rPr>
      </w:pPr>
    </w:p>
    <w:p w:rsidR="00FA6ED8" w:rsidRPr="00FA6ED8" w:rsidRDefault="00587A68" w:rsidP="00FA6ED8">
      <w:pPr>
        <w:rPr>
          <w:rFonts w:ascii="Times New Roman" w:hAnsi="Times New Roman"/>
          <w:color w:val="000000"/>
          <w:szCs w:val="24"/>
        </w:rPr>
      </w:pPr>
      <w:r w:rsidRPr="00587A68">
        <w:rPr>
          <w:rFonts w:ascii="Times New Roman" w:hAnsi="Times New Roman"/>
          <w:noProof/>
          <w:color w:val="000000"/>
          <w:szCs w:val="24"/>
        </w:rPr>
        <w:pict>
          <v:shape id="_x0000_s1103" type="#_x0000_t32" style="position:absolute;left:0;text-align:left;margin-left:46.5pt;margin-top:39.55pt;width:199.5pt;height:132.75pt;flip:y;z-index:251739136" o:connectortype="straight"/>
        </w:pict>
      </w:r>
      <w:r w:rsidR="00FA6ED8" w:rsidRPr="00FA6ED8">
        <w:rPr>
          <w:rFonts w:ascii="Times New Roman" w:hAnsi="Times New Roman"/>
          <w:noProof/>
          <w:color w:val="000000"/>
          <w:szCs w:val="24"/>
          <w:lang w:val="en-US"/>
        </w:rPr>
        <w:drawing>
          <wp:inline distT="0" distB="0" distL="0" distR="0">
            <wp:extent cx="4572000" cy="2743200"/>
            <wp:effectExtent l="19050" t="0" r="19050" b="0"/>
            <wp:docPr id="97"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 6.32: Scatter diagram for Reinforcement Height with Helium</w:t>
      </w: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p>
    <w:p w:rsidR="00FA6ED8" w:rsidRPr="00FA6ED8" w:rsidRDefault="00587A68" w:rsidP="00FA6ED8">
      <w:pPr>
        <w:rPr>
          <w:rFonts w:ascii="Times New Roman" w:hAnsi="Times New Roman"/>
          <w:color w:val="000000"/>
          <w:szCs w:val="24"/>
        </w:rPr>
      </w:pPr>
      <w:r w:rsidRPr="00587A68">
        <w:rPr>
          <w:rFonts w:ascii="Times New Roman" w:hAnsi="Times New Roman"/>
          <w:noProof/>
          <w:color w:val="000000"/>
          <w:szCs w:val="24"/>
        </w:rPr>
        <w:lastRenderedPageBreak/>
        <w:pict>
          <v:shape id="_x0000_s1104" type="#_x0000_t32" style="position:absolute;left:0;text-align:left;margin-left:50.25pt;margin-top:36.8pt;width:194.25pt;height:141pt;flip:y;z-index:251740160" o:connectortype="straight"/>
        </w:pict>
      </w:r>
      <w:r w:rsidR="00FA6ED8" w:rsidRPr="00FA6ED8">
        <w:rPr>
          <w:rFonts w:ascii="Times New Roman" w:hAnsi="Times New Roman"/>
          <w:noProof/>
          <w:color w:val="000000"/>
          <w:szCs w:val="24"/>
          <w:lang w:val="en-US"/>
        </w:rPr>
        <w:drawing>
          <wp:inline distT="0" distB="0" distL="0" distR="0">
            <wp:extent cx="4572000" cy="2743200"/>
            <wp:effectExtent l="19050" t="0" r="19050" b="0"/>
            <wp:docPr id="98"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Fig. 6.33: Scatter diagram for Reinforcement Height with </w:t>
      </w:r>
      <w:proofErr w:type="spellStart"/>
      <w:r w:rsidRPr="00FA6ED8">
        <w:rPr>
          <w:rFonts w:ascii="Times New Roman" w:hAnsi="Times New Roman"/>
          <w:color w:val="000000"/>
          <w:szCs w:val="24"/>
        </w:rPr>
        <w:t>Argon+Helium</w:t>
      </w:r>
      <w:proofErr w:type="spellEnd"/>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b/>
          <w:color w:val="000000"/>
          <w:sz w:val="32"/>
          <w:szCs w:val="32"/>
        </w:rPr>
      </w:pPr>
      <w:r w:rsidRPr="00FA6ED8">
        <w:rPr>
          <w:rFonts w:ascii="Times New Roman" w:hAnsi="Times New Roman"/>
          <w:b/>
          <w:color w:val="000000"/>
          <w:sz w:val="32"/>
          <w:szCs w:val="32"/>
        </w:rPr>
        <w:t>6.8. Histogram</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It shows Comparison of Weld Bead Parameters for Argon, Helium and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mixture as shielding gas in pictorial form. Histograms are shown in fig. 6.34 to 6.36.</w:t>
      </w:r>
    </w:p>
    <w:p w:rsidR="00FA6ED8" w:rsidRPr="00FA6ED8" w:rsidRDefault="00FA6ED8" w:rsidP="00FA6ED8">
      <w:pPr>
        <w:rPr>
          <w:rFonts w:ascii="Times New Roman" w:hAnsi="Times New Roman"/>
          <w:color w:val="000000"/>
          <w:szCs w:val="24"/>
        </w:rPr>
      </w:pPr>
      <w:r w:rsidRPr="00FA6ED8">
        <w:rPr>
          <w:rFonts w:ascii="Times New Roman" w:hAnsi="Times New Roman"/>
          <w:noProof/>
          <w:color w:val="000000"/>
          <w:szCs w:val="24"/>
          <w:lang w:val="en-US"/>
        </w:rPr>
        <w:drawing>
          <wp:inline distT="0" distB="0" distL="0" distR="0">
            <wp:extent cx="4572000" cy="2743200"/>
            <wp:effectExtent l="19050" t="0" r="19050" b="0"/>
            <wp:docPr id="99"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r w:rsidRPr="00FA6ED8">
        <w:rPr>
          <w:rFonts w:ascii="Times New Roman" w:hAnsi="Times New Roman"/>
          <w:color w:val="000000"/>
          <w:szCs w:val="24"/>
        </w:rPr>
        <w:t xml:space="preserve">                                  </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 6.34: Histogram for weld Bead Penetration</w:t>
      </w: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noProof/>
          <w:color w:val="000000"/>
          <w:szCs w:val="24"/>
          <w:lang w:val="en-US"/>
        </w:rPr>
        <w:lastRenderedPageBreak/>
        <w:drawing>
          <wp:inline distT="0" distB="0" distL="0" distR="0">
            <wp:extent cx="4572000" cy="2743200"/>
            <wp:effectExtent l="19050" t="0" r="19050" b="0"/>
            <wp:docPr id="10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 Fig.6.35: Histogram for Weld Bead Width</w:t>
      </w: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color w:val="000000"/>
          <w:szCs w:val="24"/>
        </w:rPr>
      </w:pPr>
      <w:r w:rsidRPr="00FA6ED8">
        <w:rPr>
          <w:rFonts w:ascii="Times New Roman" w:hAnsi="Times New Roman"/>
          <w:noProof/>
          <w:color w:val="000000"/>
          <w:szCs w:val="24"/>
          <w:lang w:val="en-US"/>
        </w:rPr>
        <w:drawing>
          <wp:inline distT="0" distB="0" distL="0" distR="0">
            <wp:extent cx="4572000" cy="3124200"/>
            <wp:effectExtent l="19050" t="0" r="19050" b="0"/>
            <wp:docPr id="10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Fig. 6.36: Histogram for Weld Bead Reinforcement Height</w:t>
      </w:r>
    </w:p>
    <w:p w:rsidR="00FA6ED8" w:rsidRPr="00FA6ED8" w:rsidRDefault="00FA6ED8" w:rsidP="00FA6ED8">
      <w:pPr>
        <w:rPr>
          <w:rFonts w:ascii="Times New Roman" w:hAnsi="Times New Roman"/>
          <w:b/>
          <w:color w:val="000000"/>
          <w:szCs w:val="24"/>
          <w:u w:val="single"/>
        </w:rPr>
      </w:pPr>
    </w:p>
    <w:p w:rsidR="00FA6ED8" w:rsidRPr="00FA6ED8" w:rsidRDefault="00FA6ED8" w:rsidP="00FA6ED8">
      <w:pPr>
        <w:rPr>
          <w:rFonts w:ascii="Times New Roman" w:hAnsi="Times New Roman"/>
          <w:b/>
          <w:color w:val="000000"/>
          <w:szCs w:val="24"/>
          <w:u w:val="single"/>
        </w:rPr>
      </w:pPr>
    </w:p>
    <w:p w:rsidR="00FA6ED8" w:rsidRPr="00FA6ED8" w:rsidRDefault="00FA6ED8" w:rsidP="00FA6ED8">
      <w:pPr>
        <w:rPr>
          <w:rFonts w:ascii="Times New Roman" w:hAnsi="Times New Roman"/>
          <w:b/>
          <w:color w:val="000000"/>
          <w:szCs w:val="24"/>
          <w:u w:val="single"/>
        </w:rPr>
      </w:pPr>
    </w:p>
    <w:p w:rsidR="00FA6ED8" w:rsidRPr="00FA6ED8" w:rsidRDefault="00FA6ED8" w:rsidP="00FA6ED8">
      <w:pPr>
        <w:rPr>
          <w:rFonts w:ascii="Times New Roman" w:hAnsi="Times New Roman"/>
          <w:b/>
          <w:color w:val="000000"/>
          <w:szCs w:val="24"/>
        </w:rPr>
      </w:pPr>
      <w:r w:rsidRPr="00FA6ED8">
        <w:rPr>
          <w:rFonts w:ascii="Times New Roman" w:hAnsi="Times New Roman"/>
          <w:b/>
          <w:color w:val="000000"/>
          <w:szCs w:val="24"/>
        </w:rPr>
        <w:lastRenderedPageBreak/>
        <w:t xml:space="preserve">6.9. Results and Discussions: </w:t>
      </w:r>
    </w:p>
    <w:p w:rsidR="00FA6ED8" w:rsidRPr="00FA6ED8" w:rsidRDefault="00FA6ED8" w:rsidP="00FA6ED8">
      <w:pPr>
        <w:autoSpaceDE w:val="0"/>
        <w:autoSpaceDN w:val="0"/>
        <w:adjustRightInd w:val="0"/>
        <w:ind w:firstLine="720"/>
        <w:rPr>
          <w:rFonts w:ascii="Times New Roman" w:eastAsia="SimSun" w:hAnsi="Times New Roman"/>
          <w:color w:val="000000"/>
          <w:szCs w:val="24"/>
          <w:lang w:eastAsia="zh-CN"/>
        </w:rPr>
      </w:pPr>
      <w:r w:rsidRPr="00FA6ED8">
        <w:rPr>
          <w:rFonts w:ascii="Times New Roman" w:eastAsia="SimSun" w:hAnsi="Times New Roman"/>
          <w:color w:val="000000"/>
          <w:szCs w:val="24"/>
          <w:lang w:eastAsia="zh-CN"/>
        </w:rPr>
        <w:t>The good penetration and right welding profile are responsible for the quality of welding joints and are affected from welding current, arc voltage, welding speed and protective gas parameters. Welding current affects more to melting of metal, weld seal’s size and geometry and depth of penetration. It must be well determined in thin parts, because excessive amount of welding current and a large welding bath causes high penetration depths. In contrast to this, very low welding current causes inadequate penetration and so accumulation of welding metal on base metal. When all parameters are held constant, weld seal area expands with increasing voltage. Relatively low welding speeds cause accumulation of welding metal, large welding bath and so low penetration. The deepest penetration values are obtained in optimum values of welding speed</w:t>
      </w:r>
      <w:r w:rsidRPr="00FA6ED8">
        <w:rPr>
          <w:rFonts w:ascii="Times New Roman" w:eastAsia="SimSun" w:hAnsi="Times New Roman"/>
          <w:szCs w:val="24"/>
          <w:lang w:eastAsia="zh-CN"/>
        </w:rPr>
        <w:t>.</w:t>
      </w:r>
    </w:p>
    <w:p w:rsidR="00FA6ED8" w:rsidRPr="00FA6ED8" w:rsidRDefault="00FA6ED8" w:rsidP="00FA6ED8">
      <w:pPr>
        <w:rPr>
          <w:rFonts w:ascii="Times New Roman" w:hAnsi="Times New Roman"/>
          <w:b/>
          <w:szCs w:val="24"/>
        </w:rPr>
      </w:pPr>
      <w:r w:rsidRPr="00FA6ED8">
        <w:rPr>
          <w:rFonts w:ascii="Times New Roman" w:hAnsi="Times New Roman"/>
          <w:b/>
          <w:szCs w:val="24"/>
        </w:rPr>
        <w:t xml:space="preserve">6.9.1. Effects on Weld Bead Penetration </w:t>
      </w:r>
    </w:p>
    <w:p w:rsidR="00FA6ED8" w:rsidRPr="00FA6ED8" w:rsidRDefault="00FA6ED8" w:rsidP="00FA6ED8">
      <w:pPr>
        <w:ind w:firstLine="720"/>
        <w:rPr>
          <w:rFonts w:ascii="Times New Roman" w:hAnsi="Times New Roman"/>
          <w:color w:val="000000"/>
          <w:szCs w:val="24"/>
        </w:rPr>
      </w:pPr>
      <w:r w:rsidRPr="00FA6ED8">
        <w:rPr>
          <w:rFonts w:ascii="Times New Roman" w:hAnsi="Times New Roman"/>
          <w:szCs w:val="24"/>
        </w:rPr>
        <w:t xml:space="preserve"> Weld bead penetration increased from 1.35mm to 5.19mm for Argon, 2.78mm to 5.6mm</w:t>
      </w:r>
      <w:r w:rsidRPr="00FA6ED8">
        <w:rPr>
          <w:rFonts w:ascii="Times New Roman" w:hAnsi="Times New Roman"/>
          <w:color w:val="000000"/>
          <w:szCs w:val="24"/>
        </w:rPr>
        <w:t xml:space="preserve"> for Helium and 2.18mm to 3.8mm for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when wire feed rate increased low level to high level (fig.6.1). Weld penetration increased from 3.13mm to 3.14mm for Argon, 4.01mm to 3.37mm for Helium And 2.97mm to 3.01mm for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when Voltage increased low level to high level. Weld penetration increased from 2.23mm to 4.31 for Argon, 4.01 to 4.37 mm for Helium and 2.31mm to 3.67mm for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when nozzle to plate distance increased low to high level (fig. 6.2). But when welding speed increased lower level to higher level weld penetration decreased from 4.03mm to 2.51mm for Argon, 4.94mm to 3.44mm for Helium and 4.33mm to 1.65mm for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(fig.6.3). For the increment of Gas flow rate from lower to higher level penetration increased from 3.12mm to 3.42mm and 4.00mm to 4.38mm for Argon and Helium respectively, but decreased from 3.87mm to 2.1mm for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(fig.6.4).</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The interaction effects wire feed rate &amp; voltage, nozzle to plate distance &amp; gas flow rate, wire feed rate &amp; nozzle to plate distance, arc voltage &amp; gas flow rate and nozzle to plate distance &amp; welding speed for Argon, Helium and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were depicted in fig.6.5 to 6.8.</w:t>
      </w:r>
    </w:p>
    <w:p w:rsidR="00FA6ED8" w:rsidRPr="00FA6ED8" w:rsidRDefault="00FA6ED8" w:rsidP="00FA6ED8">
      <w:pPr>
        <w:rPr>
          <w:rFonts w:ascii="Times New Roman" w:hAnsi="Times New Roman"/>
          <w:b/>
          <w:szCs w:val="24"/>
        </w:rPr>
      </w:pPr>
    </w:p>
    <w:p w:rsidR="00FA6ED8" w:rsidRPr="00FA6ED8" w:rsidRDefault="00FA6ED8" w:rsidP="00FA6ED8">
      <w:pPr>
        <w:rPr>
          <w:rFonts w:ascii="Times New Roman" w:hAnsi="Times New Roman"/>
          <w:b/>
          <w:szCs w:val="24"/>
        </w:rPr>
      </w:pPr>
      <w:r w:rsidRPr="00FA6ED8">
        <w:rPr>
          <w:rFonts w:ascii="Times New Roman" w:hAnsi="Times New Roman"/>
          <w:b/>
          <w:szCs w:val="24"/>
        </w:rPr>
        <w:t>6.9.2. Effects on Weld Bead Width</w:t>
      </w:r>
    </w:p>
    <w:p w:rsidR="00FA6ED8" w:rsidRPr="00FA6ED8" w:rsidRDefault="00FA6ED8" w:rsidP="00FA6ED8">
      <w:pPr>
        <w:ind w:firstLine="720"/>
        <w:rPr>
          <w:rFonts w:ascii="Times New Roman" w:hAnsi="Times New Roman"/>
          <w:color w:val="000000"/>
          <w:szCs w:val="24"/>
        </w:rPr>
      </w:pPr>
      <w:r w:rsidRPr="00FA6ED8">
        <w:rPr>
          <w:rFonts w:ascii="Times New Roman" w:hAnsi="Times New Roman"/>
          <w:color w:val="000000"/>
          <w:szCs w:val="24"/>
        </w:rPr>
        <w:lastRenderedPageBreak/>
        <w:t xml:space="preserve">For Argon, Helium and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weld width increased from 5.32mm to 9.9mm, 8.51mm to 11.57mm and 6.34mm to 10.98mm respectively, when wire feed rate increased low to high level (fig.6.9). On increasing the voltage lower to higher level, the weld width were increasing from 7.54mm to 7.68mm, 9.67mm to 10.41mm and 8.58mm to 8.74mm for Argon, Helium and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respectively (fig.6.10). Weld width increased from 7.54mm to 7.68mm for Argon, 9.93mm to 10.15mm for Helium and 8.35mm to 8.97mm for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when Nozzle to plate distance (NPD) increased low to high level (fig.6.11). Weld width decreased 8.44mm to 6.78mm for Argon, 11.04mm to 9.04mm for Helium and 9.82mm to 7.5mm for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when welding speed increased low to high level (fig.6.12). Weld width increased 7.09mm to 8.13mm for Argon, 9.91mm to 10.17mm for Helium, but decreased 3.87mm to 2.11mm for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when Gas Flow Rate Increased Low to High Level fig. 6.13).</w:t>
      </w:r>
    </w:p>
    <w:p w:rsidR="00FA6ED8" w:rsidRPr="00FA6ED8" w:rsidRDefault="00FA6ED8" w:rsidP="00FA6ED8">
      <w:pPr>
        <w:rPr>
          <w:rFonts w:ascii="Times New Roman" w:hAnsi="Times New Roman"/>
          <w:color w:val="000000"/>
          <w:szCs w:val="24"/>
        </w:rPr>
      </w:pPr>
      <w:r w:rsidRPr="00FA6ED8">
        <w:rPr>
          <w:rFonts w:ascii="Times New Roman" w:hAnsi="Times New Roman"/>
          <w:color w:val="000000"/>
          <w:szCs w:val="24"/>
        </w:rPr>
        <w:t xml:space="preserve">The interaction effects of wire feed rate &amp; NPD, voltage &amp; gas flow rate, wire feed rate &amp; gas flow rate, voltage &amp; NPD and NPD &amp; welding speed were depicted by fig.6.14 to fig. 6.18 respectively for Argon, Helium and </w:t>
      </w:r>
      <w:proofErr w:type="spellStart"/>
      <w:r w:rsidRPr="00FA6ED8">
        <w:rPr>
          <w:rFonts w:ascii="Times New Roman" w:hAnsi="Times New Roman"/>
          <w:color w:val="000000"/>
          <w:szCs w:val="24"/>
        </w:rPr>
        <w:t>Argon+Helium</w:t>
      </w:r>
      <w:proofErr w:type="spellEnd"/>
      <w:r w:rsidRPr="00FA6ED8">
        <w:rPr>
          <w:rFonts w:ascii="Times New Roman" w:hAnsi="Times New Roman"/>
          <w:color w:val="000000"/>
          <w:szCs w:val="24"/>
        </w:rPr>
        <w:t xml:space="preserve"> mixture.</w:t>
      </w:r>
    </w:p>
    <w:p w:rsidR="00FA6ED8" w:rsidRPr="00FA6ED8" w:rsidRDefault="00FA6ED8" w:rsidP="00FA6ED8">
      <w:pPr>
        <w:rPr>
          <w:rFonts w:ascii="Times New Roman" w:hAnsi="Times New Roman"/>
          <w:color w:val="000000"/>
          <w:szCs w:val="24"/>
        </w:rPr>
      </w:pPr>
    </w:p>
    <w:p w:rsidR="00FA6ED8" w:rsidRPr="00FA6ED8" w:rsidRDefault="00FA6ED8" w:rsidP="00FA6ED8">
      <w:pPr>
        <w:rPr>
          <w:rFonts w:ascii="Times New Roman" w:hAnsi="Times New Roman"/>
          <w:b/>
          <w:szCs w:val="24"/>
        </w:rPr>
      </w:pPr>
      <w:r w:rsidRPr="00FA6ED8">
        <w:rPr>
          <w:rFonts w:ascii="Times New Roman" w:hAnsi="Times New Roman"/>
          <w:b/>
          <w:szCs w:val="24"/>
        </w:rPr>
        <w:t>6.9.3. Effects on Weld Bead Height</w:t>
      </w:r>
    </w:p>
    <w:p w:rsidR="00FA6ED8" w:rsidRPr="00FA6ED8" w:rsidRDefault="00FA6ED8" w:rsidP="00FA6ED8">
      <w:pPr>
        <w:ind w:firstLine="720"/>
        <w:rPr>
          <w:rFonts w:ascii="Times New Roman" w:hAnsi="Times New Roman"/>
          <w:szCs w:val="24"/>
        </w:rPr>
      </w:pPr>
      <w:r w:rsidRPr="00FA6ED8">
        <w:rPr>
          <w:rFonts w:ascii="Times New Roman" w:hAnsi="Times New Roman"/>
          <w:szCs w:val="24"/>
        </w:rPr>
        <w:t xml:space="preserve">Weld reinforcement height increased 2.55mm to 3.41mm for Argon, 1.88mm to 2.96mm for Helium and 2.39mm to 3.03mm for </w:t>
      </w:r>
      <w:proofErr w:type="spellStart"/>
      <w:r w:rsidRPr="00FA6ED8">
        <w:rPr>
          <w:rFonts w:ascii="Times New Roman" w:hAnsi="Times New Roman"/>
          <w:szCs w:val="24"/>
        </w:rPr>
        <w:t>Argon+Helium</w:t>
      </w:r>
      <w:proofErr w:type="spellEnd"/>
      <w:r w:rsidRPr="00FA6ED8">
        <w:rPr>
          <w:rFonts w:ascii="Times New Roman" w:hAnsi="Times New Roman"/>
          <w:szCs w:val="24"/>
        </w:rPr>
        <w:t xml:space="preserve"> </w:t>
      </w:r>
      <w:proofErr w:type="gramStart"/>
      <w:r w:rsidRPr="00FA6ED8">
        <w:rPr>
          <w:rFonts w:ascii="Times New Roman" w:hAnsi="Times New Roman"/>
          <w:szCs w:val="24"/>
        </w:rPr>
        <w:t>respectively ,</w:t>
      </w:r>
      <w:proofErr w:type="gramEnd"/>
      <w:r w:rsidRPr="00FA6ED8">
        <w:rPr>
          <w:rFonts w:ascii="Times New Roman" w:hAnsi="Times New Roman"/>
          <w:szCs w:val="24"/>
        </w:rPr>
        <w:t xml:space="preserve"> when wire feed rate increased low to high level (fig. 6.19). When Voltage increased low to high level, reinforcement height decreased from 3.12mm to 2.84mm for Argon, 2.5mm to 2.34mm for Helium and 2.85mm to 2.57mm for Argon +Helium (fig.6.20). For Argon, Helium and </w:t>
      </w:r>
      <w:proofErr w:type="spellStart"/>
      <w:r w:rsidRPr="00FA6ED8">
        <w:rPr>
          <w:rFonts w:ascii="Times New Roman" w:hAnsi="Times New Roman"/>
          <w:szCs w:val="24"/>
        </w:rPr>
        <w:t>Argon+Helium</w:t>
      </w:r>
      <w:proofErr w:type="spellEnd"/>
      <w:r w:rsidRPr="00FA6ED8">
        <w:rPr>
          <w:rFonts w:ascii="Times New Roman" w:hAnsi="Times New Roman"/>
          <w:szCs w:val="24"/>
        </w:rPr>
        <w:t xml:space="preserve">, weld height increased from 2.85mm to 3.11mm, 2.18mm to 2.66mm and 2.59mm to 2.83mm respectively on the increment of NPD from low to high level (fig.6.21). When welding speed increased low to high level, weld height decreased from 3.28mm to 2.68mm for argon, 2.53 to 2.31mm for Helium and 2.91mm to 2.51mm for </w:t>
      </w:r>
      <w:proofErr w:type="spellStart"/>
      <w:r w:rsidRPr="00FA6ED8">
        <w:rPr>
          <w:rFonts w:ascii="Times New Roman" w:hAnsi="Times New Roman"/>
          <w:szCs w:val="24"/>
        </w:rPr>
        <w:t>Argon+Helium</w:t>
      </w:r>
      <w:proofErr w:type="spellEnd"/>
      <w:r w:rsidRPr="00FA6ED8">
        <w:rPr>
          <w:rFonts w:ascii="Times New Roman" w:hAnsi="Times New Roman"/>
          <w:szCs w:val="24"/>
        </w:rPr>
        <w:t xml:space="preserve"> (fig.6.22). When gas flow rate increased low to high level, weld height decreased from 3.14mm to 2.82mm for Argon and 2.58mm to 2.26mm for Helium, but increased 2.63mm to 2.79mm for </w:t>
      </w:r>
      <w:proofErr w:type="spellStart"/>
      <w:r w:rsidRPr="00FA6ED8">
        <w:rPr>
          <w:rFonts w:ascii="Times New Roman" w:hAnsi="Times New Roman"/>
          <w:szCs w:val="24"/>
        </w:rPr>
        <w:t>Argon+Helium</w:t>
      </w:r>
      <w:proofErr w:type="spellEnd"/>
      <w:r w:rsidRPr="00FA6ED8">
        <w:rPr>
          <w:rFonts w:ascii="Times New Roman" w:hAnsi="Times New Roman"/>
          <w:szCs w:val="24"/>
        </w:rPr>
        <w:t xml:space="preserve"> mixture (fig.6.23).</w:t>
      </w:r>
    </w:p>
    <w:p w:rsidR="00FA6ED8" w:rsidRPr="00FA6ED8" w:rsidRDefault="00FA6ED8" w:rsidP="00FA6ED8">
      <w:pPr>
        <w:rPr>
          <w:rFonts w:ascii="Times New Roman" w:hAnsi="Times New Roman"/>
          <w:color w:val="000000"/>
          <w:szCs w:val="24"/>
        </w:rPr>
      </w:pPr>
      <w:r w:rsidRPr="00FA6ED8">
        <w:rPr>
          <w:rFonts w:ascii="Times New Roman" w:hAnsi="Times New Roman"/>
          <w:szCs w:val="24"/>
        </w:rPr>
        <w:lastRenderedPageBreak/>
        <w:t xml:space="preserve">The interaction effect of NPD &amp; welding speed were depicted for Argon, Helium and </w:t>
      </w:r>
      <w:proofErr w:type="spellStart"/>
      <w:r w:rsidRPr="00FA6ED8">
        <w:rPr>
          <w:rFonts w:ascii="Times New Roman" w:hAnsi="Times New Roman"/>
          <w:szCs w:val="24"/>
        </w:rPr>
        <w:t>Argon+Helium</w:t>
      </w:r>
      <w:proofErr w:type="spellEnd"/>
      <w:r w:rsidRPr="00FA6ED8">
        <w:rPr>
          <w:rFonts w:ascii="Times New Roman" w:hAnsi="Times New Roman"/>
          <w:szCs w:val="24"/>
        </w:rPr>
        <w:t xml:space="preserve"> mixture (fig.6.24).</w:t>
      </w:r>
    </w:p>
    <w:p w:rsidR="00FA6ED8" w:rsidRPr="00FA6ED8" w:rsidRDefault="00FA6ED8" w:rsidP="00FA6ED8">
      <w:pPr>
        <w:autoSpaceDE w:val="0"/>
        <w:autoSpaceDN w:val="0"/>
        <w:adjustRightInd w:val="0"/>
        <w:rPr>
          <w:rFonts w:ascii="Times New Roman" w:eastAsia="SimSun" w:hAnsi="Times New Roman"/>
          <w:color w:val="000000"/>
          <w:lang w:eastAsia="zh-CN"/>
        </w:rPr>
      </w:pPr>
      <w:r w:rsidRPr="00FA6ED8">
        <w:rPr>
          <w:rFonts w:ascii="Times New Roman" w:eastAsia="SimSun" w:hAnsi="Times New Roman"/>
          <w:color w:val="000000"/>
          <w:lang w:eastAsia="zh-CN"/>
        </w:rPr>
        <w:tab/>
      </w: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FA6ED8">
      <w:pPr>
        <w:rPr>
          <w:rFonts w:ascii="Times New Roman" w:hAnsi="Times New Roman"/>
          <w:b/>
          <w:sz w:val="32"/>
          <w:szCs w:val="32"/>
          <w:u w:val="single"/>
        </w:rPr>
      </w:pPr>
      <w:r w:rsidRPr="00FA6ED8">
        <w:rPr>
          <w:rFonts w:ascii="Times New Roman" w:hAnsi="Times New Roman"/>
          <w:b/>
          <w:sz w:val="32"/>
          <w:szCs w:val="32"/>
          <w:u w:val="single"/>
        </w:rPr>
        <w:t xml:space="preserve">CONCLUSION AND FUTURE SCOPE            </w:t>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t>7</w:t>
      </w:r>
    </w:p>
    <w:p w:rsidR="00FA6ED8" w:rsidRPr="00FA6ED8" w:rsidRDefault="00FA6ED8" w:rsidP="00FA6ED8">
      <w:pPr>
        <w:rPr>
          <w:rFonts w:ascii="Times New Roman" w:hAnsi="Times New Roman"/>
          <w:b/>
          <w:sz w:val="28"/>
          <w:szCs w:val="28"/>
        </w:rPr>
      </w:pPr>
      <w:r w:rsidRPr="00FA6ED8">
        <w:rPr>
          <w:rFonts w:ascii="Times New Roman" w:hAnsi="Times New Roman"/>
          <w:b/>
          <w:sz w:val="28"/>
          <w:szCs w:val="28"/>
        </w:rPr>
        <w:t>7.1 Conclusion</w:t>
      </w:r>
      <w:r w:rsidRPr="00FA6ED8">
        <w:rPr>
          <w:rFonts w:ascii="Times New Roman" w:hAnsi="Times New Roman"/>
          <w:b/>
          <w:sz w:val="28"/>
          <w:szCs w:val="28"/>
        </w:rPr>
        <w:tab/>
      </w:r>
    </w:p>
    <w:p w:rsidR="00FA6ED8" w:rsidRPr="00FA6ED8" w:rsidRDefault="00FA6ED8" w:rsidP="00FA6ED8">
      <w:pPr>
        <w:rPr>
          <w:rFonts w:ascii="Times New Roman" w:hAnsi="Times New Roman"/>
          <w:szCs w:val="24"/>
        </w:rPr>
      </w:pPr>
      <w:r w:rsidRPr="00FA6ED8">
        <w:rPr>
          <w:rFonts w:ascii="Times New Roman" w:hAnsi="Times New Roman"/>
          <w:szCs w:val="24"/>
        </w:rPr>
        <w:t>The effects of when bead-on- plate welds are deposited using GMAW process have been studied and the following conclusions may be drawn from this analysis.</w:t>
      </w:r>
    </w:p>
    <w:p w:rsidR="00FA6ED8" w:rsidRPr="00FA6ED8" w:rsidRDefault="00FA6ED8" w:rsidP="00FA6ED8">
      <w:pPr>
        <w:rPr>
          <w:rFonts w:ascii="Times New Roman" w:hAnsi="Times New Roman"/>
          <w:b/>
          <w:bCs/>
          <w:szCs w:val="24"/>
        </w:rPr>
      </w:pPr>
      <w:r w:rsidRPr="00FA6ED8">
        <w:rPr>
          <w:rFonts w:ascii="Times New Roman" w:hAnsi="Times New Roman"/>
          <w:bCs/>
          <w:szCs w:val="24"/>
        </w:rPr>
        <w:t xml:space="preserve">Oscilloscope is very effective instrument to observe the voltage and current transients to come to any conclusion about the type of metal transfer occurred during welding for any set of welding parameters and type of gas used to protect the weld pool. During short circuiting transfer, when the droplet is starting its development, voltage oscillates around a mean value but tends to zero when the drop touches the pool (short-circuit). A voltage peak happens just after the drop detachment, due to the arc </w:t>
      </w:r>
      <w:proofErr w:type="spellStart"/>
      <w:r w:rsidRPr="00FA6ED8">
        <w:rPr>
          <w:rFonts w:ascii="Times New Roman" w:hAnsi="Times New Roman"/>
          <w:bCs/>
          <w:szCs w:val="24"/>
        </w:rPr>
        <w:t>reignition</w:t>
      </w:r>
      <w:proofErr w:type="spellEnd"/>
      <w:r w:rsidRPr="00FA6ED8">
        <w:rPr>
          <w:rFonts w:ascii="Times New Roman" w:hAnsi="Times New Roman"/>
          <w:bCs/>
          <w:szCs w:val="24"/>
        </w:rPr>
        <w:t xml:space="preserve"> phenomenon.</w:t>
      </w:r>
    </w:p>
    <w:p w:rsidR="00FA6ED8" w:rsidRPr="00FA6ED8" w:rsidRDefault="00FA6ED8" w:rsidP="00FA6ED8">
      <w:pPr>
        <w:rPr>
          <w:rFonts w:ascii="Times New Roman" w:hAnsi="Times New Roman"/>
          <w:bCs/>
          <w:szCs w:val="24"/>
        </w:rPr>
      </w:pPr>
      <w:r w:rsidRPr="00FA6ED8">
        <w:rPr>
          <w:rFonts w:ascii="Times New Roman" w:hAnsi="Times New Roman"/>
          <w:bCs/>
          <w:szCs w:val="24"/>
        </w:rPr>
        <w:tab/>
        <w:t>Thus, it is possible to detect droplet detachment electrically by using a digital storage oscilloscope or transient recorder. The detachment generates a small blip on the arc voltage trace, probably due to the increased electrical résistance of the droplet neck just before separation.</w:t>
      </w:r>
    </w:p>
    <w:p w:rsidR="00FA6ED8" w:rsidRPr="00FA6ED8" w:rsidRDefault="00FA6ED8" w:rsidP="00FA6ED8">
      <w:pPr>
        <w:rPr>
          <w:rFonts w:ascii="Times New Roman" w:hAnsi="Times New Roman"/>
          <w:bCs/>
          <w:szCs w:val="24"/>
        </w:rPr>
      </w:pPr>
      <w:r w:rsidRPr="00FA6ED8">
        <w:rPr>
          <w:rFonts w:ascii="Times New Roman" w:hAnsi="Times New Roman"/>
          <w:bCs/>
          <w:szCs w:val="24"/>
        </w:rPr>
        <w:tab/>
      </w:r>
      <w:r w:rsidRPr="00FA6ED8">
        <w:rPr>
          <w:rFonts w:ascii="Times New Roman" w:hAnsi="Times New Roman"/>
          <w:szCs w:val="24"/>
        </w:rPr>
        <w:t xml:space="preserve">There are some other techniques developed to predict the metal transfer but the use of oscilloscope </w:t>
      </w:r>
      <w:r w:rsidRPr="00FA6ED8">
        <w:rPr>
          <w:rFonts w:ascii="Times New Roman" w:hAnsi="Times New Roman"/>
          <w:bCs/>
          <w:szCs w:val="24"/>
        </w:rPr>
        <w:t>shows some advantages over the traditional methods: it is possible to identify visually and to assort with precision the behaviour of the welding electrical signals during the several phases of the metal transfer.</w:t>
      </w:r>
    </w:p>
    <w:p w:rsidR="00FA6ED8" w:rsidRPr="00FA6ED8" w:rsidRDefault="00FA6ED8" w:rsidP="00FA6ED8">
      <w:pPr>
        <w:rPr>
          <w:rFonts w:ascii="Times New Roman" w:hAnsi="Times New Roman"/>
          <w:bCs/>
          <w:szCs w:val="24"/>
        </w:rPr>
      </w:pPr>
      <w:r w:rsidRPr="00FA6ED8">
        <w:rPr>
          <w:rFonts w:ascii="Times New Roman" w:hAnsi="Times New Roman"/>
          <w:bCs/>
          <w:szCs w:val="24"/>
        </w:rPr>
        <w:t xml:space="preserve"> The transients recorded by oscilloscope during welding shows spray type of metal transfer and in some cases mixed type of transfer also appeared.</w:t>
      </w:r>
    </w:p>
    <w:p w:rsidR="00FA6ED8" w:rsidRPr="00FA6ED8" w:rsidRDefault="00FA6ED8" w:rsidP="00FA6ED8">
      <w:pPr>
        <w:rPr>
          <w:rFonts w:ascii="Times New Roman" w:hAnsi="Times New Roman"/>
          <w:szCs w:val="24"/>
        </w:rPr>
      </w:pPr>
      <w:r w:rsidRPr="00FA6ED8">
        <w:rPr>
          <w:rFonts w:ascii="Times New Roman" w:hAnsi="Times New Roman"/>
          <w:bCs/>
          <w:szCs w:val="24"/>
        </w:rPr>
        <w:t xml:space="preserve"> In maximum cases purely axial spray type of metal transfer observed during welding which also showed by recorded transients. The axial spray type of metal transfer is the guarantee of good weld bead.</w:t>
      </w:r>
    </w:p>
    <w:p w:rsidR="00FA6ED8" w:rsidRPr="00FA6ED8" w:rsidRDefault="00FA6ED8" w:rsidP="00FA6ED8">
      <w:pPr>
        <w:numPr>
          <w:ilvl w:val="0"/>
          <w:numId w:val="13"/>
        </w:numPr>
        <w:rPr>
          <w:rFonts w:ascii="Times New Roman" w:hAnsi="Times New Roman"/>
          <w:szCs w:val="24"/>
        </w:rPr>
      </w:pPr>
      <w:r w:rsidRPr="00FA6ED8">
        <w:rPr>
          <w:rFonts w:ascii="Times New Roman" w:hAnsi="Times New Roman"/>
          <w:szCs w:val="24"/>
        </w:rPr>
        <w:lastRenderedPageBreak/>
        <w:t>The Fractional Factorial Design is found to be very efficient for quantifying the main and interaction effects of welding parameters on weld bead responses.</w:t>
      </w:r>
    </w:p>
    <w:p w:rsidR="00FA6ED8" w:rsidRPr="00FA6ED8" w:rsidRDefault="00FA6ED8" w:rsidP="00FA6ED8">
      <w:pPr>
        <w:numPr>
          <w:ilvl w:val="0"/>
          <w:numId w:val="13"/>
        </w:numPr>
        <w:rPr>
          <w:rFonts w:ascii="Times New Roman" w:hAnsi="Times New Roman"/>
          <w:szCs w:val="24"/>
        </w:rPr>
      </w:pPr>
      <w:r w:rsidRPr="00FA6ED8">
        <w:rPr>
          <w:rFonts w:ascii="Times New Roman" w:hAnsi="Times New Roman"/>
          <w:szCs w:val="24"/>
        </w:rPr>
        <w:t>Mathematical models developed from experimental results can be used to control the welding process parameters in order to achieve the desired weld bead geometry.</w:t>
      </w:r>
    </w:p>
    <w:p w:rsidR="00FA6ED8" w:rsidRPr="00FA6ED8" w:rsidRDefault="00FA6ED8" w:rsidP="00FA6ED8">
      <w:pPr>
        <w:pStyle w:val="ListParagraph"/>
        <w:numPr>
          <w:ilvl w:val="0"/>
          <w:numId w:val="13"/>
        </w:numPr>
        <w:spacing w:line="360" w:lineRule="auto"/>
        <w:rPr>
          <w:rFonts w:ascii="Times New Roman" w:hAnsi="Times New Roman" w:cs="Times New Roman"/>
          <w:bCs/>
          <w:sz w:val="24"/>
          <w:szCs w:val="24"/>
          <w:lang w:val="en-IN"/>
        </w:rPr>
      </w:pPr>
      <w:r w:rsidRPr="00FA6ED8">
        <w:rPr>
          <w:rFonts w:ascii="Times New Roman" w:hAnsi="Times New Roman" w:cs="Times New Roman"/>
          <w:bCs/>
          <w:sz w:val="24"/>
          <w:szCs w:val="24"/>
          <w:lang w:val="en-IN"/>
        </w:rPr>
        <w:t>Good quality welds could be achieved only with axial spray type of transfer.</w:t>
      </w:r>
    </w:p>
    <w:p w:rsidR="00FA6ED8" w:rsidRPr="00FA6ED8" w:rsidRDefault="00FA6ED8" w:rsidP="00FA6ED8">
      <w:pPr>
        <w:pStyle w:val="ListParagraph"/>
        <w:numPr>
          <w:ilvl w:val="0"/>
          <w:numId w:val="13"/>
        </w:numPr>
        <w:spacing w:line="360" w:lineRule="auto"/>
        <w:rPr>
          <w:rFonts w:ascii="Times New Roman" w:hAnsi="Times New Roman" w:cs="Times New Roman"/>
          <w:bCs/>
          <w:sz w:val="24"/>
          <w:szCs w:val="24"/>
          <w:lang w:val="en-IN"/>
        </w:rPr>
      </w:pPr>
      <w:r w:rsidRPr="00FA6ED8">
        <w:rPr>
          <w:rFonts w:ascii="Times New Roman" w:hAnsi="Times New Roman" w:cs="Times New Roman"/>
          <w:bCs/>
          <w:sz w:val="24"/>
          <w:szCs w:val="24"/>
          <w:lang w:val="en-IN"/>
        </w:rPr>
        <w:t>High welding wire feed rate and high arc voltage produced purely axial spray type of transfer of all three types of shielding gases with more NPD and gas flow rate, but at lower NPD and lower gas flow rate, there are some short circuiting transfer and with free flight (mixed mode) with Helium, this may be due to lower NPD.</w:t>
      </w:r>
    </w:p>
    <w:p w:rsidR="00FA6ED8" w:rsidRPr="00FA6ED8" w:rsidRDefault="00FA6ED8" w:rsidP="00FA6ED8">
      <w:pPr>
        <w:pStyle w:val="ListParagraph"/>
        <w:numPr>
          <w:ilvl w:val="0"/>
          <w:numId w:val="13"/>
        </w:numPr>
        <w:spacing w:line="360" w:lineRule="auto"/>
        <w:rPr>
          <w:rFonts w:ascii="Times New Roman" w:hAnsi="Times New Roman" w:cs="Times New Roman"/>
          <w:bCs/>
          <w:sz w:val="24"/>
          <w:szCs w:val="24"/>
          <w:lang w:val="en-IN"/>
        </w:rPr>
      </w:pPr>
      <w:r w:rsidRPr="00FA6ED8">
        <w:rPr>
          <w:rFonts w:ascii="Times New Roman" w:hAnsi="Times New Roman" w:cs="Times New Roman"/>
          <w:bCs/>
          <w:sz w:val="24"/>
          <w:szCs w:val="24"/>
          <w:lang w:val="en-IN"/>
        </w:rPr>
        <w:t>High welding wire feed rate and low arc voltage produced pure axial spray transfer with pure Argon, some short circuiting with spray type of metal transfer with high NPD and low gas flow rate with pure Helium and with Argon &amp; Argon +Helium mixture with low NPD and high gas flow rate. But in other cases there is short circuiting with free flight (mixed mode) metal transfer.</w:t>
      </w:r>
    </w:p>
    <w:p w:rsidR="00FA6ED8" w:rsidRPr="00FA6ED8" w:rsidRDefault="00FA6ED8" w:rsidP="00FA6ED8">
      <w:pPr>
        <w:pStyle w:val="ListParagraph"/>
        <w:numPr>
          <w:ilvl w:val="0"/>
          <w:numId w:val="13"/>
        </w:numPr>
        <w:spacing w:line="360" w:lineRule="auto"/>
        <w:rPr>
          <w:rFonts w:ascii="Times New Roman" w:hAnsi="Times New Roman" w:cs="Times New Roman"/>
          <w:sz w:val="24"/>
          <w:szCs w:val="24"/>
          <w:lang w:val="en-IN"/>
        </w:rPr>
      </w:pPr>
      <w:r w:rsidRPr="00FA6ED8">
        <w:rPr>
          <w:rFonts w:ascii="Times New Roman" w:hAnsi="Times New Roman" w:cs="Times New Roman"/>
          <w:bCs/>
          <w:sz w:val="24"/>
          <w:szCs w:val="24"/>
          <w:lang w:val="en-IN"/>
        </w:rPr>
        <w:t>Low welding wire feed and high arc voltage produced pure axial spray metal transfer in both the cases for all three shielding medium.</w:t>
      </w:r>
      <w:r w:rsidRPr="00FA6ED8">
        <w:rPr>
          <w:rFonts w:ascii="Times New Roman" w:hAnsi="Times New Roman" w:cs="Times New Roman"/>
          <w:sz w:val="24"/>
          <w:szCs w:val="24"/>
          <w:lang w:val="en-IN"/>
        </w:rPr>
        <w:t xml:space="preserve"> High arc voltage ensured longer arc length, thereby eliminating the possibility of any short circuiting during welding.</w:t>
      </w:r>
    </w:p>
    <w:p w:rsidR="00FA6ED8" w:rsidRPr="00FA6ED8" w:rsidRDefault="00FA6ED8" w:rsidP="00FA6ED8">
      <w:pPr>
        <w:pStyle w:val="ListParagraph"/>
        <w:numPr>
          <w:ilvl w:val="0"/>
          <w:numId w:val="13"/>
        </w:numPr>
        <w:spacing w:line="360" w:lineRule="auto"/>
        <w:rPr>
          <w:rFonts w:ascii="Times New Roman" w:eastAsia="SimSun" w:hAnsi="Times New Roman" w:cs="Times New Roman"/>
          <w:sz w:val="24"/>
          <w:szCs w:val="24"/>
          <w:lang w:val="en-IN" w:eastAsia="zh-CN"/>
        </w:rPr>
      </w:pPr>
      <w:r w:rsidRPr="00FA6ED8">
        <w:rPr>
          <w:rFonts w:ascii="Times New Roman" w:hAnsi="Times New Roman" w:cs="Times New Roman"/>
          <w:bCs/>
          <w:sz w:val="24"/>
          <w:szCs w:val="24"/>
          <w:lang w:val="en-IN"/>
        </w:rPr>
        <w:t xml:space="preserve">Low wire feed and low arc voltage produced axial spray transfer for both the cases with all gases/ gas mixture </w:t>
      </w:r>
      <w:r w:rsidRPr="00FA6ED8">
        <w:rPr>
          <w:rFonts w:ascii="Times New Roman" w:hAnsi="Times New Roman" w:cs="Times New Roman"/>
          <w:sz w:val="24"/>
          <w:szCs w:val="24"/>
          <w:lang w:val="en-IN"/>
        </w:rPr>
        <w:t>showed no signs of excessive fluctuations indicating an axial spray mode of metal transfer without interruptions of the arc.</w:t>
      </w:r>
      <w:r w:rsidRPr="00FA6ED8">
        <w:rPr>
          <w:rFonts w:ascii="Times New Roman" w:hAnsi="Times New Roman" w:cs="Times New Roman"/>
          <w:bCs/>
          <w:sz w:val="24"/>
          <w:szCs w:val="24"/>
          <w:lang w:val="en-IN"/>
        </w:rPr>
        <w:tab/>
      </w:r>
      <w:r w:rsidRPr="00FA6ED8">
        <w:rPr>
          <w:rFonts w:ascii="Times New Roman" w:eastAsia="SimSun" w:hAnsi="Times New Roman" w:cs="Times New Roman"/>
          <w:sz w:val="24"/>
          <w:szCs w:val="24"/>
          <w:lang w:val="en-IN" w:eastAsia="zh-CN"/>
        </w:rPr>
        <w:tab/>
        <w:t xml:space="preserve">                                                                                                                                                     </w:t>
      </w:r>
    </w:p>
    <w:p w:rsidR="00FA6ED8" w:rsidRPr="00FA6ED8" w:rsidRDefault="00FA6ED8" w:rsidP="00FA6ED8">
      <w:pPr>
        <w:numPr>
          <w:ilvl w:val="0"/>
          <w:numId w:val="13"/>
        </w:numPr>
        <w:rPr>
          <w:rFonts w:ascii="Times New Roman" w:hAnsi="Times New Roman"/>
          <w:szCs w:val="24"/>
        </w:rPr>
      </w:pPr>
      <w:r w:rsidRPr="00FA6ED8">
        <w:rPr>
          <w:rFonts w:ascii="Times New Roman" w:eastAsia="SimSun" w:hAnsi="Times New Roman"/>
          <w:szCs w:val="24"/>
          <w:lang w:eastAsia="zh-CN"/>
        </w:rPr>
        <w:t xml:space="preserve">The weld bead penetration increased with increasing welding wire feed rate, but more with Helium and least with </w:t>
      </w:r>
      <w:proofErr w:type="spellStart"/>
      <w:r w:rsidRPr="00FA6ED8">
        <w:rPr>
          <w:rFonts w:ascii="Times New Roman" w:eastAsia="SimSun" w:hAnsi="Times New Roman"/>
          <w:szCs w:val="24"/>
          <w:lang w:eastAsia="zh-CN"/>
        </w:rPr>
        <w:t>Argon+Helium</w:t>
      </w:r>
      <w:proofErr w:type="spellEnd"/>
      <w:r w:rsidRPr="00FA6ED8">
        <w:rPr>
          <w:rFonts w:ascii="Times New Roman" w:eastAsia="SimSun" w:hAnsi="Times New Roman"/>
          <w:szCs w:val="24"/>
          <w:lang w:eastAsia="zh-CN"/>
        </w:rPr>
        <w:t xml:space="preserve"> mixture. The penetration increased with increment in NPD but more with Helium. Penetration decreased with increasing welding speed for all three gases. Increased Gas flow rate also increasing penetration but not significantly for Argon and Helium but decreased with </w:t>
      </w:r>
      <w:proofErr w:type="spellStart"/>
      <w:r w:rsidRPr="00FA6ED8">
        <w:rPr>
          <w:rFonts w:ascii="Times New Roman" w:eastAsia="SimSun" w:hAnsi="Times New Roman"/>
          <w:szCs w:val="24"/>
          <w:lang w:eastAsia="zh-CN"/>
        </w:rPr>
        <w:t>Argon+Helium</w:t>
      </w:r>
      <w:proofErr w:type="spellEnd"/>
      <w:r w:rsidRPr="00FA6ED8">
        <w:rPr>
          <w:rFonts w:ascii="Times New Roman" w:eastAsia="SimSun" w:hAnsi="Times New Roman"/>
          <w:szCs w:val="24"/>
          <w:lang w:eastAsia="zh-CN"/>
        </w:rPr>
        <w:t xml:space="preserve"> gas mixture.</w:t>
      </w:r>
    </w:p>
    <w:p w:rsidR="00FA6ED8" w:rsidRPr="00FA6ED8" w:rsidRDefault="00FA6ED8" w:rsidP="00FA6ED8">
      <w:pPr>
        <w:pStyle w:val="ListParagraph"/>
        <w:numPr>
          <w:ilvl w:val="0"/>
          <w:numId w:val="13"/>
        </w:numPr>
        <w:spacing w:line="360" w:lineRule="auto"/>
        <w:rPr>
          <w:rFonts w:ascii="Times New Roman" w:hAnsi="Times New Roman" w:cs="Times New Roman"/>
          <w:sz w:val="24"/>
          <w:szCs w:val="24"/>
        </w:rPr>
      </w:pPr>
      <w:r w:rsidRPr="00FA6ED8">
        <w:rPr>
          <w:rFonts w:ascii="Times New Roman" w:hAnsi="Times New Roman" w:cs="Times New Roman"/>
          <w:sz w:val="24"/>
          <w:szCs w:val="24"/>
        </w:rPr>
        <w:t>The values of weld bead width increased with the increase in wire feed for all three shielding medium but more with Helium and least for Argon</w:t>
      </w:r>
      <w:r w:rsidRPr="00FA6ED8">
        <w:rPr>
          <w:rFonts w:ascii="Times New Roman" w:hAnsi="Times New Roman" w:cs="Times New Roman"/>
          <w:sz w:val="24"/>
          <w:szCs w:val="24"/>
          <w:lang w:val="en-IN"/>
        </w:rPr>
        <w:t xml:space="preserve">. Higher deposition rate with higher fluidity of the molten wire may be attributed for this increase in bead </w:t>
      </w:r>
      <w:r w:rsidRPr="00FA6ED8">
        <w:rPr>
          <w:rFonts w:ascii="Times New Roman" w:hAnsi="Times New Roman" w:cs="Times New Roman"/>
          <w:sz w:val="24"/>
          <w:szCs w:val="24"/>
          <w:lang w:val="en-IN"/>
        </w:rPr>
        <w:lastRenderedPageBreak/>
        <w:t>width with wire feed.</w:t>
      </w:r>
      <w:r w:rsidRPr="00FA6ED8">
        <w:rPr>
          <w:rFonts w:ascii="Times New Roman" w:hAnsi="Times New Roman" w:cs="Times New Roman"/>
          <w:sz w:val="24"/>
          <w:szCs w:val="24"/>
        </w:rPr>
        <w:t xml:space="preserve"> Where as these values decrease with the increase in welding speed.</w:t>
      </w:r>
    </w:p>
    <w:p w:rsidR="00FA6ED8" w:rsidRPr="00FA6ED8" w:rsidRDefault="00FA6ED8" w:rsidP="00FA6ED8">
      <w:pPr>
        <w:numPr>
          <w:ilvl w:val="0"/>
          <w:numId w:val="13"/>
        </w:numPr>
        <w:rPr>
          <w:rFonts w:ascii="Times New Roman" w:hAnsi="Times New Roman"/>
          <w:szCs w:val="24"/>
        </w:rPr>
      </w:pPr>
      <w:r w:rsidRPr="00FA6ED8">
        <w:rPr>
          <w:rFonts w:ascii="Times New Roman" w:hAnsi="Times New Roman"/>
          <w:szCs w:val="24"/>
        </w:rPr>
        <w:t>Reinforcement Height Increased with increment of Wire feed for all three shielding medium but more with Argon, decreased with increment of voltage for all three shielding medium but more with Argon and least for Helium. Also increased with increase with NPD, more with Argon and least with Helium. Reinforcement height decreased, with increment of welding speed and also with increased gas flow rate.</w:t>
      </w:r>
    </w:p>
    <w:p w:rsidR="00FA6ED8" w:rsidRPr="00FA6ED8" w:rsidRDefault="00FA6ED8" w:rsidP="00FA6ED8">
      <w:pPr>
        <w:numPr>
          <w:ilvl w:val="0"/>
          <w:numId w:val="13"/>
        </w:numPr>
        <w:rPr>
          <w:rFonts w:ascii="Times New Roman" w:hAnsi="Times New Roman"/>
          <w:szCs w:val="24"/>
        </w:rPr>
      </w:pPr>
      <w:r w:rsidRPr="00FA6ED8">
        <w:rPr>
          <w:rFonts w:ascii="Times New Roman" w:hAnsi="Times New Roman"/>
          <w:szCs w:val="24"/>
        </w:rPr>
        <w:t xml:space="preserve">It was observed that interaction effects have considerable influence over the weld bead geometry and their effects can not be neglected. </w:t>
      </w:r>
    </w:p>
    <w:p w:rsidR="00FA6ED8" w:rsidRPr="00FA6ED8" w:rsidRDefault="00FA6ED8" w:rsidP="00FA6ED8">
      <w:pPr>
        <w:tabs>
          <w:tab w:val="left" w:pos="2175"/>
        </w:tabs>
        <w:rPr>
          <w:rFonts w:ascii="Times New Roman" w:hAnsi="Times New Roman"/>
          <w:b/>
          <w:szCs w:val="24"/>
        </w:rPr>
      </w:pPr>
      <w:r w:rsidRPr="00FA6ED8">
        <w:rPr>
          <w:rFonts w:ascii="Times New Roman" w:hAnsi="Times New Roman"/>
          <w:b/>
          <w:szCs w:val="24"/>
        </w:rPr>
        <w:tab/>
      </w:r>
    </w:p>
    <w:p w:rsidR="00FA6ED8" w:rsidRPr="00FA6ED8" w:rsidRDefault="00FA6ED8" w:rsidP="00FA6ED8">
      <w:pPr>
        <w:rPr>
          <w:rFonts w:ascii="Times New Roman" w:hAnsi="Times New Roman"/>
          <w:b/>
          <w:szCs w:val="24"/>
        </w:rPr>
      </w:pPr>
      <w:r w:rsidRPr="00FA6ED8">
        <w:rPr>
          <w:rFonts w:ascii="Times New Roman" w:hAnsi="Times New Roman"/>
          <w:b/>
          <w:szCs w:val="24"/>
        </w:rPr>
        <w:t>7.2 Scope for future work</w:t>
      </w:r>
    </w:p>
    <w:p w:rsidR="00FA6ED8" w:rsidRPr="00FA6ED8" w:rsidRDefault="00FA6ED8" w:rsidP="00FA6ED8">
      <w:pPr>
        <w:rPr>
          <w:rFonts w:ascii="Times New Roman" w:hAnsi="Times New Roman"/>
          <w:szCs w:val="24"/>
        </w:rPr>
      </w:pPr>
      <w:r w:rsidRPr="00FA6ED8">
        <w:rPr>
          <w:rFonts w:ascii="Times New Roman" w:hAnsi="Times New Roman"/>
          <w:szCs w:val="24"/>
        </w:rPr>
        <w:tab/>
        <w:t xml:space="preserve">In this study selected parameters were arc wire feed rate, voltage, Nozzle to plate distance, welding speed, Gas flow rate and shielding gas used were pure Argon, Pure Helium &amp; ArGon+50%Helium mixture. Study can be done by selecting more parameters such as electrode angle, electrode type, electrode size, other shielding gas type and mixture, thickness of material etc. </w:t>
      </w: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FA6ED8" w:rsidRPr="00FA6ED8" w:rsidRDefault="00FA6ED8" w:rsidP="00FA6ED8">
      <w:pPr>
        <w:rPr>
          <w:rFonts w:ascii="Times New Roman" w:hAnsi="Times New Roman"/>
          <w:b/>
          <w:sz w:val="32"/>
          <w:szCs w:val="32"/>
          <w:u w:val="single"/>
        </w:rPr>
      </w:pPr>
      <w:r w:rsidRPr="00FA6ED8">
        <w:rPr>
          <w:rFonts w:ascii="Times New Roman" w:hAnsi="Times New Roman"/>
          <w:b/>
          <w:sz w:val="32"/>
          <w:szCs w:val="32"/>
          <w:u w:val="single"/>
        </w:rPr>
        <w:t>REFERENCES</w:t>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r>
      <w:r w:rsidRPr="00FA6ED8">
        <w:rPr>
          <w:rFonts w:ascii="Times New Roman" w:hAnsi="Times New Roman"/>
          <w:b/>
          <w:sz w:val="32"/>
          <w:szCs w:val="32"/>
          <w:u w:val="single"/>
        </w:rPr>
        <w:tab/>
        <w:t xml:space="preserve">   </w:t>
      </w:r>
      <w:r w:rsidRPr="00FA6ED8">
        <w:rPr>
          <w:rFonts w:ascii="Times New Roman" w:hAnsi="Times New Roman"/>
          <w:b/>
          <w:sz w:val="32"/>
          <w:szCs w:val="32"/>
          <w:u w:val="single"/>
        </w:rPr>
        <w:tab/>
        <w:t>8</w:t>
      </w:r>
    </w:p>
    <w:p w:rsidR="00FA6ED8" w:rsidRPr="00FA6ED8" w:rsidRDefault="00FA6ED8" w:rsidP="00FA6ED8">
      <w:pPr>
        <w:rPr>
          <w:rFonts w:ascii="Times New Roman" w:hAnsi="Times New Roman"/>
        </w:rPr>
      </w:pPr>
    </w:p>
    <w:p w:rsidR="00FA6ED8" w:rsidRPr="00FA6ED8" w:rsidRDefault="00FA6ED8" w:rsidP="00FA6ED8">
      <w:pPr>
        <w:autoSpaceDE w:val="0"/>
        <w:autoSpaceDN w:val="0"/>
        <w:adjustRightInd w:val="0"/>
        <w:jc w:val="left"/>
        <w:rPr>
          <w:rFonts w:ascii="Times New Roman" w:eastAsiaTheme="minorHAnsi" w:hAnsi="Times New Roman"/>
          <w:sz w:val="27"/>
          <w:szCs w:val="27"/>
        </w:rPr>
      </w:pPr>
    </w:p>
    <w:p w:rsidR="00FA6ED8" w:rsidRPr="00FA6ED8" w:rsidRDefault="00FA6ED8" w:rsidP="00FA6ED8">
      <w:pPr>
        <w:pStyle w:val="ListParagraph"/>
        <w:numPr>
          <w:ilvl w:val="0"/>
          <w:numId w:val="37"/>
        </w:numPr>
        <w:autoSpaceDE w:val="0"/>
        <w:autoSpaceDN w:val="0"/>
        <w:adjustRightInd w:val="0"/>
        <w:spacing w:line="360" w:lineRule="auto"/>
        <w:jc w:val="left"/>
        <w:rPr>
          <w:rFonts w:ascii="Times New Roman" w:hAnsi="Times New Roman" w:cs="Times New Roman"/>
          <w:sz w:val="24"/>
          <w:szCs w:val="24"/>
        </w:rPr>
      </w:pPr>
      <w:proofErr w:type="spellStart"/>
      <w:r w:rsidRPr="00FA6ED8">
        <w:rPr>
          <w:rFonts w:ascii="Times New Roman" w:hAnsi="Times New Roman" w:cs="Times New Roman"/>
          <w:sz w:val="24"/>
          <w:szCs w:val="24"/>
        </w:rPr>
        <w:t>Ebrahimnia</w:t>
      </w:r>
      <w:proofErr w:type="spellEnd"/>
      <w:r w:rsidRPr="00FA6ED8">
        <w:rPr>
          <w:rFonts w:ascii="Times New Roman" w:hAnsi="Times New Roman" w:cs="Times New Roman"/>
          <w:sz w:val="24"/>
          <w:szCs w:val="24"/>
        </w:rPr>
        <w:t xml:space="preserve"> M., </w:t>
      </w:r>
      <w:proofErr w:type="spellStart"/>
      <w:r w:rsidRPr="00FA6ED8">
        <w:rPr>
          <w:rFonts w:ascii="Times New Roman" w:hAnsi="Times New Roman" w:cs="Times New Roman"/>
          <w:sz w:val="24"/>
          <w:szCs w:val="24"/>
        </w:rPr>
        <w:t>Goodarzi</w:t>
      </w:r>
      <w:proofErr w:type="spellEnd"/>
      <w:r w:rsidRPr="00FA6ED8">
        <w:rPr>
          <w:rFonts w:ascii="Times New Roman" w:hAnsi="Times New Roman" w:cs="Times New Roman"/>
          <w:sz w:val="24"/>
          <w:szCs w:val="24"/>
        </w:rPr>
        <w:t xml:space="preserve"> M., </w:t>
      </w:r>
      <w:proofErr w:type="spellStart"/>
      <w:r w:rsidRPr="00FA6ED8">
        <w:rPr>
          <w:rFonts w:ascii="Times New Roman" w:hAnsi="Times New Roman" w:cs="Times New Roman"/>
          <w:sz w:val="24"/>
          <w:szCs w:val="24"/>
        </w:rPr>
        <w:t>Nouri</w:t>
      </w:r>
      <w:proofErr w:type="spellEnd"/>
      <w:r w:rsidRPr="00FA6ED8">
        <w:rPr>
          <w:rFonts w:ascii="Times New Roman" w:hAnsi="Times New Roman" w:cs="Times New Roman"/>
          <w:sz w:val="24"/>
          <w:szCs w:val="24"/>
        </w:rPr>
        <w:t xml:space="preserve"> M. and </w:t>
      </w:r>
      <w:proofErr w:type="spellStart"/>
      <w:r w:rsidRPr="00FA6ED8">
        <w:rPr>
          <w:rFonts w:ascii="Times New Roman" w:hAnsi="Times New Roman" w:cs="Times New Roman"/>
          <w:sz w:val="24"/>
          <w:szCs w:val="24"/>
        </w:rPr>
        <w:t>Sheikhi</w:t>
      </w:r>
      <w:proofErr w:type="spellEnd"/>
      <w:r w:rsidRPr="00FA6ED8">
        <w:rPr>
          <w:rFonts w:ascii="Times New Roman" w:hAnsi="Times New Roman" w:cs="Times New Roman"/>
          <w:sz w:val="24"/>
          <w:szCs w:val="24"/>
        </w:rPr>
        <w:t xml:space="preserve"> M., 2009, “Study of the effect of shielding gas composition on the mechanical weld properties of steel ST 37-2 in gas metal arc welding”. Materials and Design journal volume 30, pages 3891–3895. </w:t>
      </w:r>
    </w:p>
    <w:p w:rsidR="00FA6ED8" w:rsidRPr="00FA6ED8" w:rsidRDefault="00FA6ED8" w:rsidP="00FA6ED8">
      <w:pPr>
        <w:pStyle w:val="ListParagraph"/>
        <w:numPr>
          <w:ilvl w:val="0"/>
          <w:numId w:val="37"/>
        </w:numPr>
        <w:autoSpaceDE w:val="0"/>
        <w:autoSpaceDN w:val="0"/>
        <w:adjustRightInd w:val="0"/>
        <w:spacing w:line="360" w:lineRule="auto"/>
        <w:jc w:val="left"/>
        <w:rPr>
          <w:rFonts w:ascii="Times New Roman" w:hAnsi="Times New Roman" w:cs="Times New Roman"/>
          <w:sz w:val="24"/>
          <w:szCs w:val="24"/>
        </w:rPr>
      </w:pPr>
      <w:proofErr w:type="spellStart"/>
      <w:r w:rsidRPr="00FA6ED8">
        <w:rPr>
          <w:rFonts w:ascii="Times New Roman" w:hAnsi="Times New Roman" w:cs="Times New Roman"/>
          <w:sz w:val="24"/>
          <w:szCs w:val="24"/>
        </w:rPr>
        <w:t>Pires</w:t>
      </w:r>
      <w:proofErr w:type="spellEnd"/>
      <w:r w:rsidRPr="00FA6ED8">
        <w:rPr>
          <w:rFonts w:ascii="Times New Roman" w:hAnsi="Times New Roman" w:cs="Times New Roman"/>
          <w:sz w:val="24"/>
          <w:szCs w:val="24"/>
        </w:rPr>
        <w:t xml:space="preserve"> I., </w:t>
      </w:r>
      <w:proofErr w:type="spellStart"/>
      <w:r w:rsidRPr="00FA6ED8">
        <w:rPr>
          <w:rFonts w:ascii="Times New Roman" w:hAnsi="Times New Roman" w:cs="Times New Roman"/>
          <w:sz w:val="24"/>
          <w:szCs w:val="24"/>
        </w:rPr>
        <w:t>Quintino</w:t>
      </w:r>
      <w:proofErr w:type="spellEnd"/>
      <w:r w:rsidRPr="00FA6ED8">
        <w:rPr>
          <w:rFonts w:ascii="Times New Roman" w:hAnsi="Times New Roman" w:cs="Times New Roman"/>
          <w:sz w:val="24"/>
          <w:szCs w:val="24"/>
        </w:rPr>
        <w:t xml:space="preserve"> L. and Miranda R.M., 2007, Analysis of the influence of shielding gas mixtures on the gas metal arc welding metal transfer modes and fume formation rate”. Journal </w:t>
      </w:r>
      <w:proofErr w:type="gramStart"/>
      <w:r w:rsidRPr="00FA6ED8">
        <w:rPr>
          <w:rFonts w:ascii="Times New Roman" w:hAnsi="Times New Roman" w:cs="Times New Roman"/>
          <w:sz w:val="24"/>
          <w:szCs w:val="24"/>
        </w:rPr>
        <w:t>of  Materials</w:t>
      </w:r>
      <w:proofErr w:type="gramEnd"/>
      <w:r w:rsidRPr="00FA6ED8">
        <w:rPr>
          <w:rFonts w:ascii="Times New Roman" w:hAnsi="Times New Roman" w:cs="Times New Roman"/>
          <w:sz w:val="24"/>
          <w:szCs w:val="24"/>
        </w:rPr>
        <w:t xml:space="preserve"> and Design vol. 28, pages 1623–163.</w:t>
      </w:r>
    </w:p>
    <w:p w:rsidR="00FA6ED8" w:rsidRPr="00FA6ED8" w:rsidRDefault="00FA6ED8" w:rsidP="00FA6ED8">
      <w:pPr>
        <w:pStyle w:val="ListParagraph"/>
        <w:numPr>
          <w:ilvl w:val="0"/>
          <w:numId w:val="37"/>
        </w:numPr>
        <w:autoSpaceDE w:val="0"/>
        <w:autoSpaceDN w:val="0"/>
        <w:adjustRightInd w:val="0"/>
        <w:spacing w:line="360" w:lineRule="auto"/>
        <w:jc w:val="left"/>
        <w:rPr>
          <w:rFonts w:ascii="Times New Roman" w:hAnsi="Times New Roman" w:cs="Times New Roman"/>
          <w:sz w:val="24"/>
          <w:szCs w:val="24"/>
        </w:rPr>
      </w:pPr>
      <w:proofErr w:type="spellStart"/>
      <w:r w:rsidRPr="00FA6ED8">
        <w:rPr>
          <w:rFonts w:ascii="Times New Roman" w:hAnsi="Times New Roman" w:cs="Times New Roman"/>
          <w:sz w:val="24"/>
          <w:szCs w:val="24"/>
        </w:rPr>
        <w:t>Iordachescu</w:t>
      </w:r>
      <w:proofErr w:type="spellEnd"/>
      <w:r w:rsidRPr="00FA6ED8">
        <w:rPr>
          <w:rFonts w:ascii="Times New Roman" w:hAnsi="Times New Roman" w:cs="Times New Roman"/>
          <w:sz w:val="24"/>
          <w:szCs w:val="24"/>
        </w:rPr>
        <w:t xml:space="preserve"> D., </w:t>
      </w:r>
      <w:proofErr w:type="spellStart"/>
      <w:r w:rsidRPr="00FA6ED8">
        <w:rPr>
          <w:rFonts w:ascii="Times New Roman" w:hAnsi="Times New Roman" w:cs="Times New Roman"/>
          <w:sz w:val="24"/>
          <w:szCs w:val="24"/>
        </w:rPr>
        <w:t>Quintino</w:t>
      </w:r>
      <w:proofErr w:type="spellEnd"/>
      <w:r w:rsidRPr="00FA6ED8">
        <w:rPr>
          <w:rFonts w:ascii="Times New Roman" w:hAnsi="Times New Roman" w:cs="Times New Roman"/>
          <w:sz w:val="24"/>
          <w:szCs w:val="24"/>
        </w:rPr>
        <w:t xml:space="preserve"> L., Miranda R. and </w:t>
      </w:r>
      <w:proofErr w:type="spellStart"/>
      <w:r w:rsidRPr="00FA6ED8">
        <w:rPr>
          <w:rFonts w:ascii="Times New Roman" w:hAnsi="Times New Roman" w:cs="Times New Roman"/>
          <w:sz w:val="24"/>
          <w:szCs w:val="24"/>
        </w:rPr>
        <w:t>Pimenta</w:t>
      </w:r>
      <w:proofErr w:type="spellEnd"/>
      <w:r w:rsidRPr="00FA6ED8">
        <w:rPr>
          <w:rFonts w:ascii="Times New Roman" w:hAnsi="Times New Roman" w:cs="Times New Roman"/>
          <w:sz w:val="24"/>
          <w:szCs w:val="24"/>
        </w:rPr>
        <w:t xml:space="preserve"> G., 2006, “Influence of shielding gases and process parameters on metal transfer and bead shape in MIG brazed joints of the thin zinc coated steel plates”. Journal of materials and design 27, 381–390. </w:t>
      </w:r>
    </w:p>
    <w:p w:rsidR="00FA6ED8" w:rsidRPr="00FA6ED8" w:rsidRDefault="00FA6ED8" w:rsidP="00FA6ED8">
      <w:pPr>
        <w:pStyle w:val="ListParagraph"/>
        <w:numPr>
          <w:ilvl w:val="0"/>
          <w:numId w:val="37"/>
        </w:numPr>
        <w:autoSpaceDE w:val="0"/>
        <w:autoSpaceDN w:val="0"/>
        <w:adjustRightInd w:val="0"/>
        <w:spacing w:line="360" w:lineRule="auto"/>
        <w:jc w:val="left"/>
        <w:rPr>
          <w:rFonts w:ascii="Times New Roman" w:hAnsi="Times New Roman" w:cs="Times New Roman"/>
          <w:sz w:val="24"/>
          <w:szCs w:val="24"/>
        </w:rPr>
      </w:pPr>
      <w:r w:rsidRPr="00FA6ED8">
        <w:rPr>
          <w:rFonts w:ascii="Times New Roman" w:hAnsi="Times New Roman" w:cs="Times New Roman"/>
          <w:sz w:val="24"/>
          <w:szCs w:val="24"/>
        </w:rPr>
        <w:t>MT. Liao and W.J. Chen</w:t>
      </w:r>
      <w:proofErr w:type="gramStart"/>
      <w:r w:rsidRPr="00FA6ED8">
        <w:rPr>
          <w:rFonts w:ascii="Times New Roman" w:hAnsi="Times New Roman" w:cs="Times New Roman"/>
          <w:sz w:val="24"/>
          <w:szCs w:val="24"/>
        </w:rPr>
        <w:t>,1998</w:t>
      </w:r>
      <w:proofErr w:type="gramEnd"/>
      <w:r w:rsidRPr="00FA6ED8">
        <w:rPr>
          <w:rFonts w:ascii="Times New Roman" w:hAnsi="Times New Roman" w:cs="Times New Roman"/>
          <w:sz w:val="24"/>
          <w:szCs w:val="24"/>
        </w:rPr>
        <w:t xml:space="preserve">, “ The effect of shielding-gas compositions on the microstructure and mechanical properties of stainless steel </w:t>
      </w:r>
      <w:proofErr w:type="spellStart"/>
      <w:r w:rsidRPr="00FA6ED8">
        <w:rPr>
          <w:rFonts w:ascii="Times New Roman" w:hAnsi="Times New Roman" w:cs="Times New Roman"/>
          <w:sz w:val="24"/>
          <w:szCs w:val="24"/>
        </w:rPr>
        <w:t>weldments</w:t>
      </w:r>
      <w:proofErr w:type="spellEnd"/>
      <w:r w:rsidRPr="00FA6ED8">
        <w:rPr>
          <w:rFonts w:ascii="Times New Roman" w:hAnsi="Times New Roman" w:cs="Times New Roman"/>
          <w:sz w:val="24"/>
          <w:szCs w:val="24"/>
        </w:rPr>
        <w:t xml:space="preserve">”. Journal of Materials </w:t>
      </w:r>
      <w:proofErr w:type="spellStart"/>
      <w:r w:rsidRPr="00FA6ED8">
        <w:rPr>
          <w:rFonts w:ascii="Times New Roman" w:hAnsi="Times New Roman" w:cs="Times New Roman"/>
          <w:sz w:val="24"/>
          <w:szCs w:val="24"/>
        </w:rPr>
        <w:t>Chemisrry</w:t>
      </w:r>
      <w:proofErr w:type="spellEnd"/>
      <w:r w:rsidRPr="00FA6ED8">
        <w:rPr>
          <w:rFonts w:ascii="Times New Roman" w:hAnsi="Times New Roman" w:cs="Times New Roman"/>
          <w:sz w:val="24"/>
          <w:szCs w:val="24"/>
        </w:rPr>
        <w:t xml:space="preserve"> and Physics, 55, 145-151.</w:t>
      </w:r>
    </w:p>
    <w:p w:rsidR="00FA6ED8" w:rsidRPr="00FA6ED8" w:rsidRDefault="00FA6ED8" w:rsidP="00FA6ED8">
      <w:pPr>
        <w:pStyle w:val="ListParagraph"/>
        <w:numPr>
          <w:ilvl w:val="0"/>
          <w:numId w:val="37"/>
        </w:numPr>
        <w:autoSpaceDE w:val="0"/>
        <w:autoSpaceDN w:val="0"/>
        <w:adjustRightInd w:val="0"/>
        <w:spacing w:line="360" w:lineRule="auto"/>
        <w:jc w:val="left"/>
        <w:rPr>
          <w:rFonts w:ascii="Times New Roman" w:hAnsi="Times New Roman" w:cs="Times New Roman"/>
          <w:sz w:val="24"/>
          <w:szCs w:val="24"/>
        </w:rPr>
      </w:pPr>
      <w:proofErr w:type="spellStart"/>
      <w:r w:rsidRPr="00FA6ED8">
        <w:rPr>
          <w:rFonts w:ascii="Times New Roman" w:hAnsi="Times New Roman" w:cs="Times New Roman"/>
          <w:sz w:val="24"/>
          <w:szCs w:val="24"/>
        </w:rPr>
        <w:t>Durgutlu</w:t>
      </w:r>
      <w:proofErr w:type="spellEnd"/>
      <w:r w:rsidRPr="00FA6ED8">
        <w:rPr>
          <w:rFonts w:ascii="Times New Roman" w:hAnsi="Times New Roman" w:cs="Times New Roman"/>
          <w:sz w:val="24"/>
          <w:szCs w:val="24"/>
        </w:rPr>
        <w:t xml:space="preserve"> A., 2004, “Experimental investigation of the effect of hydrogen in argon as a shielding gas on TIG welding of austenitic stainless steel”. Journal of Materials and Design vol. 25, pages 19–23.</w:t>
      </w:r>
    </w:p>
    <w:p w:rsidR="00FA6ED8" w:rsidRPr="00FA6ED8" w:rsidRDefault="00FA6ED8" w:rsidP="00FA6ED8">
      <w:pPr>
        <w:pStyle w:val="ListParagraph"/>
        <w:numPr>
          <w:ilvl w:val="0"/>
          <w:numId w:val="37"/>
        </w:numPr>
        <w:autoSpaceDE w:val="0"/>
        <w:autoSpaceDN w:val="0"/>
        <w:adjustRightInd w:val="0"/>
        <w:spacing w:line="360" w:lineRule="auto"/>
        <w:jc w:val="left"/>
        <w:rPr>
          <w:rFonts w:ascii="Times New Roman" w:hAnsi="Times New Roman" w:cs="Times New Roman"/>
          <w:sz w:val="24"/>
          <w:szCs w:val="24"/>
        </w:rPr>
      </w:pPr>
      <w:r w:rsidRPr="00FA6ED8">
        <w:rPr>
          <w:rFonts w:ascii="Times New Roman" w:hAnsi="Times New Roman" w:cs="Times New Roman"/>
          <w:sz w:val="24"/>
          <w:szCs w:val="24"/>
        </w:rPr>
        <w:lastRenderedPageBreak/>
        <w:t xml:space="preserve">Gupta V.K. and </w:t>
      </w:r>
      <w:proofErr w:type="spellStart"/>
      <w:r w:rsidRPr="00FA6ED8">
        <w:rPr>
          <w:rFonts w:ascii="Times New Roman" w:hAnsi="Times New Roman" w:cs="Times New Roman"/>
          <w:sz w:val="24"/>
          <w:szCs w:val="24"/>
        </w:rPr>
        <w:t>Parmar</w:t>
      </w:r>
      <w:proofErr w:type="spellEnd"/>
      <w:r w:rsidRPr="00FA6ED8">
        <w:rPr>
          <w:rFonts w:ascii="Times New Roman" w:hAnsi="Times New Roman" w:cs="Times New Roman"/>
          <w:sz w:val="24"/>
          <w:szCs w:val="24"/>
        </w:rPr>
        <w:t xml:space="preserve"> R.S., 1989 “Fractional factorial technique to predict dimensions of the weld bead in automatic submerged arc welding” .IE (I) Journal-MC, vol. 70, pp 67-75.</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Fonts w:ascii="Times New Roman" w:hAnsi="Times New Roman" w:cs="Times New Roman"/>
          <w:sz w:val="24"/>
          <w:szCs w:val="24"/>
        </w:rPr>
        <w:t>Murugan</w:t>
      </w:r>
      <w:proofErr w:type="spellEnd"/>
      <w:r w:rsidRPr="00FA6ED8">
        <w:rPr>
          <w:rFonts w:ascii="Times New Roman" w:hAnsi="Times New Roman" w:cs="Times New Roman"/>
          <w:sz w:val="24"/>
          <w:szCs w:val="24"/>
        </w:rPr>
        <w:t xml:space="preserve"> N. and </w:t>
      </w:r>
      <w:proofErr w:type="spellStart"/>
      <w:r w:rsidRPr="00FA6ED8">
        <w:rPr>
          <w:rFonts w:ascii="Times New Roman" w:hAnsi="Times New Roman" w:cs="Times New Roman"/>
          <w:sz w:val="24"/>
          <w:szCs w:val="24"/>
        </w:rPr>
        <w:t>Parmar</w:t>
      </w:r>
      <w:proofErr w:type="spellEnd"/>
      <w:r w:rsidRPr="00FA6ED8">
        <w:rPr>
          <w:rFonts w:ascii="Times New Roman" w:hAnsi="Times New Roman" w:cs="Times New Roman"/>
          <w:sz w:val="24"/>
          <w:szCs w:val="24"/>
        </w:rPr>
        <w:t xml:space="preserve"> R.S., 1994, “Effect of MIG process parameters on the geometry of the bead in the automatic surfacing of stainless steel”. Journal of material processing technology, </w:t>
      </w:r>
      <w:proofErr w:type="spellStart"/>
      <w:r w:rsidRPr="00FA6ED8">
        <w:rPr>
          <w:rFonts w:ascii="Times New Roman" w:hAnsi="Times New Roman" w:cs="Times New Roman"/>
          <w:sz w:val="24"/>
          <w:szCs w:val="24"/>
        </w:rPr>
        <w:t>vol</w:t>
      </w:r>
      <w:proofErr w:type="spellEnd"/>
      <w:r w:rsidRPr="00FA6ED8">
        <w:rPr>
          <w:rFonts w:ascii="Times New Roman" w:hAnsi="Times New Roman" w:cs="Times New Roman"/>
          <w:sz w:val="24"/>
          <w:szCs w:val="24"/>
        </w:rPr>
        <w:t xml:space="preserve"> 41, pp 381-398.</w:t>
      </w:r>
    </w:p>
    <w:p w:rsidR="00FA6ED8" w:rsidRPr="00FA6ED8" w:rsidRDefault="00FA6ED8" w:rsidP="00FA6ED8">
      <w:pPr>
        <w:ind w:left="360"/>
        <w:rPr>
          <w:rFonts w:ascii="Times New Roman" w:hAnsi="Times New Roman"/>
        </w:rPr>
      </w:pP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Fonts w:ascii="Times New Roman" w:hAnsi="Times New Roman" w:cs="Times New Roman"/>
          <w:sz w:val="24"/>
          <w:szCs w:val="24"/>
        </w:rPr>
        <w:t>Kanti</w:t>
      </w:r>
      <w:proofErr w:type="spellEnd"/>
      <w:r w:rsidRPr="00FA6ED8">
        <w:rPr>
          <w:rFonts w:ascii="Times New Roman" w:hAnsi="Times New Roman" w:cs="Times New Roman"/>
          <w:sz w:val="24"/>
          <w:szCs w:val="24"/>
        </w:rPr>
        <w:t xml:space="preserve"> K. </w:t>
      </w:r>
      <w:proofErr w:type="spellStart"/>
      <w:r w:rsidRPr="00FA6ED8">
        <w:rPr>
          <w:rFonts w:ascii="Times New Roman" w:hAnsi="Times New Roman" w:cs="Times New Roman"/>
          <w:sz w:val="24"/>
          <w:szCs w:val="24"/>
        </w:rPr>
        <w:t>Manikya</w:t>
      </w:r>
      <w:proofErr w:type="spellEnd"/>
      <w:r w:rsidRPr="00FA6ED8">
        <w:rPr>
          <w:rFonts w:ascii="Times New Roman" w:hAnsi="Times New Roman" w:cs="Times New Roman"/>
          <w:sz w:val="24"/>
          <w:szCs w:val="24"/>
        </w:rPr>
        <w:t xml:space="preserve"> and </w:t>
      </w:r>
      <w:proofErr w:type="spellStart"/>
      <w:r w:rsidRPr="00FA6ED8">
        <w:rPr>
          <w:rFonts w:ascii="Times New Roman" w:hAnsi="Times New Roman" w:cs="Times New Roman"/>
          <w:sz w:val="24"/>
          <w:szCs w:val="24"/>
        </w:rPr>
        <w:t>Rao</w:t>
      </w:r>
      <w:proofErr w:type="spellEnd"/>
      <w:r w:rsidRPr="00FA6ED8">
        <w:rPr>
          <w:rFonts w:ascii="Times New Roman" w:hAnsi="Times New Roman" w:cs="Times New Roman"/>
          <w:sz w:val="24"/>
          <w:szCs w:val="24"/>
        </w:rPr>
        <w:t xml:space="preserve"> P. </w:t>
      </w:r>
      <w:proofErr w:type="spellStart"/>
      <w:r w:rsidRPr="00FA6ED8">
        <w:rPr>
          <w:rFonts w:ascii="Times New Roman" w:hAnsi="Times New Roman" w:cs="Times New Roman"/>
          <w:sz w:val="24"/>
          <w:szCs w:val="24"/>
        </w:rPr>
        <w:t>Srinivasa</w:t>
      </w:r>
      <w:proofErr w:type="spellEnd"/>
      <w:r w:rsidRPr="00FA6ED8">
        <w:rPr>
          <w:rFonts w:ascii="Times New Roman" w:hAnsi="Times New Roman" w:cs="Times New Roman"/>
          <w:sz w:val="24"/>
          <w:szCs w:val="24"/>
        </w:rPr>
        <w:t xml:space="preserve">, 2008 “Prediction of bead geometry in pulsed GMAW using back propagation neural network”. Journal of materials processing technology, </w:t>
      </w:r>
      <w:proofErr w:type="spellStart"/>
      <w:r w:rsidRPr="00FA6ED8">
        <w:rPr>
          <w:rFonts w:ascii="Times New Roman" w:hAnsi="Times New Roman" w:cs="Times New Roman"/>
          <w:sz w:val="24"/>
          <w:szCs w:val="24"/>
        </w:rPr>
        <w:t>vol</w:t>
      </w:r>
      <w:proofErr w:type="spellEnd"/>
      <w:r w:rsidRPr="00FA6ED8">
        <w:rPr>
          <w:rFonts w:ascii="Times New Roman" w:hAnsi="Times New Roman" w:cs="Times New Roman"/>
          <w:sz w:val="24"/>
          <w:szCs w:val="24"/>
        </w:rPr>
        <w:t xml:space="preserve"> 200, pp 300-305. </w:t>
      </w:r>
    </w:p>
    <w:p w:rsidR="00FA6ED8" w:rsidRPr="00FA6ED8" w:rsidRDefault="00FA6ED8" w:rsidP="00FA6ED8">
      <w:pPr>
        <w:pStyle w:val="ListParagraph"/>
        <w:numPr>
          <w:ilvl w:val="0"/>
          <w:numId w:val="37"/>
        </w:numPr>
        <w:spacing w:line="360" w:lineRule="auto"/>
        <w:rPr>
          <w:rFonts w:ascii="Times New Roman" w:hAnsi="Times New Roman" w:cs="Times New Roman"/>
          <w:i/>
          <w:iCs/>
          <w:sz w:val="24"/>
          <w:szCs w:val="24"/>
        </w:rPr>
      </w:pPr>
      <w:r w:rsidRPr="00FA6ED8">
        <w:rPr>
          <w:rFonts w:ascii="Times New Roman" w:hAnsi="Times New Roman" w:cs="Times New Roman"/>
          <w:sz w:val="24"/>
          <w:szCs w:val="24"/>
        </w:rPr>
        <w:t xml:space="preserve">Paulo S.S. </w:t>
      </w:r>
      <w:proofErr w:type="spellStart"/>
      <w:r w:rsidRPr="00FA6ED8">
        <w:rPr>
          <w:rFonts w:ascii="Times New Roman" w:hAnsi="Times New Roman" w:cs="Times New Roman"/>
          <w:sz w:val="24"/>
          <w:szCs w:val="24"/>
        </w:rPr>
        <w:t>Bálsamo</w:t>
      </w:r>
      <w:proofErr w:type="spellEnd"/>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Louriel</w:t>
      </w:r>
      <w:proofErr w:type="spellEnd"/>
      <w:r w:rsidRPr="00FA6ED8">
        <w:rPr>
          <w:rFonts w:ascii="Times New Roman" w:hAnsi="Times New Roman" w:cs="Times New Roman"/>
          <w:sz w:val="24"/>
          <w:szCs w:val="24"/>
        </w:rPr>
        <w:t xml:space="preserve"> O. </w:t>
      </w:r>
      <w:proofErr w:type="spellStart"/>
      <w:r w:rsidRPr="00FA6ED8">
        <w:rPr>
          <w:rFonts w:ascii="Times New Roman" w:hAnsi="Times New Roman" w:cs="Times New Roman"/>
          <w:sz w:val="24"/>
          <w:szCs w:val="24"/>
        </w:rPr>
        <w:t>Vilarinhoy</w:t>
      </w:r>
      <w:proofErr w:type="spellEnd"/>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Márcio</w:t>
      </w:r>
      <w:proofErr w:type="spellEnd"/>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Vilelaz</w:t>
      </w:r>
      <w:proofErr w:type="spellEnd"/>
      <w:r w:rsidRPr="00FA6ED8">
        <w:rPr>
          <w:rFonts w:ascii="Times New Roman" w:hAnsi="Times New Roman" w:cs="Times New Roman"/>
          <w:sz w:val="24"/>
          <w:szCs w:val="24"/>
        </w:rPr>
        <w:t xml:space="preserve"> &amp; </w:t>
      </w:r>
      <w:proofErr w:type="spellStart"/>
      <w:r w:rsidRPr="00FA6ED8">
        <w:rPr>
          <w:rFonts w:ascii="Times New Roman" w:hAnsi="Times New Roman" w:cs="Times New Roman"/>
          <w:sz w:val="24"/>
          <w:szCs w:val="24"/>
        </w:rPr>
        <w:t>Américo</w:t>
      </w:r>
      <w:proofErr w:type="spellEnd"/>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Scottix</w:t>
      </w:r>
      <w:proofErr w:type="spellEnd"/>
      <w:r w:rsidRPr="00FA6ED8">
        <w:rPr>
          <w:rFonts w:ascii="Times New Roman" w:hAnsi="Times New Roman" w:cs="Times New Roman"/>
          <w:sz w:val="24"/>
          <w:szCs w:val="24"/>
        </w:rPr>
        <w:t xml:space="preserve">, 2000, “Development of an experimental technique for studying metal transfer in welding: synchronized </w:t>
      </w:r>
      <w:proofErr w:type="spellStart"/>
      <w:r w:rsidRPr="00FA6ED8">
        <w:rPr>
          <w:rFonts w:ascii="Times New Roman" w:hAnsi="Times New Roman" w:cs="Times New Roman"/>
          <w:sz w:val="24"/>
          <w:szCs w:val="24"/>
        </w:rPr>
        <w:t>shadowgraphy</w:t>
      </w:r>
      <w:proofErr w:type="spellEnd"/>
      <w:r w:rsidRPr="00FA6ED8">
        <w:rPr>
          <w:rFonts w:ascii="Times New Roman" w:hAnsi="Times New Roman" w:cs="Times New Roman"/>
          <w:sz w:val="24"/>
          <w:szCs w:val="24"/>
        </w:rPr>
        <w:t>”. Int. J. for the Joining of Materials 12(1).</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Daniel Vincent, John </w:t>
      </w:r>
      <w:proofErr w:type="spellStart"/>
      <w:r w:rsidRPr="00FA6ED8">
        <w:rPr>
          <w:rFonts w:ascii="Times New Roman" w:hAnsi="Times New Roman" w:cs="Times New Roman"/>
          <w:sz w:val="24"/>
          <w:szCs w:val="24"/>
        </w:rPr>
        <w:t>McCardle</w:t>
      </w:r>
      <w:proofErr w:type="spellEnd"/>
      <w:r w:rsidRPr="00FA6ED8">
        <w:rPr>
          <w:rFonts w:ascii="Times New Roman" w:hAnsi="Times New Roman" w:cs="Times New Roman"/>
          <w:sz w:val="24"/>
          <w:szCs w:val="24"/>
        </w:rPr>
        <w:t xml:space="preserve"> and Raymond Stroud, 1995. “Classification of Metal Transfer Mode Using Neural Networks”. IEEE. </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XU </w:t>
      </w:r>
      <w:proofErr w:type="spellStart"/>
      <w:r w:rsidRPr="00FA6ED8">
        <w:rPr>
          <w:rFonts w:ascii="Times New Roman" w:hAnsi="Times New Roman" w:cs="Times New Roman"/>
          <w:sz w:val="24"/>
          <w:szCs w:val="24"/>
        </w:rPr>
        <w:t>Guoxiang</w:t>
      </w:r>
      <w:proofErr w:type="spellEnd"/>
      <w:r w:rsidRPr="00FA6ED8">
        <w:rPr>
          <w:rFonts w:ascii="Times New Roman" w:hAnsi="Times New Roman" w:cs="Times New Roman"/>
          <w:sz w:val="24"/>
          <w:szCs w:val="24"/>
        </w:rPr>
        <w:t xml:space="preserve"> and WU </w:t>
      </w:r>
      <w:proofErr w:type="spellStart"/>
      <w:proofErr w:type="gramStart"/>
      <w:r w:rsidRPr="00FA6ED8">
        <w:rPr>
          <w:rFonts w:ascii="Times New Roman" w:hAnsi="Times New Roman" w:cs="Times New Roman"/>
          <w:sz w:val="24"/>
          <w:szCs w:val="24"/>
        </w:rPr>
        <w:t>Chuansong</w:t>
      </w:r>
      <w:proofErr w:type="spellEnd"/>
      <w:r w:rsidRPr="00FA6ED8">
        <w:rPr>
          <w:rFonts w:ascii="Times New Roman" w:hAnsi="Times New Roman" w:cs="Times New Roman"/>
          <w:sz w:val="24"/>
          <w:szCs w:val="24"/>
        </w:rPr>
        <w:t xml:space="preserve"> ,</w:t>
      </w:r>
      <w:proofErr w:type="gramEnd"/>
      <w:r w:rsidRPr="00FA6ED8">
        <w:rPr>
          <w:rFonts w:ascii="Times New Roman" w:hAnsi="Times New Roman" w:cs="Times New Roman"/>
          <w:sz w:val="24"/>
          <w:szCs w:val="24"/>
        </w:rPr>
        <w:t xml:space="preserve"> 2007 “Numerical analysis of weld pool geometry in globular-transfer gas metal arc welding”. Higher Education Press and Springer-</w:t>
      </w:r>
      <w:proofErr w:type="spellStart"/>
      <w:r w:rsidRPr="00FA6ED8">
        <w:rPr>
          <w:rFonts w:ascii="Times New Roman" w:hAnsi="Times New Roman" w:cs="Times New Roman"/>
          <w:sz w:val="24"/>
          <w:szCs w:val="24"/>
        </w:rPr>
        <w:t>Verlag</w:t>
      </w:r>
      <w:proofErr w:type="spellEnd"/>
      <w:r w:rsidRPr="00FA6ED8">
        <w:rPr>
          <w:rFonts w:ascii="Times New Roman" w:hAnsi="Times New Roman" w:cs="Times New Roman"/>
          <w:sz w:val="24"/>
          <w:szCs w:val="24"/>
        </w:rPr>
        <w:t xml:space="preserve">, Front. Mater. Sci. </w:t>
      </w:r>
      <w:proofErr w:type="spellStart"/>
      <w:r w:rsidRPr="00FA6ED8">
        <w:rPr>
          <w:rFonts w:ascii="Times New Roman" w:hAnsi="Times New Roman" w:cs="Times New Roman"/>
          <w:sz w:val="24"/>
          <w:szCs w:val="24"/>
        </w:rPr>
        <w:t>China</w:t>
      </w:r>
      <w:proofErr w:type="gramStart"/>
      <w:r w:rsidRPr="00FA6ED8">
        <w:rPr>
          <w:rFonts w:ascii="Times New Roman" w:hAnsi="Times New Roman" w:cs="Times New Roman"/>
          <w:sz w:val="24"/>
          <w:szCs w:val="24"/>
        </w:rPr>
        <w:t>,vol</w:t>
      </w:r>
      <w:proofErr w:type="spellEnd"/>
      <w:proofErr w:type="gramEnd"/>
      <w:r w:rsidRPr="00FA6ED8">
        <w:rPr>
          <w:rFonts w:ascii="Times New Roman" w:hAnsi="Times New Roman" w:cs="Times New Roman"/>
          <w:sz w:val="24"/>
          <w:szCs w:val="24"/>
        </w:rPr>
        <w:t xml:space="preserve"> 1(1): 24–29.</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E. J. </w:t>
      </w:r>
      <w:proofErr w:type="spellStart"/>
      <w:r w:rsidRPr="00FA6ED8">
        <w:rPr>
          <w:rFonts w:ascii="Times New Roman" w:hAnsi="Times New Roman" w:cs="Times New Roman"/>
          <w:sz w:val="24"/>
          <w:szCs w:val="24"/>
        </w:rPr>
        <w:t>Soderstorm</w:t>
      </w:r>
      <w:proofErr w:type="spellEnd"/>
      <w:r w:rsidRPr="00FA6ED8">
        <w:rPr>
          <w:rFonts w:ascii="Times New Roman" w:hAnsi="Times New Roman" w:cs="Times New Roman"/>
          <w:sz w:val="24"/>
          <w:szCs w:val="24"/>
        </w:rPr>
        <w:t xml:space="preserve"> and P. F. Mendez, 2008 “Metal Transfer during GMAW with Thin Electrodes and Ar-CO2 Shielding Gas Mixtures”. AWS Journal MAY, VOL. 87.</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B. </w:t>
      </w:r>
      <w:proofErr w:type="spellStart"/>
      <w:r w:rsidRPr="00FA6ED8">
        <w:rPr>
          <w:rFonts w:ascii="Times New Roman" w:hAnsi="Times New Roman" w:cs="Times New Roman"/>
          <w:sz w:val="24"/>
          <w:szCs w:val="24"/>
        </w:rPr>
        <w:t>Budig</w:t>
      </w:r>
      <w:proofErr w:type="spellEnd"/>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Mündersbach</w:t>
      </w:r>
      <w:proofErr w:type="spellEnd"/>
      <w:r w:rsidRPr="00FA6ED8">
        <w:rPr>
          <w:rFonts w:ascii="Times New Roman" w:hAnsi="Times New Roman" w:cs="Times New Roman"/>
          <w:sz w:val="24"/>
          <w:szCs w:val="24"/>
        </w:rPr>
        <w:t>, 2005, Germany EWM-force</w:t>
      </w:r>
      <w:r w:rsidRPr="00FA6ED8">
        <w:rPr>
          <w:rFonts w:ascii="Times New Roman" w:hAnsi="Times New Roman" w:cs="Times New Roman"/>
          <w:color w:val="4D4D4D"/>
          <w:sz w:val="24"/>
          <w:szCs w:val="24"/>
        </w:rPr>
        <w:t xml:space="preserve"> Arc</w:t>
      </w:r>
      <w:r w:rsidRPr="00FA6ED8">
        <w:rPr>
          <w:rFonts w:ascii="Times New Roman" w:hAnsi="Times New Roman" w:cs="Times New Roman"/>
          <w:sz w:val="24"/>
          <w:szCs w:val="24"/>
        </w:rPr>
        <w:t xml:space="preserve"> “A powerful tool for MIG/MAG welding” First publication DVS </w:t>
      </w:r>
      <w:proofErr w:type="spellStart"/>
      <w:r w:rsidRPr="00FA6ED8">
        <w:rPr>
          <w:rFonts w:ascii="Times New Roman" w:hAnsi="Times New Roman" w:cs="Times New Roman"/>
          <w:sz w:val="24"/>
          <w:szCs w:val="24"/>
        </w:rPr>
        <w:t>Jahrbuch</w:t>
      </w:r>
      <w:proofErr w:type="spellEnd"/>
      <w:r w:rsidRPr="00FA6ED8">
        <w:rPr>
          <w:rFonts w:ascii="Times New Roman" w:hAnsi="Times New Roman" w:cs="Times New Roman"/>
          <w:sz w:val="24"/>
          <w:szCs w:val="24"/>
        </w:rPr>
        <w:t xml:space="preserve">. </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D. </w:t>
      </w:r>
      <w:proofErr w:type="spellStart"/>
      <w:r w:rsidRPr="00FA6ED8">
        <w:rPr>
          <w:rFonts w:ascii="Times New Roman" w:hAnsi="Times New Roman" w:cs="Times New Roman"/>
          <w:sz w:val="24"/>
          <w:szCs w:val="24"/>
        </w:rPr>
        <w:t>Iordachescu</w:t>
      </w:r>
      <w:proofErr w:type="spellEnd"/>
      <w:r w:rsidRPr="00FA6ED8">
        <w:rPr>
          <w:rFonts w:ascii="Times New Roman" w:hAnsi="Times New Roman" w:cs="Times New Roman"/>
          <w:sz w:val="24"/>
          <w:szCs w:val="24"/>
        </w:rPr>
        <w:t xml:space="preserve">, W. Lucas, V. </w:t>
      </w:r>
      <w:proofErr w:type="spellStart"/>
      <w:r w:rsidRPr="00FA6ED8">
        <w:rPr>
          <w:rFonts w:ascii="Times New Roman" w:hAnsi="Times New Roman" w:cs="Times New Roman"/>
          <w:sz w:val="24"/>
          <w:szCs w:val="24"/>
        </w:rPr>
        <w:t>Ponomarev</w:t>
      </w:r>
      <w:proofErr w:type="spellEnd"/>
      <w:r w:rsidRPr="00FA6ED8">
        <w:rPr>
          <w:rFonts w:ascii="Times New Roman" w:hAnsi="Times New Roman" w:cs="Times New Roman"/>
          <w:sz w:val="24"/>
          <w:szCs w:val="24"/>
        </w:rPr>
        <w:t xml:space="preserve">, 2006 “Reviewing the classification      of   metal transfer”. </w:t>
      </w:r>
      <w:r w:rsidRPr="00FA6ED8">
        <w:rPr>
          <w:rFonts w:ascii="Times New Roman" w:hAnsi="Times New Roman" w:cs="Times New Roman"/>
          <w:sz w:val="24"/>
          <w:szCs w:val="24"/>
          <w:lang w:val="en-IN"/>
        </w:rPr>
        <w:t xml:space="preserve">IIW Doc. No. </w:t>
      </w:r>
      <w:r w:rsidRPr="00FA6ED8">
        <w:rPr>
          <w:rFonts w:ascii="Times New Roman" w:hAnsi="Times New Roman" w:cs="Times New Roman"/>
          <w:sz w:val="24"/>
          <w:szCs w:val="24"/>
        </w:rPr>
        <w:t>XII-1888-06.</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Style w:val="Strong"/>
          <w:rFonts w:ascii="Times New Roman" w:hAnsi="Times New Roman" w:cs="Times New Roman"/>
          <w:b w:val="0"/>
          <w:color w:val="000000"/>
          <w:sz w:val="24"/>
          <w:szCs w:val="24"/>
        </w:rPr>
        <w:t>Reeta</w:t>
      </w:r>
      <w:proofErr w:type="spellEnd"/>
      <w:r w:rsidRPr="00FA6ED8">
        <w:rPr>
          <w:rStyle w:val="Strong"/>
          <w:rFonts w:ascii="Times New Roman" w:hAnsi="Times New Roman" w:cs="Times New Roman"/>
          <w:b w:val="0"/>
          <w:color w:val="000000"/>
          <w:sz w:val="24"/>
          <w:szCs w:val="24"/>
        </w:rPr>
        <w:t xml:space="preserve"> </w:t>
      </w:r>
      <w:proofErr w:type="spellStart"/>
      <w:r w:rsidRPr="00FA6ED8">
        <w:rPr>
          <w:rStyle w:val="Strong"/>
          <w:rFonts w:ascii="Times New Roman" w:hAnsi="Times New Roman" w:cs="Times New Roman"/>
          <w:b w:val="0"/>
          <w:color w:val="000000"/>
          <w:sz w:val="24"/>
          <w:szCs w:val="24"/>
        </w:rPr>
        <w:t>Wattal</w:t>
      </w:r>
      <w:proofErr w:type="spellEnd"/>
      <w:r w:rsidRPr="00FA6ED8">
        <w:rPr>
          <w:rStyle w:val="Strong"/>
          <w:rFonts w:ascii="Times New Roman" w:hAnsi="Times New Roman" w:cs="Times New Roman"/>
          <w:b w:val="0"/>
          <w:color w:val="000000"/>
          <w:sz w:val="24"/>
          <w:szCs w:val="24"/>
        </w:rPr>
        <w:t xml:space="preserve"> </w:t>
      </w:r>
      <w:r w:rsidRPr="00FA6ED8">
        <w:rPr>
          <w:rStyle w:val="Strong"/>
          <w:rFonts w:ascii="Times New Roman" w:hAnsi="Times New Roman" w:cs="Times New Roman"/>
          <w:b w:val="0"/>
          <w:bCs w:val="0"/>
          <w:color w:val="000000"/>
          <w:sz w:val="24"/>
          <w:szCs w:val="24"/>
        </w:rPr>
        <w:t>&amp;</w:t>
      </w:r>
      <w:r w:rsidRPr="00FA6ED8">
        <w:rPr>
          <w:rStyle w:val="Strong"/>
          <w:rFonts w:ascii="Times New Roman" w:hAnsi="Times New Roman" w:cs="Times New Roman"/>
          <w:b w:val="0"/>
          <w:color w:val="000000"/>
          <w:sz w:val="24"/>
          <w:szCs w:val="24"/>
        </w:rPr>
        <w:t xml:space="preserve"> Sunil Pandey,</w:t>
      </w:r>
      <w:r w:rsidRPr="00FA6ED8">
        <w:rPr>
          <w:rFonts w:ascii="Times New Roman" w:hAnsi="Times New Roman" w:cs="Times New Roman"/>
          <w:sz w:val="24"/>
          <w:szCs w:val="24"/>
        </w:rPr>
        <w:t xml:space="preserve">RDMQM-2007, “Metal transfer in GMAW of </w:t>
      </w:r>
      <w:proofErr w:type="spellStart"/>
      <w:r w:rsidRPr="00FA6ED8">
        <w:rPr>
          <w:rFonts w:ascii="Times New Roman" w:hAnsi="Times New Roman" w:cs="Times New Roman"/>
          <w:sz w:val="24"/>
          <w:szCs w:val="24"/>
        </w:rPr>
        <w:t>aluminium</w:t>
      </w:r>
      <w:proofErr w:type="spellEnd"/>
      <w:r w:rsidRPr="00FA6ED8">
        <w:rPr>
          <w:rFonts w:ascii="Times New Roman" w:hAnsi="Times New Roman" w:cs="Times New Roman"/>
          <w:sz w:val="24"/>
          <w:szCs w:val="24"/>
        </w:rPr>
        <w:t xml:space="preserve"> alloy 7005,” All India Conference on Recent Developments in Manufacturing &amp; Quality Management, Punjab Engineering College, Chandigarh, 5-6 October, </w:t>
      </w:r>
      <w:r w:rsidRPr="00FA6ED8">
        <w:rPr>
          <w:rFonts w:ascii="Times New Roman" w:hAnsi="Times New Roman" w:cs="Times New Roman"/>
          <w:iCs/>
          <w:sz w:val="24"/>
          <w:szCs w:val="24"/>
        </w:rPr>
        <w:t>Page No.106-111</w:t>
      </w:r>
      <w:r w:rsidRPr="00FA6ED8">
        <w:rPr>
          <w:rFonts w:ascii="Times New Roman" w:hAnsi="Times New Roman" w:cs="Times New Roman"/>
          <w:sz w:val="24"/>
          <w:szCs w:val="24"/>
        </w:rPr>
        <w:t>.</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Fonts w:ascii="Times New Roman" w:hAnsi="Times New Roman" w:cs="Times New Roman"/>
          <w:sz w:val="24"/>
          <w:szCs w:val="24"/>
        </w:rPr>
        <w:lastRenderedPageBreak/>
        <w:t>Suban</w:t>
      </w:r>
      <w:proofErr w:type="spellEnd"/>
      <w:r w:rsidRPr="00FA6ED8">
        <w:rPr>
          <w:rFonts w:ascii="Times New Roman" w:hAnsi="Times New Roman" w:cs="Times New Roman"/>
          <w:sz w:val="24"/>
          <w:szCs w:val="24"/>
        </w:rPr>
        <w:t xml:space="preserve"> M </w:t>
      </w:r>
      <w:proofErr w:type="gramStart"/>
      <w:r w:rsidRPr="00FA6ED8">
        <w:rPr>
          <w:rFonts w:ascii="Times New Roman" w:hAnsi="Times New Roman" w:cs="Times New Roman"/>
          <w:sz w:val="24"/>
          <w:szCs w:val="24"/>
        </w:rPr>
        <w:t xml:space="preserve">&amp;  </w:t>
      </w:r>
      <w:proofErr w:type="spellStart"/>
      <w:r w:rsidRPr="00FA6ED8">
        <w:rPr>
          <w:rFonts w:ascii="Times New Roman" w:hAnsi="Times New Roman" w:cs="Times New Roman"/>
          <w:sz w:val="24"/>
          <w:szCs w:val="24"/>
        </w:rPr>
        <w:t>Tusek</w:t>
      </w:r>
      <w:proofErr w:type="spellEnd"/>
      <w:proofErr w:type="gramEnd"/>
      <w:r w:rsidRPr="00FA6ED8">
        <w:rPr>
          <w:rFonts w:ascii="Times New Roman" w:hAnsi="Times New Roman" w:cs="Times New Roman"/>
          <w:sz w:val="24"/>
          <w:szCs w:val="24"/>
        </w:rPr>
        <w:t xml:space="preserve"> J, 2001, “ </w:t>
      </w:r>
      <w:proofErr w:type="spellStart"/>
      <w:r w:rsidRPr="00FA6ED8">
        <w:rPr>
          <w:rFonts w:ascii="Times New Roman" w:hAnsi="Times New Roman" w:cs="Times New Roman"/>
          <w:sz w:val="24"/>
          <w:szCs w:val="24"/>
        </w:rPr>
        <w:t>Dependance</w:t>
      </w:r>
      <w:proofErr w:type="spellEnd"/>
      <w:r w:rsidRPr="00FA6ED8">
        <w:rPr>
          <w:rFonts w:ascii="Times New Roman" w:hAnsi="Times New Roman" w:cs="Times New Roman"/>
          <w:sz w:val="24"/>
          <w:szCs w:val="24"/>
        </w:rPr>
        <w:t xml:space="preserve"> of melting rate in MIG/ MAG Welding on shielding gas used”, </w:t>
      </w:r>
      <w:proofErr w:type="spellStart"/>
      <w:r w:rsidRPr="00FA6ED8">
        <w:rPr>
          <w:rFonts w:ascii="Times New Roman" w:hAnsi="Times New Roman" w:cs="Times New Roman"/>
          <w:sz w:val="24"/>
          <w:szCs w:val="24"/>
        </w:rPr>
        <w:t>Jounarls</w:t>
      </w:r>
      <w:proofErr w:type="spellEnd"/>
      <w:r w:rsidRPr="00FA6ED8">
        <w:rPr>
          <w:rFonts w:ascii="Times New Roman" w:hAnsi="Times New Roman" w:cs="Times New Roman"/>
          <w:sz w:val="24"/>
          <w:szCs w:val="24"/>
        </w:rPr>
        <w:t xml:space="preserve"> of </w:t>
      </w:r>
      <w:proofErr w:type="spellStart"/>
      <w:r w:rsidRPr="00FA6ED8">
        <w:rPr>
          <w:rFonts w:ascii="Times New Roman" w:hAnsi="Times New Roman" w:cs="Times New Roman"/>
          <w:sz w:val="24"/>
          <w:szCs w:val="24"/>
        </w:rPr>
        <w:t>metarials</w:t>
      </w:r>
      <w:proofErr w:type="spellEnd"/>
      <w:r w:rsidRPr="00FA6ED8">
        <w:rPr>
          <w:rFonts w:ascii="Times New Roman" w:hAnsi="Times New Roman" w:cs="Times New Roman"/>
          <w:sz w:val="24"/>
          <w:szCs w:val="24"/>
        </w:rPr>
        <w:t xml:space="preserve"> processing technology,119 pages 185-192.</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color w:val="000000"/>
          <w:sz w:val="24"/>
          <w:szCs w:val="24"/>
        </w:rPr>
        <w:t xml:space="preserve">Praveen P, </w:t>
      </w:r>
      <w:proofErr w:type="spellStart"/>
      <w:r w:rsidRPr="00FA6ED8">
        <w:rPr>
          <w:rFonts w:ascii="Times New Roman" w:hAnsi="Times New Roman" w:cs="Times New Roman"/>
          <w:color w:val="000000"/>
          <w:sz w:val="24"/>
          <w:szCs w:val="24"/>
        </w:rPr>
        <w:t>Yarlagadda</w:t>
      </w:r>
      <w:proofErr w:type="spellEnd"/>
      <w:r w:rsidRPr="00FA6ED8">
        <w:rPr>
          <w:rFonts w:ascii="Times New Roman" w:hAnsi="Times New Roman" w:cs="Times New Roman"/>
          <w:color w:val="000000"/>
          <w:sz w:val="24"/>
          <w:szCs w:val="24"/>
        </w:rPr>
        <w:t xml:space="preserve"> P.K.D.V. &amp; Kang M.J, 2005, “</w:t>
      </w:r>
      <w:r w:rsidRPr="00FA6ED8">
        <w:rPr>
          <w:rFonts w:ascii="Times New Roman" w:hAnsi="Times New Roman" w:cs="Times New Roman"/>
          <w:sz w:val="24"/>
          <w:szCs w:val="24"/>
        </w:rPr>
        <w:t>Advancements in pulse gas metal arc welding” Journal of Materials Processing Technology 164–165, 1113–1119.</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Fonts w:ascii="Times New Roman" w:hAnsi="Times New Roman" w:cs="Times New Roman"/>
          <w:color w:val="000000"/>
          <w:sz w:val="24"/>
          <w:szCs w:val="24"/>
        </w:rPr>
        <w:t>Palani</w:t>
      </w:r>
      <w:proofErr w:type="spellEnd"/>
      <w:r w:rsidRPr="00FA6ED8">
        <w:rPr>
          <w:rFonts w:ascii="Times New Roman" w:hAnsi="Times New Roman" w:cs="Times New Roman"/>
          <w:color w:val="000000"/>
          <w:sz w:val="24"/>
          <w:szCs w:val="24"/>
        </w:rPr>
        <w:t xml:space="preserve"> P K  &amp;</w:t>
      </w:r>
      <w:proofErr w:type="spellStart"/>
      <w:r w:rsidRPr="00FA6ED8">
        <w:rPr>
          <w:rFonts w:ascii="Times New Roman" w:hAnsi="Times New Roman" w:cs="Times New Roman"/>
          <w:color w:val="000000"/>
          <w:sz w:val="24"/>
          <w:szCs w:val="24"/>
        </w:rPr>
        <w:t>Murugan</w:t>
      </w:r>
      <w:proofErr w:type="spellEnd"/>
      <w:r w:rsidRPr="00FA6ED8">
        <w:rPr>
          <w:rFonts w:ascii="Times New Roman" w:hAnsi="Times New Roman" w:cs="Times New Roman"/>
          <w:color w:val="000000"/>
          <w:sz w:val="24"/>
          <w:szCs w:val="24"/>
        </w:rPr>
        <w:t xml:space="preserve"> N, 2006, “</w:t>
      </w:r>
      <w:r w:rsidRPr="00FA6ED8">
        <w:rPr>
          <w:rFonts w:ascii="Times New Roman" w:hAnsi="Times New Roman" w:cs="Times New Roman"/>
          <w:sz w:val="24"/>
          <w:szCs w:val="24"/>
        </w:rPr>
        <w:t>Selection of parameters of pulsed current gas metal arc welding”, Journal of Materials Processing Technology, 172, pages 1–10</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Langus</w:t>
      </w:r>
      <w:proofErr w:type="spellEnd"/>
      <w:r w:rsidRPr="00FA6ED8">
        <w:rPr>
          <w:rStyle w:val="apple-converted-space"/>
          <w:rFonts w:ascii="Times New Roman" w:hAnsi="Times New Roman" w:cs="Times New Roman"/>
          <w:sz w:val="24"/>
          <w:szCs w:val="24"/>
        </w:rPr>
        <w:t> D</w:t>
      </w:r>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Kralj</w:t>
      </w:r>
      <w:proofErr w:type="spellEnd"/>
      <w:r w:rsidRPr="00FA6ED8">
        <w:rPr>
          <w:rStyle w:val="apple-converted-space"/>
          <w:rFonts w:ascii="Times New Roman" w:hAnsi="Times New Roman" w:cs="Times New Roman"/>
          <w:sz w:val="24"/>
          <w:szCs w:val="24"/>
        </w:rPr>
        <w:t> V</w:t>
      </w:r>
      <w:r w:rsidRPr="00FA6ED8">
        <w:rPr>
          <w:rFonts w:ascii="Times New Roman" w:hAnsi="Times New Roman" w:cs="Times New Roman"/>
          <w:sz w:val="24"/>
          <w:szCs w:val="24"/>
        </w:rPr>
        <w:t xml:space="preserve"> &amp; </w:t>
      </w:r>
      <w:proofErr w:type="spellStart"/>
      <w:r w:rsidRPr="00FA6ED8">
        <w:rPr>
          <w:rFonts w:ascii="Times New Roman" w:hAnsi="Times New Roman" w:cs="Times New Roman"/>
          <w:sz w:val="24"/>
          <w:szCs w:val="24"/>
        </w:rPr>
        <w:t>Grum</w:t>
      </w:r>
      <w:proofErr w:type="spellEnd"/>
      <w:r w:rsidRPr="00FA6ED8">
        <w:rPr>
          <w:rFonts w:ascii="Times New Roman" w:hAnsi="Times New Roman" w:cs="Times New Roman"/>
          <w:sz w:val="24"/>
          <w:szCs w:val="24"/>
        </w:rPr>
        <w:t xml:space="preserve"> J, 2007, “</w:t>
      </w:r>
      <w:proofErr w:type="spellStart"/>
      <w:r w:rsidRPr="00FA6ED8">
        <w:rPr>
          <w:rFonts w:ascii="Times New Roman" w:hAnsi="Times New Roman" w:cs="Times New Roman"/>
          <w:sz w:val="24"/>
          <w:szCs w:val="24"/>
        </w:rPr>
        <w:t>Optimisation</w:t>
      </w:r>
      <w:proofErr w:type="spellEnd"/>
      <w:r w:rsidRPr="00FA6ED8">
        <w:rPr>
          <w:rFonts w:ascii="Times New Roman" w:hAnsi="Times New Roman" w:cs="Times New Roman"/>
          <w:sz w:val="24"/>
          <w:szCs w:val="24"/>
        </w:rPr>
        <w:t xml:space="preserve"> of welding parameters in pulsed MIG/MAG welding with width-controlled sine-wave current pulses. Part 2: Determination of an optimum material transfer through the arc and a control method”, International Journal of Materials and Product Technology, Volume 29, Number 1-4.</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Fonts w:ascii="Times New Roman" w:hAnsi="Times New Roman" w:cs="Times New Roman"/>
          <w:sz w:val="24"/>
          <w:szCs w:val="24"/>
        </w:rPr>
        <w:t>Węglowski</w:t>
      </w:r>
      <w:proofErr w:type="spellEnd"/>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M.St</w:t>
      </w:r>
      <w:proofErr w:type="spellEnd"/>
      <w:r w:rsidRPr="00FA6ED8">
        <w:rPr>
          <w:rFonts w:ascii="Times New Roman" w:hAnsi="Times New Roman" w:cs="Times New Roman"/>
          <w:sz w:val="24"/>
          <w:szCs w:val="24"/>
        </w:rPr>
        <w:t>., Huang Y, &amp; Zhang Y.M</w:t>
      </w:r>
      <w:proofErr w:type="gramStart"/>
      <w:r w:rsidRPr="00FA6ED8">
        <w:rPr>
          <w:rFonts w:ascii="Times New Roman" w:hAnsi="Times New Roman" w:cs="Times New Roman"/>
          <w:sz w:val="24"/>
          <w:szCs w:val="24"/>
        </w:rPr>
        <w:t>,2008</w:t>
      </w:r>
      <w:proofErr w:type="gramEnd"/>
      <w:r w:rsidRPr="00FA6ED8">
        <w:rPr>
          <w:rFonts w:ascii="Times New Roman" w:hAnsi="Times New Roman" w:cs="Times New Roman"/>
          <w:sz w:val="24"/>
          <w:szCs w:val="24"/>
        </w:rPr>
        <w:t xml:space="preserve">, “Relationship between wire feed speed and metal transfer in GMAW”, </w:t>
      </w:r>
      <w:proofErr w:type="spellStart"/>
      <w:r w:rsidRPr="00FA6ED8">
        <w:rPr>
          <w:rFonts w:ascii="Times New Roman" w:hAnsi="Times New Roman" w:cs="Times New Roman"/>
          <w:sz w:val="24"/>
          <w:szCs w:val="24"/>
        </w:rPr>
        <w:t>jounral</w:t>
      </w:r>
      <w:proofErr w:type="spellEnd"/>
      <w:r w:rsidRPr="00FA6ED8">
        <w:rPr>
          <w:rFonts w:ascii="Times New Roman" w:hAnsi="Times New Roman" w:cs="Times New Roman"/>
          <w:sz w:val="24"/>
          <w:szCs w:val="24"/>
        </w:rPr>
        <w:t xml:space="preserve"> of Achievements in Materials and Manufacturing Engineering, volume 29, issue 2, pages 191-194.</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color w:val="000000"/>
          <w:sz w:val="24"/>
          <w:szCs w:val="24"/>
        </w:rPr>
        <w:t xml:space="preserve">Praveen P, </w:t>
      </w:r>
      <w:proofErr w:type="spellStart"/>
      <w:r w:rsidRPr="00FA6ED8">
        <w:rPr>
          <w:rFonts w:ascii="Times New Roman" w:hAnsi="Times New Roman" w:cs="Times New Roman"/>
          <w:color w:val="000000"/>
          <w:sz w:val="24"/>
          <w:szCs w:val="24"/>
        </w:rPr>
        <w:t>Yarlagadda</w:t>
      </w:r>
      <w:proofErr w:type="spellEnd"/>
      <w:r w:rsidRPr="00FA6ED8">
        <w:rPr>
          <w:rFonts w:ascii="Times New Roman" w:hAnsi="Times New Roman" w:cs="Times New Roman"/>
          <w:color w:val="000000"/>
          <w:sz w:val="24"/>
          <w:szCs w:val="24"/>
        </w:rPr>
        <w:t xml:space="preserve"> P.K.D.V. &amp; Kang M.J</w:t>
      </w:r>
      <w:r w:rsidRPr="00FA6ED8">
        <w:rPr>
          <w:rFonts w:ascii="Times New Roman" w:hAnsi="Times New Roman" w:cs="Times New Roman"/>
          <w:sz w:val="24"/>
          <w:szCs w:val="24"/>
        </w:rPr>
        <w:t>, 2008, “</w:t>
      </w:r>
      <w:r w:rsidRPr="00FA6ED8">
        <w:rPr>
          <w:rFonts w:ascii="Times New Roman" w:hAnsi="Times New Roman" w:cs="Times New Roman"/>
          <w:bCs/>
          <w:sz w:val="24"/>
          <w:szCs w:val="24"/>
        </w:rPr>
        <w:t xml:space="preserve">Drop transfer mode prediction in pulse GMAW of aluminum using statistical model”, </w:t>
      </w:r>
      <w:r w:rsidRPr="00FA6ED8">
        <w:rPr>
          <w:rFonts w:ascii="Times New Roman" w:hAnsi="Times New Roman" w:cs="Times New Roman"/>
          <w:sz w:val="24"/>
          <w:szCs w:val="24"/>
        </w:rPr>
        <w:t xml:space="preserve">journal of materials processing </w:t>
      </w:r>
      <w:proofErr w:type="gramStart"/>
      <w:r w:rsidRPr="00FA6ED8">
        <w:rPr>
          <w:rFonts w:ascii="Times New Roman" w:hAnsi="Times New Roman" w:cs="Times New Roman"/>
          <w:sz w:val="24"/>
          <w:szCs w:val="24"/>
        </w:rPr>
        <w:t>technology  2</w:t>
      </w:r>
      <w:proofErr w:type="gramEnd"/>
      <w:r w:rsidRPr="00FA6ED8">
        <w:rPr>
          <w:rFonts w:ascii="Times New Roman" w:hAnsi="Times New Roman" w:cs="Times New Roman"/>
          <w:sz w:val="24"/>
          <w:szCs w:val="24"/>
        </w:rPr>
        <w:t xml:space="preserve"> 0 1, pages 502–506.</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Fonts w:ascii="Times New Roman" w:hAnsi="Times New Roman" w:cs="Times New Roman"/>
          <w:sz w:val="24"/>
          <w:szCs w:val="24"/>
        </w:rPr>
        <w:t>Raghawendra</w:t>
      </w:r>
      <w:proofErr w:type="spellEnd"/>
      <w:r w:rsidRPr="00FA6ED8">
        <w:rPr>
          <w:rFonts w:ascii="Times New Roman" w:hAnsi="Times New Roman" w:cs="Times New Roman"/>
          <w:sz w:val="24"/>
          <w:szCs w:val="24"/>
        </w:rPr>
        <w:t xml:space="preserve"> P S </w:t>
      </w:r>
      <w:proofErr w:type="spellStart"/>
      <w:r w:rsidRPr="00FA6ED8">
        <w:rPr>
          <w:rFonts w:ascii="Times New Roman" w:hAnsi="Times New Roman" w:cs="Times New Roman"/>
          <w:sz w:val="24"/>
          <w:szCs w:val="24"/>
        </w:rPr>
        <w:t>Sisodia</w:t>
      </w:r>
      <w:proofErr w:type="spellEnd"/>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Reeta</w:t>
      </w:r>
      <w:proofErr w:type="spellEnd"/>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Wattal</w:t>
      </w:r>
      <w:proofErr w:type="spellEnd"/>
      <w:r w:rsidRPr="00FA6ED8">
        <w:rPr>
          <w:rFonts w:ascii="Times New Roman" w:hAnsi="Times New Roman" w:cs="Times New Roman"/>
          <w:sz w:val="24"/>
          <w:szCs w:val="24"/>
        </w:rPr>
        <w:t xml:space="preserve"> &amp; </w:t>
      </w:r>
      <w:proofErr w:type="spellStart"/>
      <w:r w:rsidRPr="00FA6ED8">
        <w:rPr>
          <w:rFonts w:ascii="Times New Roman" w:hAnsi="Times New Roman" w:cs="Times New Roman"/>
          <w:sz w:val="24"/>
          <w:szCs w:val="24"/>
        </w:rPr>
        <w:t>M.S.Niranjan</w:t>
      </w:r>
      <w:proofErr w:type="spellEnd"/>
      <w:r w:rsidRPr="00FA6ED8">
        <w:rPr>
          <w:rFonts w:ascii="Times New Roman" w:hAnsi="Times New Roman" w:cs="Times New Roman"/>
          <w:sz w:val="24"/>
          <w:szCs w:val="24"/>
        </w:rPr>
        <w:t xml:space="preserve">, 2009, “Effects of process parameters on weld bead geometry and metal transfer in synergic </w:t>
      </w:r>
      <w:r w:rsidRPr="00FA6ED8">
        <w:rPr>
          <w:rFonts w:ascii="Times New Roman" w:hAnsi="Times New Roman" w:cs="Times New Roman"/>
          <w:bCs/>
          <w:sz w:val="24"/>
          <w:szCs w:val="24"/>
        </w:rPr>
        <w:t>MIG welding of 304L Stainless Steel”, ASME Early Career Technical Journal, volume 8, number 1, pages 29.1- 29.8.</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Fonts w:ascii="Times New Roman" w:hAnsi="Times New Roman" w:cs="Times New Roman"/>
          <w:sz w:val="24"/>
          <w:szCs w:val="24"/>
        </w:rPr>
        <w:t>Balasubramanian</w:t>
      </w:r>
      <w:proofErr w:type="spellEnd"/>
      <w:r w:rsidRPr="00FA6ED8">
        <w:rPr>
          <w:rFonts w:ascii="Times New Roman" w:hAnsi="Times New Roman" w:cs="Times New Roman"/>
          <w:sz w:val="24"/>
          <w:szCs w:val="24"/>
        </w:rPr>
        <w:t xml:space="preserve"> V, </w:t>
      </w:r>
      <w:proofErr w:type="spellStart"/>
      <w:r w:rsidRPr="00FA6ED8">
        <w:rPr>
          <w:rFonts w:ascii="Times New Roman" w:hAnsi="Times New Roman" w:cs="Times New Roman"/>
          <w:sz w:val="24"/>
          <w:szCs w:val="24"/>
        </w:rPr>
        <w:t>Ravisankar</w:t>
      </w:r>
      <w:proofErr w:type="spellEnd"/>
      <w:r w:rsidRPr="00FA6ED8">
        <w:rPr>
          <w:rFonts w:ascii="Times New Roman" w:hAnsi="Times New Roman" w:cs="Times New Roman"/>
          <w:sz w:val="24"/>
          <w:szCs w:val="24"/>
        </w:rPr>
        <w:t xml:space="preserve"> V &amp; </w:t>
      </w:r>
      <w:proofErr w:type="spellStart"/>
      <w:r w:rsidRPr="00FA6ED8">
        <w:rPr>
          <w:rFonts w:ascii="Times New Roman" w:hAnsi="Times New Roman" w:cs="Times New Roman"/>
          <w:sz w:val="24"/>
          <w:szCs w:val="24"/>
        </w:rPr>
        <w:t>Madhusudhan</w:t>
      </w:r>
      <w:proofErr w:type="spellEnd"/>
      <w:r w:rsidRPr="00FA6ED8">
        <w:rPr>
          <w:rFonts w:ascii="Times New Roman" w:hAnsi="Times New Roman" w:cs="Times New Roman"/>
          <w:sz w:val="24"/>
          <w:szCs w:val="24"/>
        </w:rPr>
        <w:t xml:space="preserve"> Reddy G, 2006, “Effect of pulsed current welding on fatigue behavior of high strength </w:t>
      </w:r>
      <w:proofErr w:type="spellStart"/>
      <w:r w:rsidRPr="00FA6ED8">
        <w:rPr>
          <w:rFonts w:ascii="Times New Roman" w:hAnsi="Times New Roman" w:cs="Times New Roman"/>
          <w:sz w:val="24"/>
          <w:szCs w:val="24"/>
        </w:rPr>
        <w:t>aluminium</w:t>
      </w:r>
      <w:proofErr w:type="spellEnd"/>
      <w:r w:rsidRPr="00FA6ED8">
        <w:rPr>
          <w:rFonts w:ascii="Times New Roman" w:hAnsi="Times New Roman" w:cs="Times New Roman"/>
          <w:sz w:val="24"/>
          <w:szCs w:val="24"/>
        </w:rPr>
        <w:t xml:space="preserve"> alloy joints”,  journal of materials &amp; design, accepted on 15 December, 2006 available at www.sciencedirect.com</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Style w:val="Strong"/>
          <w:rFonts w:ascii="Times New Roman" w:hAnsi="Times New Roman" w:cs="Times New Roman"/>
          <w:b w:val="0"/>
          <w:color w:val="000000"/>
          <w:sz w:val="24"/>
          <w:szCs w:val="24"/>
        </w:rPr>
        <w:t>Reeta</w:t>
      </w:r>
      <w:proofErr w:type="spellEnd"/>
      <w:r w:rsidRPr="00FA6ED8">
        <w:rPr>
          <w:rStyle w:val="Strong"/>
          <w:rFonts w:ascii="Times New Roman" w:hAnsi="Times New Roman" w:cs="Times New Roman"/>
          <w:b w:val="0"/>
          <w:color w:val="000000"/>
          <w:sz w:val="24"/>
          <w:szCs w:val="24"/>
        </w:rPr>
        <w:t xml:space="preserve"> </w:t>
      </w:r>
      <w:proofErr w:type="spellStart"/>
      <w:r w:rsidRPr="00FA6ED8">
        <w:rPr>
          <w:rStyle w:val="Strong"/>
          <w:rFonts w:ascii="Times New Roman" w:hAnsi="Times New Roman" w:cs="Times New Roman"/>
          <w:b w:val="0"/>
          <w:color w:val="000000"/>
          <w:sz w:val="24"/>
          <w:szCs w:val="24"/>
        </w:rPr>
        <w:t>Wattal</w:t>
      </w:r>
      <w:proofErr w:type="spellEnd"/>
      <w:r w:rsidRPr="00FA6ED8">
        <w:rPr>
          <w:rStyle w:val="Strong"/>
          <w:rFonts w:ascii="Times New Roman" w:hAnsi="Times New Roman" w:cs="Times New Roman"/>
          <w:b w:val="0"/>
          <w:color w:val="000000"/>
          <w:sz w:val="24"/>
          <w:szCs w:val="24"/>
        </w:rPr>
        <w:t xml:space="preserve"> </w:t>
      </w:r>
      <w:r w:rsidRPr="00FA6ED8">
        <w:rPr>
          <w:rStyle w:val="Strong"/>
          <w:rFonts w:ascii="Times New Roman" w:hAnsi="Times New Roman" w:cs="Times New Roman"/>
          <w:b w:val="0"/>
          <w:bCs w:val="0"/>
          <w:color w:val="000000"/>
          <w:sz w:val="24"/>
          <w:szCs w:val="24"/>
        </w:rPr>
        <w:t>&amp;</w:t>
      </w:r>
      <w:r w:rsidRPr="00FA6ED8">
        <w:rPr>
          <w:rStyle w:val="Strong"/>
          <w:rFonts w:ascii="Times New Roman" w:hAnsi="Times New Roman" w:cs="Times New Roman"/>
          <w:b w:val="0"/>
          <w:color w:val="000000"/>
          <w:sz w:val="24"/>
          <w:szCs w:val="24"/>
        </w:rPr>
        <w:t xml:space="preserve"> Sunil </w:t>
      </w:r>
      <w:proofErr w:type="spellStart"/>
      <w:r w:rsidRPr="00FA6ED8">
        <w:rPr>
          <w:rStyle w:val="Strong"/>
          <w:rFonts w:ascii="Times New Roman" w:hAnsi="Times New Roman" w:cs="Times New Roman"/>
          <w:b w:val="0"/>
          <w:color w:val="000000"/>
          <w:sz w:val="24"/>
          <w:szCs w:val="24"/>
        </w:rPr>
        <w:t>Pandey</w:t>
      </w:r>
      <w:proofErr w:type="spellEnd"/>
      <w:r w:rsidRPr="00FA6ED8">
        <w:rPr>
          <w:rFonts w:ascii="Times New Roman" w:hAnsi="Times New Roman" w:cs="Times New Roman"/>
          <w:sz w:val="24"/>
          <w:szCs w:val="24"/>
        </w:rPr>
        <w:t xml:space="preserve">, CPIE-2007, “ Prediction of weld bead geometry in GMAW of  </w:t>
      </w:r>
      <w:proofErr w:type="spellStart"/>
      <w:r w:rsidRPr="00FA6ED8">
        <w:rPr>
          <w:rFonts w:ascii="Times New Roman" w:hAnsi="Times New Roman" w:cs="Times New Roman"/>
          <w:sz w:val="24"/>
          <w:szCs w:val="24"/>
        </w:rPr>
        <w:t>aluminium</w:t>
      </w:r>
      <w:proofErr w:type="spellEnd"/>
      <w:r w:rsidRPr="00FA6ED8">
        <w:rPr>
          <w:rFonts w:ascii="Times New Roman" w:hAnsi="Times New Roman" w:cs="Times New Roman"/>
          <w:sz w:val="24"/>
          <w:szCs w:val="24"/>
        </w:rPr>
        <w:t xml:space="preserve"> alloy 7005”, Global Conference on Production and Industrial </w:t>
      </w:r>
      <w:r w:rsidRPr="00FA6ED8">
        <w:rPr>
          <w:rFonts w:ascii="Times New Roman" w:hAnsi="Times New Roman" w:cs="Times New Roman"/>
          <w:sz w:val="24"/>
          <w:szCs w:val="24"/>
        </w:rPr>
        <w:lastRenderedPageBreak/>
        <w:t xml:space="preserve">Engineering, National Institute of Technology, </w:t>
      </w:r>
      <w:proofErr w:type="spellStart"/>
      <w:r w:rsidRPr="00FA6ED8">
        <w:rPr>
          <w:rFonts w:ascii="Times New Roman" w:hAnsi="Times New Roman" w:cs="Times New Roman"/>
          <w:sz w:val="24"/>
          <w:szCs w:val="24"/>
        </w:rPr>
        <w:t>Jalandhar</w:t>
      </w:r>
      <w:proofErr w:type="spellEnd"/>
      <w:r w:rsidRPr="00FA6ED8">
        <w:rPr>
          <w:rFonts w:ascii="Times New Roman" w:hAnsi="Times New Roman" w:cs="Times New Roman"/>
          <w:sz w:val="24"/>
          <w:szCs w:val="24"/>
        </w:rPr>
        <w:t>, March 22-24,</w:t>
      </w:r>
      <w:r w:rsidRPr="00FA6ED8">
        <w:rPr>
          <w:rFonts w:ascii="Times New Roman" w:hAnsi="Times New Roman" w:cs="Times New Roman"/>
          <w:color w:val="000000"/>
          <w:sz w:val="24"/>
          <w:szCs w:val="24"/>
        </w:rPr>
        <w:t xml:space="preserve"> Paper No.327.</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 Cary, Howard B, “Modern welding technology”, Prentice Hall, USA, 1989</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Fonts w:ascii="Times New Roman" w:hAnsi="Times New Roman" w:cs="Times New Roman"/>
          <w:sz w:val="24"/>
          <w:szCs w:val="24"/>
        </w:rPr>
        <w:t>Parmar</w:t>
      </w:r>
      <w:proofErr w:type="spellEnd"/>
      <w:r w:rsidRPr="00FA6ED8">
        <w:rPr>
          <w:rFonts w:ascii="Times New Roman" w:hAnsi="Times New Roman" w:cs="Times New Roman"/>
          <w:sz w:val="24"/>
          <w:szCs w:val="24"/>
        </w:rPr>
        <w:t xml:space="preserve"> R.S., “Welding process and technology”, </w:t>
      </w:r>
      <w:proofErr w:type="spellStart"/>
      <w:r w:rsidRPr="00FA6ED8">
        <w:rPr>
          <w:rFonts w:ascii="Times New Roman" w:hAnsi="Times New Roman" w:cs="Times New Roman"/>
          <w:sz w:val="24"/>
          <w:szCs w:val="24"/>
        </w:rPr>
        <w:t>Khanna</w:t>
      </w:r>
      <w:proofErr w:type="spellEnd"/>
      <w:r w:rsidRPr="00FA6ED8">
        <w:rPr>
          <w:rFonts w:ascii="Times New Roman" w:hAnsi="Times New Roman" w:cs="Times New Roman"/>
          <w:sz w:val="24"/>
          <w:szCs w:val="24"/>
        </w:rPr>
        <w:t xml:space="preserve"> Publishers, Delhi 1995.</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EWM PHOENIX MIG/MAG standard welding machines, infinite,    Ergonomic, robust and perfect –MIG/MAG standard welding of the   highest quality.</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EWM HIGHTEC WELDING, 2002, Norbert </w:t>
      </w:r>
      <w:proofErr w:type="spellStart"/>
      <w:r w:rsidRPr="00FA6ED8">
        <w:rPr>
          <w:rFonts w:ascii="Times New Roman" w:hAnsi="Times New Roman" w:cs="Times New Roman"/>
          <w:sz w:val="24"/>
          <w:szCs w:val="24"/>
        </w:rPr>
        <w:t>Knopp</w:t>
      </w:r>
      <w:proofErr w:type="spellEnd"/>
      <w:r w:rsidRPr="00FA6ED8">
        <w:rPr>
          <w:rFonts w:ascii="Times New Roman" w:hAnsi="Times New Roman" w:cs="Times New Roman"/>
          <w:sz w:val="24"/>
          <w:szCs w:val="24"/>
        </w:rPr>
        <w:t xml:space="preserve"> / Heinz Lorenz</w:t>
      </w:r>
      <w:proofErr w:type="gramStart"/>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Mündersbach</w:t>
      </w:r>
      <w:proofErr w:type="spellEnd"/>
      <w:proofErr w:type="gramEnd"/>
      <w:r w:rsidRPr="00FA6ED8">
        <w:rPr>
          <w:rFonts w:ascii="Times New Roman" w:hAnsi="Times New Roman" w:cs="Times New Roman"/>
          <w:sz w:val="24"/>
          <w:szCs w:val="24"/>
        </w:rPr>
        <w:t xml:space="preserve"> and Robert Killing, </w:t>
      </w:r>
      <w:proofErr w:type="spellStart"/>
      <w:r w:rsidRPr="00FA6ED8">
        <w:rPr>
          <w:rFonts w:ascii="Times New Roman" w:hAnsi="Times New Roman" w:cs="Times New Roman"/>
          <w:sz w:val="24"/>
          <w:szCs w:val="24"/>
        </w:rPr>
        <w:t>Solingen,Germany</w:t>
      </w:r>
      <w:proofErr w:type="spellEnd"/>
      <w:r w:rsidRPr="00FA6ED8">
        <w:rPr>
          <w:rFonts w:ascii="Times New Roman" w:hAnsi="Times New Roman" w:cs="Times New Roman"/>
          <w:sz w:val="24"/>
          <w:szCs w:val="24"/>
        </w:rPr>
        <w:t xml:space="preserve"> “MIG welding of </w:t>
      </w:r>
      <w:proofErr w:type="spellStart"/>
      <w:r w:rsidRPr="00FA6ED8">
        <w:rPr>
          <w:rFonts w:ascii="Times New Roman" w:hAnsi="Times New Roman" w:cs="Times New Roman"/>
          <w:sz w:val="24"/>
          <w:szCs w:val="24"/>
        </w:rPr>
        <w:t>aluminium</w:t>
      </w:r>
      <w:proofErr w:type="spellEnd"/>
      <w:r w:rsidRPr="00FA6ED8">
        <w:rPr>
          <w:rFonts w:ascii="Times New Roman" w:hAnsi="Times New Roman" w:cs="Times New Roman"/>
          <w:sz w:val="24"/>
          <w:szCs w:val="24"/>
        </w:rPr>
        <w:t xml:space="preserve"> materials made easy”.</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 “Manual for Gas metal arc welding” of Miller Electric Mfg. Co. USA.</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Lancaster J .F, 1986, “The physics of welding” IIW, Oxford, 2nd ed. </w:t>
      </w:r>
      <w:proofErr w:type="spellStart"/>
      <w:r w:rsidRPr="00FA6ED8">
        <w:rPr>
          <w:rFonts w:ascii="Times New Roman" w:hAnsi="Times New Roman" w:cs="Times New Roman"/>
          <w:sz w:val="24"/>
          <w:szCs w:val="24"/>
        </w:rPr>
        <w:t>Pergamon</w:t>
      </w:r>
      <w:proofErr w:type="spellEnd"/>
      <w:r w:rsidRPr="00FA6ED8">
        <w:rPr>
          <w:rFonts w:ascii="Times New Roman" w:hAnsi="Times New Roman" w:cs="Times New Roman"/>
          <w:sz w:val="24"/>
          <w:szCs w:val="24"/>
        </w:rPr>
        <w:t xml:space="preserve"> press.</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Anon., 1976, “Classification of metal transfer”. International Institute of Welding, DOC XII: 636-76.</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Ludwig H., 1957, “Metal transfer characteristics in gas-shielding arc welding” Welding Journal.36 (1): 23s-26s.</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Waszink</w:t>
      </w:r>
      <w:proofErr w:type="spellEnd"/>
      <w:r w:rsidRPr="00FA6ED8">
        <w:rPr>
          <w:rFonts w:ascii="Times New Roman" w:hAnsi="Times New Roman" w:cs="Times New Roman"/>
          <w:sz w:val="24"/>
          <w:szCs w:val="24"/>
        </w:rPr>
        <w:t xml:space="preserve"> J.H. and </w:t>
      </w:r>
      <w:proofErr w:type="spellStart"/>
      <w:r w:rsidRPr="00FA6ED8">
        <w:rPr>
          <w:rFonts w:ascii="Times New Roman" w:hAnsi="Times New Roman" w:cs="Times New Roman"/>
          <w:sz w:val="24"/>
          <w:szCs w:val="24"/>
        </w:rPr>
        <w:t>Gratt</w:t>
      </w:r>
      <w:proofErr w:type="spellEnd"/>
      <w:r w:rsidRPr="00FA6ED8">
        <w:rPr>
          <w:rFonts w:ascii="Times New Roman" w:hAnsi="Times New Roman" w:cs="Times New Roman"/>
          <w:sz w:val="24"/>
          <w:szCs w:val="24"/>
        </w:rPr>
        <w:t xml:space="preserve"> L.H.I., 1983, “Experimental investigation of the forces acting on a drop of weld metal”. Welding Journal.62 (4):108s-116s.</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proofErr w:type="spellStart"/>
      <w:r w:rsidRPr="00FA6ED8">
        <w:rPr>
          <w:rFonts w:ascii="Times New Roman" w:hAnsi="Times New Roman" w:cs="Times New Roman"/>
          <w:sz w:val="24"/>
          <w:szCs w:val="24"/>
        </w:rPr>
        <w:t>Iordachescu</w:t>
      </w:r>
      <w:proofErr w:type="spellEnd"/>
      <w:r w:rsidRPr="00FA6ED8">
        <w:rPr>
          <w:rFonts w:ascii="Times New Roman" w:hAnsi="Times New Roman" w:cs="Times New Roman"/>
          <w:sz w:val="24"/>
          <w:szCs w:val="24"/>
        </w:rPr>
        <w:t xml:space="preserve"> and </w:t>
      </w:r>
      <w:proofErr w:type="spellStart"/>
      <w:r w:rsidRPr="00FA6ED8">
        <w:rPr>
          <w:rFonts w:ascii="Times New Roman" w:hAnsi="Times New Roman" w:cs="Times New Roman"/>
          <w:sz w:val="24"/>
          <w:szCs w:val="24"/>
        </w:rPr>
        <w:t>Quintino</w:t>
      </w:r>
      <w:proofErr w:type="spellEnd"/>
      <w:r w:rsidRPr="00FA6ED8">
        <w:rPr>
          <w:rFonts w:ascii="Times New Roman" w:hAnsi="Times New Roman" w:cs="Times New Roman"/>
          <w:sz w:val="24"/>
          <w:szCs w:val="24"/>
        </w:rPr>
        <w:t xml:space="preserve"> Luisa, 2008 “Steps toward a new classification of metal transfer in Gas metal arc welding”. Journal of materials processing technology, </w:t>
      </w:r>
      <w:proofErr w:type="spellStart"/>
      <w:r w:rsidRPr="00FA6ED8">
        <w:rPr>
          <w:rFonts w:ascii="Times New Roman" w:hAnsi="Times New Roman" w:cs="Times New Roman"/>
          <w:sz w:val="24"/>
          <w:szCs w:val="24"/>
        </w:rPr>
        <w:t>vol</w:t>
      </w:r>
      <w:proofErr w:type="spellEnd"/>
      <w:r w:rsidRPr="00FA6ED8">
        <w:rPr>
          <w:rFonts w:ascii="Times New Roman" w:hAnsi="Times New Roman" w:cs="Times New Roman"/>
          <w:sz w:val="24"/>
          <w:szCs w:val="24"/>
        </w:rPr>
        <w:t xml:space="preserve"> 202, pp 391-397.</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Little, Richard L., ‘Welding and Welding Technology”, Tata McGraw Hill Publishing Co. Ltd., New Delhi, 1976.</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Praxair, “Shielding gas selection manual”.</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Dipl.-</w:t>
      </w:r>
      <w:proofErr w:type="spellStart"/>
      <w:r w:rsidRPr="00FA6ED8">
        <w:rPr>
          <w:rFonts w:ascii="Times New Roman" w:hAnsi="Times New Roman" w:cs="Times New Roman"/>
          <w:sz w:val="24"/>
          <w:szCs w:val="24"/>
        </w:rPr>
        <w:t>Ing</w:t>
      </w:r>
      <w:proofErr w:type="spellEnd"/>
      <w:r w:rsidRPr="00FA6ED8">
        <w:rPr>
          <w:rFonts w:ascii="Times New Roman" w:hAnsi="Times New Roman" w:cs="Times New Roman"/>
          <w:sz w:val="24"/>
          <w:szCs w:val="24"/>
        </w:rPr>
        <w:t xml:space="preserve">. D. </w:t>
      </w:r>
      <w:proofErr w:type="spellStart"/>
      <w:r w:rsidRPr="00FA6ED8">
        <w:rPr>
          <w:rFonts w:ascii="Times New Roman" w:hAnsi="Times New Roman" w:cs="Times New Roman"/>
          <w:sz w:val="24"/>
          <w:szCs w:val="24"/>
        </w:rPr>
        <w:t>Dzelnitzki</w:t>
      </w:r>
      <w:proofErr w:type="spellEnd"/>
      <w:r w:rsidRPr="00FA6ED8">
        <w:rPr>
          <w:rFonts w:ascii="Times New Roman" w:hAnsi="Times New Roman" w:cs="Times New Roman"/>
          <w:sz w:val="24"/>
          <w:szCs w:val="24"/>
        </w:rPr>
        <w:t xml:space="preserve">, </w:t>
      </w:r>
      <w:proofErr w:type="spellStart"/>
      <w:r w:rsidRPr="00FA6ED8">
        <w:rPr>
          <w:rFonts w:ascii="Times New Roman" w:hAnsi="Times New Roman" w:cs="Times New Roman"/>
          <w:sz w:val="24"/>
          <w:szCs w:val="24"/>
        </w:rPr>
        <w:t>Mündersbach</w:t>
      </w:r>
      <w:proofErr w:type="spellEnd"/>
      <w:r w:rsidRPr="00FA6ED8">
        <w:rPr>
          <w:rFonts w:ascii="Times New Roman" w:hAnsi="Times New Roman" w:cs="Times New Roman"/>
          <w:sz w:val="24"/>
          <w:szCs w:val="24"/>
        </w:rPr>
        <w:t xml:space="preserve">, 2000, “Progress </w:t>
      </w:r>
      <w:proofErr w:type="gramStart"/>
      <w:r w:rsidRPr="00FA6ED8">
        <w:rPr>
          <w:rFonts w:ascii="Times New Roman" w:hAnsi="Times New Roman" w:cs="Times New Roman"/>
          <w:sz w:val="24"/>
          <w:szCs w:val="24"/>
        </w:rPr>
        <w:t>In</w:t>
      </w:r>
      <w:proofErr w:type="gramEnd"/>
      <w:r w:rsidRPr="00FA6ED8">
        <w:rPr>
          <w:rFonts w:ascii="Times New Roman" w:hAnsi="Times New Roman" w:cs="Times New Roman"/>
          <w:sz w:val="24"/>
          <w:szCs w:val="24"/>
        </w:rPr>
        <w:t xml:space="preserve"> MIG/MAG Welding With The Help Of Modern Multi-Process Welding Power Sources”   EWM HIGHTEC WELDING GmbH.</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WWS group, </w:t>
      </w:r>
      <w:proofErr w:type="spellStart"/>
      <w:r w:rsidRPr="00FA6ED8">
        <w:rPr>
          <w:rFonts w:ascii="Times New Roman" w:hAnsi="Times New Roman" w:cs="Times New Roman"/>
          <w:sz w:val="24"/>
          <w:szCs w:val="24"/>
        </w:rPr>
        <w:t>Weldability</w:t>
      </w:r>
      <w:proofErr w:type="spellEnd"/>
      <w:r w:rsidRPr="00FA6ED8">
        <w:rPr>
          <w:rFonts w:ascii="Times New Roman" w:hAnsi="Times New Roman" w:cs="Times New Roman"/>
          <w:sz w:val="24"/>
          <w:szCs w:val="24"/>
        </w:rPr>
        <w:t xml:space="preserve"> “An introduction to MIG welding” </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hAnsi="Times New Roman" w:cs="Times New Roman"/>
          <w:sz w:val="24"/>
          <w:szCs w:val="24"/>
        </w:rPr>
        <w:t xml:space="preserve">D. </w:t>
      </w:r>
      <w:proofErr w:type="spellStart"/>
      <w:r w:rsidRPr="00FA6ED8">
        <w:rPr>
          <w:rFonts w:ascii="Times New Roman" w:hAnsi="Times New Roman" w:cs="Times New Roman"/>
          <w:sz w:val="24"/>
          <w:szCs w:val="24"/>
        </w:rPr>
        <w:t>Iordachescu</w:t>
      </w:r>
      <w:proofErr w:type="spellEnd"/>
      <w:r w:rsidRPr="00FA6ED8">
        <w:rPr>
          <w:rFonts w:ascii="Times New Roman" w:hAnsi="Times New Roman" w:cs="Times New Roman"/>
          <w:sz w:val="24"/>
          <w:szCs w:val="24"/>
        </w:rPr>
        <w:t xml:space="preserve">, W. Lucas, V. </w:t>
      </w:r>
      <w:proofErr w:type="spellStart"/>
      <w:r w:rsidRPr="00FA6ED8">
        <w:rPr>
          <w:rFonts w:ascii="Times New Roman" w:hAnsi="Times New Roman" w:cs="Times New Roman"/>
          <w:sz w:val="24"/>
          <w:szCs w:val="24"/>
        </w:rPr>
        <w:t>Ponomarev</w:t>
      </w:r>
      <w:proofErr w:type="spellEnd"/>
      <w:r w:rsidRPr="00FA6ED8">
        <w:rPr>
          <w:rFonts w:ascii="Times New Roman" w:hAnsi="Times New Roman" w:cs="Times New Roman"/>
          <w:sz w:val="24"/>
          <w:szCs w:val="24"/>
        </w:rPr>
        <w:t xml:space="preserve">, 2006 “Reviewing the classification      of   metal transfer”. </w:t>
      </w:r>
      <w:r w:rsidRPr="00FA6ED8">
        <w:rPr>
          <w:rFonts w:ascii="Times New Roman" w:hAnsi="Times New Roman" w:cs="Times New Roman"/>
          <w:sz w:val="24"/>
          <w:szCs w:val="24"/>
          <w:lang w:val="en-IN"/>
        </w:rPr>
        <w:t xml:space="preserve">IIW Doc. No. </w:t>
      </w:r>
      <w:r w:rsidRPr="00FA6ED8">
        <w:rPr>
          <w:rFonts w:ascii="Times New Roman" w:hAnsi="Times New Roman" w:cs="Times New Roman"/>
          <w:sz w:val="24"/>
          <w:szCs w:val="24"/>
        </w:rPr>
        <w:t>XII-1888-06.</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eastAsia="Calibri" w:hAnsi="Times New Roman" w:cs="Times New Roman"/>
        </w:rPr>
        <w:lastRenderedPageBreak/>
        <w:t xml:space="preserve">D.C. Montgomery, Design and analysis of experiments, </w:t>
      </w:r>
      <w:proofErr w:type="spellStart"/>
      <w:r w:rsidRPr="00FA6ED8">
        <w:rPr>
          <w:rFonts w:ascii="Times New Roman" w:eastAsia="Calibri" w:hAnsi="Times New Roman" w:cs="Times New Roman"/>
        </w:rPr>
        <w:t>J.Willy</w:t>
      </w:r>
      <w:proofErr w:type="spellEnd"/>
      <w:r w:rsidRPr="00FA6ED8">
        <w:rPr>
          <w:rFonts w:ascii="Times New Roman" w:eastAsia="Calibri" w:hAnsi="Times New Roman" w:cs="Times New Roman"/>
        </w:rPr>
        <w:t xml:space="preserve"> and Sons, 2001.</w:t>
      </w:r>
    </w:p>
    <w:p w:rsidR="00FA6ED8" w:rsidRPr="00FA6ED8" w:rsidRDefault="00FA6ED8" w:rsidP="00FA6ED8">
      <w:pPr>
        <w:pStyle w:val="ListParagraph"/>
        <w:numPr>
          <w:ilvl w:val="0"/>
          <w:numId w:val="37"/>
        </w:numPr>
        <w:spacing w:line="360" w:lineRule="auto"/>
        <w:rPr>
          <w:rFonts w:ascii="Times New Roman" w:hAnsi="Times New Roman" w:cs="Times New Roman"/>
          <w:sz w:val="24"/>
          <w:szCs w:val="24"/>
        </w:rPr>
      </w:pPr>
      <w:r w:rsidRPr="00FA6ED8">
        <w:rPr>
          <w:rFonts w:ascii="Times New Roman" w:eastAsia="Calibri" w:hAnsi="Times New Roman" w:cs="Times New Roman"/>
        </w:rPr>
        <w:t>www.google.com</w:t>
      </w:r>
    </w:p>
    <w:p w:rsidR="00FA6ED8" w:rsidRPr="00FA6ED8" w:rsidRDefault="00FA6ED8" w:rsidP="006A202B">
      <w:pPr>
        <w:rPr>
          <w:rFonts w:ascii="Times New Roman" w:hAnsi="Times New Roman"/>
        </w:rPr>
      </w:pPr>
    </w:p>
    <w:p w:rsidR="00FA6ED8" w:rsidRPr="00FA6ED8" w:rsidRDefault="00FA6ED8"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p w:rsidR="008A3E81" w:rsidRPr="00FA6ED8" w:rsidRDefault="008A3E81" w:rsidP="006A202B">
      <w:pPr>
        <w:rPr>
          <w:rFonts w:ascii="Times New Roman" w:hAnsi="Times New Roman"/>
        </w:rPr>
      </w:pPr>
    </w:p>
    <w:sectPr w:rsidR="008A3E81" w:rsidRPr="00FA6ED8" w:rsidSect="000905DC">
      <w:footerReference w:type="default" r:id="rId161"/>
      <w:pgSz w:w="12240" w:h="15840"/>
      <w:pgMar w:top="1440" w:right="1440" w:bottom="1440" w:left="180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82231" w:rsidRDefault="00E82231" w:rsidP="005F201A">
      <w:pPr>
        <w:spacing w:line="240" w:lineRule="auto"/>
      </w:pPr>
      <w:r>
        <w:separator/>
      </w:r>
    </w:p>
  </w:endnote>
  <w:endnote w:type="continuationSeparator" w:id="0">
    <w:p w:rsidR="00E82231" w:rsidRDefault="00E82231" w:rsidP="005F201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EurostileTEEBla">
    <w:altName w:val="EurostileTEEBla"/>
    <w:panose1 w:val="00000000000000000000"/>
    <w:charset w:val="00"/>
    <w:family w:val="swiss"/>
    <w:notTrueType/>
    <w:pitch w:val="default"/>
    <w:sig w:usb0="00000003" w:usb1="00000000" w:usb2="00000000" w:usb3="00000000" w:csb0="00000001" w:csb1="00000000"/>
  </w:font>
  <w:font w:name="EurostileTEERegExt">
    <w:altName w:val="EurostileTEERegExt"/>
    <w:panose1 w:val="00000000000000000000"/>
    <w:charset w:val="00"/>
    <w:family w:val="swiss"/>
    <w:notTrueType/>
    <w:pitch w:val="default"/>
    <w:sig w:usb0="00000003" w:usb1="00000000" w:usb2="00000000" w:usb3="00000000" w:csb0="00000001" w:csb1="00000000"/>
  </w:font>
  <w:font w:name="EurostileTEE">
    <w:altName w:val="EurostileTEE"/>
    <w:panose1 w:val="00000000000000000000"/>
    <w:charset w:val="00"/>
    <w:family w:val="swiss"/>
    <w:notTrueType/>
    <w:pitch w:val="default"/>
    <w:sig w:usb0="00000003" w:usb1="00000000" w:usb2="00000000" w:usb3="00000000" w:csb0="00000001" w:csb1="00000000"/>
  </w:font>
  <w:font w:name="AdvPSTim-I">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96564"/>
      <w:docPartObj>
        <w:docPartGallery w:val="Page Numbers (Bottom of Page)"/>
        <w:docPartUnique/>
      </w:docPartObj>
    </w:sdtPr>
    <w:sdtContent>
      <w:p w:rsidR="00212B08" w:rsidRDefault="00587A68">
        <w:pPr>
          <w:pStyle w:val="Footer"/>
          <w:jc w:val="center"/>
        </w:pPr>
        <w:fldSimple w:instr=" PAGE   \* MERGEFORMAT ">
          <w:r w:rsidR="00B675E5">
            <w:rPr>
              <w:noProof/>
            </w:rPr>
            <w:t>21</w:t>
          </w:r>
        </w:fldSimple>
      </w:p>
    </w:sdtContent>
  </w:sdt>
  <w:p w:rsidR="00212B08" w:rsidRDefault="00212B0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82231" w:rsidRDefault="00E82231" w:rsidP="005F201A">
      <w:pPr>
        <w:spacing w:line="240" w:lineRule="auto"/>
      </w:pPr>
      <w:r>
        <w:separator/>
      </w:r>
    </w:p>
  </w:footnote>
  <w:footnote w:type="continuationSeparator" w:id="0">
    <w:p w:rsidR="00E82231" w:rsidRDefault="00E82231" w:rsidP="005F201A">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B5F56"/>
    <w:multiLevelType w:val="hybridMultilevel"/>
    <w:tmpl w:val="408CA37C"/>
    <w:lvl w:ilvl="0" w:tplc="40090005">
      <w:start w:val="1"/>
      <w:numFmt w:val="bullet"/>
      <w:lvlText w:val=""/>
      <w:lvlJc w:val="left"/>
      <w:pPr>
        <w:tabs>
          <w:tab w:val="num" w:pos="720"/>
        </w:tabs>
        <w:ind w:left="720" w:hanging="360"/>
      </w:pPr>
      <w:rPr>
        <w:rFonts w:ascii="Wingdings" w:hAnsi="Wingdings"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1">
    <w:nsid w:val="04F4312F"/>
    <w:multiLevelType w:val="hybridMultilevel"/>
    <w:tmpl w:val="0D9EDD56"/>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A2C59DB"/>
    <w:multiLevelType w:val="hybridMultilevel"/>
    <w:tmpl w:val="DC16F3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6167E0E"/>
    <w:multiLevelType w:val="hybridMultilevel"/>
    <w:tmpl w:val="0F323DEA"/>
    <w:lvl w:ilvl="0" w:tplc="CCB008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471AC2"/>
    <w:multiLevelType w:val="hybridMultilevel"/>
    <w:tmpl w:val="DEA62F58"/>
    <w:lvl w:ilvl="0" w:tplc="AF1685B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F57533"/>
    <w:multiLevelType w:val="hybridMultilevel"/>
    <w:tmpl w:val="E3249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A1265C7"/>
    <w:multiLevelType w:val="hybridMultilevel"/>
    <w:tmpl w:val="7FC076FE"/>
    <w:lvl w:ilvl="0" w:tplc="04090017">
      <w:start w:val="1"/>
      <w:numFmt w:val="lowerLetter"/>
      <w:lvlText w:val="%1)"/>
      <w:lvlJc w:val="left"/>
      <w:pPr>
        <w:tabs>
          <w:tab w:val="num" w:pos="780"/>
        </w:tabs>
        <w:ind w:left="780" w:hanging="360"/>
      </w:p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7">
    <w:nsid w:val="1B2C1DBA"/>
    <w:multiLevelType w:val="hybridMultilevel"/>
    <w:tmpl w:val="6EB476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0A342F"/>
    <w:multiLevelType w:val="hybridMultilevel"/>
    <w:tmpl w:val="3E2EC0E0"/>
    <w:lvl w:ilvl="0" w:tplc="4D50546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2079FD"/>
    <w:multiLevelType w:val="hybridMultilevel"/>
    <w:tmpl w:val="69E01F66"/>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243E1D50"/>
    <w:multiLevelType w:val="hybridMultilevel"/>
    <w:tmpl w:val="59301088"/>
    <w:lvl w:ilvl="0" w:tplc="D2EC4F3E">
      <w:start w:val="1"/>
      <w:numFmt w:val="lowerLetter"/>
      <w:lvlText w:val="(%1)"/>
      <w:lvlJc w:val="left"/>
      <w:pPr>
        <w:tabs>
          <w:tab w:val="num" w:pos="420"/>
        </w:tabs>
        <w:ind w:left="420" w:hanging="360"/>
      </w:pPr>
      <w:rPr>
        <w:rFonts w:hint="default"/>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11">
    <w:nsid w:val="2865776F"/>
    <w:multiLevelType w:val="hybridMultilevel"/>
    <w:tmpl w:val="51CC5EE4"/>
    <w:lvl w:ilvl="0" w:tplc="04090001">
      <w:start w:val="1"/>
      <w:numFmt w:val="bullet"/>
      <w:lvlText w:val=""/>
      <w:lvlJc w:val="left"/>
      <w:pPr>
        <w:ind w:left="1128" w:hanging="360"/>
      </w:pPr>
      <w:rPr>
        <w:rFonts w:ascii="Symbol" w:hAnsi="Symbol"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12">
    <w:nsid w:val="2A832062"/>
    <w:multiLevelType w:val="hybridMultilevel"/>
    <w:tmpl w:val="EC169A5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C2D7045"/>
    <w:multiLevelType w:val="hybridMultilevel"/>
    <w:tmpl w:val="A9F47E6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0DE7CE3"/>
    <w:multiLevelType w:val="hybridMultilevel"/>
    <w:tmpl w:val="AEA0AF6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4C5258B"/>
    <w:multiLevelType w:val="hybridMultilevel"/>
    <w:tmpl w:val="F558FC1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34C77214"/>
    <w:multiLevelType w:val="hybridMultilevel"/>
    <w:tmpl w:val="406E41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453539EC"/>
    <w:multiLevelType w:val="hybridMultilevel"/>
    <w:tmpl w:val="2488FD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C424FDE"/>
    <w:multiLevelType w:val="hybridMultilevel"/>
    <w:tmpl w:val="6450B9B4"/>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4EFC6CBA"/>
    <w:multiLevelType w:val="multilevel"/>
    <w:tmpl w:val="F1D8A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B23128B"/>
    <w:multiLevelType w:val="hybridMultilevel"/>
    <w:tmpl w:val="2DE28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6516E27"/>
    <w:multiLevelType w:val="hybridMultilevel"/>
    <w:tmpl w:val="3B603D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9AF2B67"/>
    <w:multiLevelType w:val="hybridMultilevel"/>
    <w:tmpl w:val="78944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9BE5D54"/>
    <w:multiLevelType w:val="hybridMultilevel"/>
    <w:tmpl w:val="2EAE40F6"/>
    <w:lvl w:ilvl="0" w:tplc="40090017">
      <w:start w:val="1"/>
      <w:numFmt w:val="lowerLetter"/>
      <w:lvlText w:val="%1)"/>
      <w:lvlJc w:val="left"/>
      <w:pPr>
        <w:tabs>
          <w:tab w:val="num" w:pos="720"/>
        </w:tabs>
        <w:ind w:left="720" w:hanging="360"/>
      </w:pPr>
    </w:lvl>
    <w:lvl w:ilvl="1" w:tplc="40090019" w:tentative="1">
      <w:start w:val="1"/>
      <w:numFmt w:val="lowerLetter"/>
      <w:lvlText w:val="%2."/>
      <w:lvlJc w:val="left"/>
      <w:pPr>
        <w:tabs>
          <w:tab w:val="num" w:pos="1440"/>
        </w:tabs>
        <w:ind w:left="1440" w:hanging="360"/>
      </w:pPr>
    </w:lvl>
    <w:lvl w:ilvl="2" w:tplc="4009001B" w:tentative="1">
      <w:start w:val="1"/>
      <w:numFmt w:val="lowerRoman"/>
      <w:lvlText w:val="%3."/>
      <w:lvlJc w:val="right"/>
      <w:pPr>
        <w:tabs>
          <w:tab w:val="num" w:pos="2160"/>
        </w:tabs>
        <w:ind w:left="2160" w:hanging="180"/>
      </w:pPr>
    </w:lvl>
    <w:lvl w:ilvl="3" w:tplc="4009000F" w:tentative="1">
      <w:start w:val="1"/>
      <w:numFmt w:val="decimal"/>
      <w:lvlText w:val="%4."/>
      <w:lvlJc w:val="left"/>
      <w:pPr>
        <w:tabs>
          <w:tab w:val="num" w:pos="2880"/>
        </w:tabs>
        <w:ind w:left="2880" w:hanging="360"/>
      </w:pPr>
    </w:lvl>
    <w:lvl w:ilvl="4" w:tplc="40090019" w:tentative="1">
      <w:start w:val="1"/>
      <w:numFmt w:val="lowerLetter"/>
      <w:lvlText w:val="%5."/>
      <w:lvlJc w:val="left"/>
      <w:pPr>
        <w:tabs>
          <w:tab w:val="num" w:pos="3600"/>
        </w:tabs>
        <w:ind w:left="3600" w:hanging="360"/>
      </w:pPr>
    </w:lvl>
    <w:lvl w:ilvl="5" w:tplc="4009001B" w:tentative="1">
      <w:start w:val="1"/>
      <w:numFmt w:val="lowerRoman"/>
      <w:lvlText w:val="%6."/>
      <w:lvlJc w:val="right"/>
      <w:pPr>
        <w:tabs>
          <w:tab w:val="num" w:pos="4320"/>
        </w:tabs>
        <w:ind w:left="4320" w:hanging="180"/>
      </w:pPr>
    </w:lvl>
    <w:lvl w:ilvl="6" w:tplc="4009000F" w:tentative="1">
      <w:start w:val="1"/>
      <w:numFmt w:val="decimal"/>
      <w:lvlText w:val="%7."/>
      <w:lvlJc w:val="left"/>
      <w:pPr>
        <w:tabs>
          <w:tab w:val="num" w:pos="5040"/>
        </w:tabs>
        <w:ind w:left="5040" w:hanging="360"/>
      </w:pPr>
    </w:lvl>
    <w:lvl w:ilvl="7" w:tplc="40090019" w:tentative="1">
      <w:start w:val="1"/>
      <w:numFmt w:val="lowerLetter"/>
      <w:lvlText w:val="%8."/>
      <w:lvlJc w:val="left"/>
      <w:pPr>
        <w:tabs>
          <w:tab w:val="num" w:pos="5760"/>
        </w:tabs>
        <w:ind w:left="5760" w:hanging="360"/>
      </w:pPr>
    </w:lvl>
    <w:lvl w:ilvl="8" w:tplc="4009001B" w:tentative="1">
      <w:start w:val="1"/>
      <w:numFmt w:val="lowerRoman"/>
      <w:lvlText w:val="%9."/>
      <w:lvlJc w:val="right"/>
      <w:pPr>
        <w:tabs>
          <w:tab w:val="num" w:pos="6480"/>
        </w:tabs>
        <w:ind w:left="6480" w:hanging="180"/>
      </w:pPr>
    </w:lvl>
  </w:abstractNum>
  <w:abstractNum w:abstractNumId="24">
    <w:nsid w:val="6DC15F9D"/>
    <w:multiLevelType w:val="hybridMultilevel"/>
    <w:tmpl w:val="A45AC18A"/>
    <w:lvl w:ilvl="0" w:tplc="5A3872B2">
      <w:start w:val="1"/>
      <w:numFmt w:val="decimal"/>
      <w:lvlText w:val="%1."/>
      <w:lvlJc w:val="left"/>
      <w:pPr>
        <w:ind w:left="834" w:hanging="564"/>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0AE0CDA"/>
    <w:multiLevelType w:val="hybridMultilevel"/>
    <w:tmpl w:val="7A24407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7137245C"/>
    <w:multiLevelType w:val="multilevel"/>
    <w:tmpl w:val="1A186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4D320D7"/>
    <w:multiLevelType w:val="hybridMultilevel"/>
    <w:tmpl w:val="2306E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5396A4C"/>
    <w:multiLevelType w:val="hybridMultilevel"/>
    <w:tmpl w:val="6868D3F2"/>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758F458D"/>
    <w:multiLevelType w:val="hybridMultilevel"/>
    <w:tmpl w:val="E29C15F0"/>
    <w:lvl w:ilvl="0" w:tplc="04090005">
      <w:start w:val="1"/>
      <w:numFmt w:val="bullet"/>
      <w:lvlText w:val=""/>
      <w:lvlJc w:val="left"/>
      <w:pPr>
        <w:tabs>
          <w:tab w:val="num" w:pos="840"/>
        </w:tabs>
        <w:ind w:left="840" w:hanging="360"/>
      </w:pPr>
      <w:rPr>
        <w:rFonts w:ascii="Wingdings" w:hAnsi="Wingdings" w:hint="default"/>
      </w:rPr>
    </w:lvl>
    <w:lvl w:ilvl="1" w:tplc="04090003" w:tentative="1">
      <w:start w:val="1"/>
      <w:numFmt w:val="bullet"/>
      <w:lvlText w:val="o"/>
      <w:lvlJc w:val="left"/>
      <w:pPr>
        <w:tabs>
          <w:tab w:val="num" w:pos="1560"/>
        </w:tabs>
        <w:ind w:left="1560" w:hanging="360"/>
      </w:pPr>
      <w:rPr>
        <w:rFonts w:ascii="Courier New" w:hAnsi="Courier New" w:cs="Courier New" w:hint="default"/>
      </w:rPr>
    </w:lvl>
    <w:lvl w:ilvl="2" w:tplc="04090005" w:tentative="1">
      <w:start w:val="1"/>
      <w:numFmt w:val="bullet"/>
      <w:lvlText w:val=""/>
      <w:lvlJc w:val="left"/>
      <w:pPr>
        <w:tabs>
          <w:tab w:val="num" w:pos="2280"/>
        </w:tabs>
        <w:ind w:left="2280" w:hanging="360"/>
      </w:pPr>
      <w:rPr>
        <w:rFonts w:ascii="Wingdings" w:hAnsi="Wingdings" w:hint="default"/>
      </w:rPr>
    </w:lvl>
    <w:lvl w:ilvl="3" w:tplc="04090001" w:tentative="1">
      <w:start w:val="1"/>
      <w:numFmt w:val="bullet"/>
      <w:lvlText w:val=""/>
      <w:lvlJc w:val="left"/>
      <w:pPr>
        <w:tabs>
          <w:tab w:val="num" w:pos="3000"/>
        </w:tabs>
        <w:ind w:left="3000" w:hanging="360"/>
      </w:pPr>
      <w:rPr>
        <w:rFonts w:ascii="Symbol" w:hAnsi="Symbol" w:hint="default"/>
      </w:rPr>
    </w:lvl>
    <w:lvl w:ilvl="4" w:tplc="04090003" w:tentative="1">
      <w:start w:val="1"/>
      <w:numFmt w:val="bullet"/>
      <w:lvlText w:val="o"/>
      <w:lvlJc w:val="left"/>
      <w:pPr>
        <w:tabs>
          <w:tab w:val="num" w:pos="3720"/>
        </w:tabs>
        <w:ind w:left="3720" w:hanging="360"/>
      </w:pPr>
      <w:rPr>
        <w:rFonts w:ascii="Courier New" w:hAnsi="Courier New" w:cs="Courier New" w:hint="default"/>
      </w:rPr>
    </w:lvl>
    <w:lvl w:ilvl="5" w:tplc="04090005" w:tentative="1">
      <w:start w:val="1"/>
      <w:numFmt w:val="bullet"/>
      <w:lvlText w:val=""/>
      <w:lvlJc w:val="left"/>
      <w:pPr>
        <w:tabs>
          <w:tab w:val="num" w:pos="4440"/>
        </w:tabs>
        <w:ind w:left="4440" w:hanging="360"/>
      </w:pPr>
      <w:rPr>
        <w:rFonts w:ascii="Wingdings" w:hAnsi="Wingdings" w:hint="default"/>
      </w:rPr>
    </w:lvl>
    <w:lvl w:ilvl="6" w:tplc="04090001" w:tentative="1">
      <w:start w:val="1"/>
      <w:numFmt w:val="bullet"/>
      <w:lvlText w:val=""/>
      <w:lvlJc w:val="left"/>
      <w:pPr>
        <w:tabs>
          <w:tab w:val="num" w:pos="5160"/>
        </w:tabs>
        <w:ind w:left="5160" w:hanging="360"/>
      </w:pPr>
      <w:rPr>
        <w:rFonts w:ascii="Symbol" w:hAnsi="Symbol" w:hint="default"/>
      </w:rPr>
    </w:lvl>
    <w:lvl w:ilvl="7" w:tplc="04090003" w:tentative="1">
      <w:start w:val="1"/>
      <w:numFmt w:val="bullet"/>
      <w:lvlText w:val="o"/>
      <w:lvlJc w:val="left"/>
      <w:pPr>
        <w:tabs>
          <w:tab w:val="num" w:pos="5880"/>
        </w:tabs>
        <w:ind w:left="5880" w:hanging="360"/>
      </w:pPr>
      <w:rPr>
        <w:rFonts w:ascii="Courier New" w:hAnsi="Courier New" w:cs="Courier New" w:hint="default"/>
      </w:rPr>
    </w:lvl>
    <w:lvl w:ilvl="8" w:tplc="04090005" w:tentative="1">
      <w:start w:val="1"/>
      <w:numFmt w:val="bullet"/>
      <w:lvlText w:val=""/>
      <w:lvlJc w:val="left"/>
      <w:pPr>
        <w:tabs>
          <w:tab w:val="num" w:pos="6600"/>
        </w:tabs>
        <w:ind w:left="6600" w:hanging="360"/>
      </w:pPr>
      <w:rPr>
        <w:rFonts w:ascii="Wingdings" w:hAnsi="Wingdings" w:hint="default"/>
      </w:rPr>
    </w:lvl>
  </w:abstractNum>
  <w:abstractNum w:abstractNumId="30">
    <w:nsid w:val="76D06A30"/>
    <w:multiLevelType w:val="hybridMultilevel"/>
    <w:tmpl w:val="E46C9D52"/>
    <w:lvl w:ilvl="0" w:tplc="40090005">
      <w:start w:val="1"/>
      <w:numFmt w:val="bullet"/>
      <w:lvlText w:val=""/>
      <w:lvlJc w:val="left"/>
      <w:pPr>
        <w:tabs>
          <w:tab w:val="num" w:pos="720"/>
        </w:tabs>
        <w:ind w:left="720" w:hanging="360"/>
      </w:pPr>
      <w:rPr>
        <w:rFonts w:ascii="Wingdings" w:hAnsi="Wingdings"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31">
    <w:nsid w:val="7B3022B6"/>
    <w:multiLevelType w:val="hybridMultilevel"/>
    <w:tmpl w:val="99D88736"/>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CD96DE3"/>
    <w:multiLevelType w:val="hybridMultilevel"/>
    <w:tmpl w:val="C0669A0C"/>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7F4961D7"/>
    <w:multiLevelType w:val="hybridMultilevel"/>
    <w:tmpl w:val="69B83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3"/>
  </w:num>
  <w:num w:numId="3">
    <w:abstractNumId w:val="22"/>
  </w:num>
  <w:num w:numId="4">
    <w:abstractNumId w:val="11"/>
  </w:num>
  <w:num w:numId="5">
    <w:abstractNumId w:val="32"/>
  </w:num>
  <w:num w:numId="6">
    <w:abstractNumId w:val="31"/>
  </w:num>
  <w:num w:numId="7">
    <w:abstractNumId w:val="9"/>
  </w:num>
  <w:num w:numId="8">
    <w:abstractNumId w:val="18"/>
  </w:num>
  <w:num w:numId="9">
    <w:abstractNumId w:val="15"/>
  </w:num>
  <w:num w:numId="10">
    <w:abstractNumId w:val="12"/>
  </w:num>
  <w:num w:numId="11">
    <w:abstractNumId w:val="10"/>
  </w:num>
  <w:num w:numId="12">
    <w:abstractNumId w:val="6"/>
  </w:num>
  <w:num w:numId="13">
    <w:abstractNumId w:val="25"/>
  </w:num>
  <w:num w:numId="14">
    <w:abstractNumId w:val="29"/>
  </w:num>
  <w:num w:numId="15">
    <w:abstractNumId w:val="28"/>
  </w:num>
  <w:num w:numId="16">
    <w:abstractNumId w:val="1"/>
  </w:num>
  <w:num w:numId="17">
    <w:abstractNumId w:val="19"/>
  </w:num>
  <w:num w:numId="18">
    <w:abstractNumId w:val="26"/>
  </w:num>
  <w:num w:numId="19">
    <w:abstractNumId w:val="13"/>
  </w:num>
  <w:num w:numId="20">
    <w:abstractNumId w:val="30"/>
  </w:num>
  <w:num w:numId="21">
    <w:abstractNumId w:val="0"/>
  </w:num>
  <w:num w:numId="22">
    <w:abstractNumId w:val="23"/>
  </w:num>
  <w:num w:numId="23">
    <w:abstractNumId w:val="14"/>
  </w:num>
  <w:num w:numId="2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num>
  <w:num w:numId="28">
    <w:abstractNumId w:val="17"/>
  </w:num>
  <w:num w:numId="29">
    <w:abstractNumId w:val="21"/>
  </w:num>
  <w:num w:numId="30">
    <w:abstractNumId w:val="7"/>
  </w:num>
  <w:num w:numId="31">
    <w:abstractNumId w:val="4"/>
  </w:num>
  <w:num w:numId="32">
    <w:abstractNumId w:val="8"/>
  </w:num>
  <w:num w:numId="33">
    <w:abstractNumId w:val="3"/>
  </w:num>
  <w:num w:numId="34">
    <w:abstractNumId w:val="2"/>
  </w:num>
  <w:num w:numId="35">
    <w:abstractNumId w:val="20"/>
  </w:num>
  <w:num w:numId="36">
    <w:abstractNumId w:val="5"/>
  </w:num>
  <w:num w:numId="37">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20"/>
  <w:drawingGridHorizontalSpacing w:val="120"/>
  <w:displayHorizontalDrawingGridEvery w:val="2"/>
  <w:characterSpacingControl w:val="doNotCompress"/>
  <w:footnotePr>
    <w:footnote w:id="-1"/>
    <w:footnote w:id="0"/>
  </w:footnotePr>
  <w:endnotePr>
    <w:endnote w:id="-1"/>
    <w:endnote w:id="0"/>
  </w:endnotePr>
  <w:compat/>
  <w:rsids>
    <w:rsidRoot w:val="006A202B"/>
    <w:rsid w:val="000905DC"/>
    <w:rsid w:val="000D4496"/>
    <w:rsid w:val="00180783"/>
    <w:rsid w:val="0020761F"/>
    <w:rsid w:val="00212B08"/>
    <w:rsid w:val="002C6844"/>
    <w:rsid w:val="003676DC"/>
    <w:rsid w:val="00587A68"/>
    <w:rsid w:val="005B388A"/>
    <w:rsid w:val="005F201A"/>
    <w:rsid w:val="006A202B"/>
    <w:rsid w:val="00730173"/>
    <w:rsid w:val="007555F5"/>
    <w:rsid w:val="008A3E81"/>
    <w:rsid w:val="009A118A"/>
    <w:rsid w:val="009E6969"/>
    <w:rsid w:val="00B675E5"/>
    <w:rsid w:val="00BB2E32"/>
    <w:rsid w:val="00DD0F69"/>
    <w:rsid w:val="00E82231"/>
    <w:rsid w:val="00FA6ED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ity"/>
  <w:shapeDefaults>
    <o:shapedefaults v:ext="edit" spidmax="4098"/>
    <o:shapelayout v:ext="edit">
      <o:idmap v:ext="edit" data="1"/>
      <o:rules v:ext="edit">
        <o:r id="V:Rule67" type="connector" idref="#_x0000_s1028"/>
        <o:r id="V:Rule68" type="connector" idref="#_x0000_s1036"/>
        <o:r id="V:Rule69" type="connector" idref="#_x0000_s1051"/>
        <o:r id="V:Rule70" type="connector" idref="#_x0000_s1047"/>
        <o:r id="V:Rule71" type="connector" idref="#_x0000_s1040"/>
        <o:r id="V:Rule72" type="connector" idref="#_x0000_s1054"/>
        <o:r id="V:Rule73" type="connector" idref="#_x0000_s1070"/>
        <o:r id="V:Rule74" type="connector" idref="#_x0000_s1102"/>
        <o:r id="V:Rule75" type="connector" idref="#_x0000_s1056"/>
        <o:r id="V:Rule76" type="connector" idref="#_x0000_s1039"/>
        <o:r id="V:Rule77" type="connector" idref="#_x0000_s1053"/>
        <o:r id="V:Rule78" type="connector" idref="#_x0000_s1031"/>
        <o:r id="V:Rule79" type="connector" idref="#_x0000_s1050"/>
        <o:r id="V:Rule80" type="connector" idref="#_x0000_s1092"/>
        <o:r id="V:Rule81" type="connector" idref="#_x0000_s1103"/>
        <o:r id="V:Rule82" type="connector" idref="#_x0000_s1058"/>
        <o:r id="V:Rule83" type="connector" idref="#_x0000_s1076"/>
        <o:r id="V:Rule84" type="connector" idref="#_x0000_s1029"/>
        <o:r id="V:Rule85" type="connector" idref="#_x0000_s1089"/>
        <o:r id="V:Rule86" type="connector" idref="#_x0000_s1081"/>
        <o:r id="V:Rule87" type="connector" idref="#_x0000_s1032"/>
        <o:r id="V:Rule88" type="connector" idref="#_x0000_s1071"/>
        <o:r id="V:Rule89" type="connector" idref="#_x0000_s1099"/>
        <o:r id="V:Rule90" type="connector" idref="#_x0000_s1080"/>
        <o:r id="V:Rule91" type="connector" idref="#_x0000_s1045"/>
        <o:r id="V:Rule92" type="connector" idref="#_x0000_s1060"/>
        <o:r id="V:Rule93" type="connector" idref="#_x0000_s1069"/>
        <o:r id="V:Rule94" type="connector" idref="#_x0000_s1046"/>
        <o:r id="V:Rule95" type="connector" idref="#_x0000_s1033"/>
        <o:r id="V:Rule96" type="connector" idref="#_x0000_s1088"/>
        <o:r id="V:Rule97" type="connector" idref="#_x0000_s1082"/>
        <o:r id="V:Rule98" type="connector" idref="#_x0000_s1034"/>
        <o:r id="V:Rule99" type="connector" idref="#_x0000_s1055"/>
        <o:r id="V:Rule100" type="connector" idref="#_x0000_s1075"/>
        <o:r id="V:Rule101" type="connector" idref="#_x0000_s1048"/>
        <o:r id="V:Rule102" type="connector" idref="#_x0000_s1052"/>
        <o:r id="V:Rule103" type="connector" idref="#_x0000_s1064"/>
        <o:r id="V:Rule104" type="connector" idref="#_x0000_s1090"/>
        <o:r id="V:Rule105" type="connector" idref="#_x0000_s1030"/>
        <o:r id="V:Rule106" type="connector" idref="#_x0000_s1041"/>
        <o:r id="V:Rule107" type="connector" idref="#_x0000_s1066"/>
        <o:r id="V:Rule108" type="connector" idref="#_x0000_s1085"/>
        <o:r id="V:Rule109" type="connector" idref="#_x0000_s1037"/>
        <o:r id="V:Rule110" type="connector" idref="#_x0000_s1100"/>
        <o:r id="V:Rule111" type="connector" idref="#_x0000_s1049"/>
        <o:r id="V:Rule112" type="connector" idref="#_x0000_s1061"/>
        <o:r id="V:Rule113" type="connector" idref="#_x0000_s1101"/>
        <o:r id="V:Rule114" type="connector" idref="#_x0000_s1044"/>
        <o:r id="V:Rule115" type="connector" idref="#_x0000_s1104"/>
        <o:r id="V:Rule116" type="connector" idref="#_x0000_s1059"/>
        <o:r id="V:Rule117" type="connector" idref="#_x0000_s1077"/>
        <o:r id="V:Rule118" type="connector" idref="#_x0000_s1065"/>
        <o:r id="V:Rule119" type="connector" idref="#_x0000_s1072"/>
        <o:r id="V:Rule120" type="connector" idref="#_x0000_s1035"/>
        <o:r id="V:Rule121" type="connector" idref="#_x0000_s1038"/>
        <o:r id="V:Rule122" type="connector" idref="#_x0000_s1073"/>
        <o:r id="V:Rule123" type="connector" idref="#_x0000_s1078"/>
        <o:r id="V:Rule124" type="connector" idref="#_x0000_s1084"/>
        <o:r id="V:Rule125" type="connector" idref="#_x0000_s1079"/>
        <o:r id="V:Rule126" type="connector" idref="#_x0000_s1086"/>
        <o:r id="V:Rule127" type="connector" idref="#_x0000_s1074"/>
        <o:r id="V:Rule128" type="connector" idref="#_x0000_s1043"/>
        <o:r id="V:Rule129" type="connector" idref="#_x0000_s1091"/>
        <o:r id="V:Rule130" type="connector" idref="#_x0000_s1042"/>
        <o:r id="V:Rule131" type="connector" idref="#_x0000_s1083"/>
        <o:r id="V:Rule132" type="connector" idref="#_x0000_s109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1" w:uiPriority="0"/>
    <w:lsdException w:name="Table Contemporary"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202B"/>
    <w:pPr>
      <w:spacing w:after="0" w:line="360" w:lineRule="auto"/>
      <w:jc w:val="both"/>
    </w:pPr>
    <w:rPr>
      <w:rFonts w:ascii="Calibri" w:eastAsia="Calibri" w:hAnsi="Calibri" w:cs="Times New Roman"/>
      <w:sz w:val="24"/>
      <w:lang w:val="en-IN"/>
    </w:rPr>
  </w:style>
  <w:style w:type="paragraph" w:styleId="Heading1">
    <w:name w:val="heading 1"/>
    <w:basedOn w:val="Normal"/>
    <w:next w:val="Normal"/>
    <w:link w:val="Heading1Char"/>
    <w:uiPriority w:val="9"/>
    <w:qFormat/>
    <w:rsid w:val="00FA6ED8"/>
    <w:pPr>
      <w:spacing w:before="480" w:line="276" w:lineRule="auto"/>
      <w:contextualSpacing/>
      <w:jc w:val="left"/>
      <w:outlineLvl w:val="0"/>
    </w:pPr>
    <w:rPr>
      <w:rFonts w:asciiTheme="majorHAnsi" w:eastAsiaTheme="majorEastAsia" w:hAnsiTheme="majorHAnsi" w:cstheme="majorBidi"/>
      <w:b/>
      <w:bCs/>
      <w:sz w:val="28"/>
      <w:szCs w:val="28"/>
      <w:lang w:val="en-US" w:bidi="en-US"/>
    </w:rPr>
  </w:style>
  <w:style w:type="paragraph" w:styleId="Heading2">
    <w:name w:val="heading 2"/>
    <w:basedOn w:val="Normal"/>
    <w:next w:val="Normal"/>
    <w:link w:val="Heading2Char"/>
    <w:uiPriority w:val="9"/>
    <w:qFormat/>
    <w:rsid w:val="00FA6ED8"/>
    <w:pPr>
      <w:keepNext/>
      <w:spacing w:before="240" w:after="60" w:line="240" w:lineRule="auto"/>
      <w:jc w:val="left"/>
      <w:outlineLvl w:val="1"/>
    </w:pPr>
    <w:rPr>
      <w:rFonts w:ascii="Arial" w:eastAsia="Times New Roman" w:hAnsi="Arial" w:cs="Arial"/>
      <w:b/>
      <w:bCs/>
      <w:i/>
      <w:iCs/>
      <w:sz w:val="28"/>
      <w:szCs w:val="28"/>
      <w:lang w:val="en-GB"/>
    </w:rPr>
  </w:style>
  <w:style w:type="paragraph" w:styleId="Heading3">
    <w:name w:val="heading 3"/>
    <w:basedOn w:val="Normal"/>
    <w:link w:val="Heading3Char"/>
    <w:uiPriority w:val="9"/>
    <w:qFormat/>
    <w:rsid w:val="00FA6ED8"/>
    <w:pPr>
      <w:spacing w:before="100" w:beforeAutospacing="1" w:after="100" w:afterAutospacing="1" w:line="480" w:lineRule="auto"/>
      <w:outlineLvl w:val="2"/>
    </w:pPr>
    <w:rPr>
      <w:rFonts w:ascii="Arial" w:eastAsia="SimSun" w:hAnsi="Arial"/>
      <w:b/>
      <w:bCs/>
      <w:sz w:val="27"/>
      <w:szCs w:val="27"/>
      <w:lang w:eastAsia="zh-CN"/>
    </w:rPr>
  </w:style>
  <w:style w:type="paragraph" w:styleId="Heading4">
    <w:name w:val="heading 4"/>
    <w:basedOn w:val="Normal"/>
    <w:next w:val="Normal"/>
    <w:link w:val="Heading4Char"/>
    <w:uiPriority w:val="9"/>
    <w:semiHidden/>
    <w:unhideWhenUsed/>
    <w:qFormat/>
    <w:rsid w:val="00FA6ED8"/>
    <w:pPr>
      <w:spacing w:before="200" w:line="276" w:lineRule="auto"/>
      <w:jc w:val="left"/>
      <w:outlineLvl w:val="3"/>
    </w:pPr>
    <w:rPr>
      <w:rFonts w:asciiTheme="majorHAnsi" w:eastAsiaTheme="majorEastAsia" w:hAnsiTheme="majorHAnsi" w:cstheme="majorBidi"/>
      <w:b/>
      <w:bCs/>
      <w:i/>
      <w:iCs/>
      <w:sz w:val="22"/>
      <w:lang w:val="en-US" w:bidi="en-US"/>
    </w:rPr>
  </w:style>
  <w:style w:type="paragraph" w:styleId="Heading5">
    <w:name w:val="heading 5"/>
    <w:basedOn w:val="Normal"/>
    <w:next w:val="Normal"/>
    <w:link w:val="Heading5Char"/>
    <w:uiPriority w:val="9"/>
    <w:semiHidden/>
    <w:unhideWhenUsed/>
    <w:qFormat/>
    <w:rsid w:val="00FA6ED8"/>
    <w:pPr>
      <w:spacing w:before="200" w:line="276" w:lineRule="auto"/>
      <w:jc w:val="left"/>
      <w:outlineLvl w:val="4"/>
    </w:pPr>
    <w:rPr>
      <w:rFonts w:asciiTheme="majorHAnsi" w:eastAsiaTheme="majorEastAsia" w:hAnsiTheme="majorHAnsi" w:cstheme="majorBidi"/>
      <w:b/>
      <w:bCs/>
      <w:color w:val="7F7F7F" w:themeColor="text1" w:themeTint="80"/>
      <w:sz w:val="22"/>
      <w:lang w:val="en-US" w:bidi="en-US"/>
    </w:rPr>
  </w:style>
  <w:style w:type="paragraph" w:styleId="Heading6">
    <w:name w:val="heading 6"/>
    <w:basedOn w:val="Normal"/>
    <w:next w:val="Normal"/>
    <w:link w:val="Heading6Char"/>
    <w:uiPriority w:val="9"/>
    <w:semiHidden/>
    <w:unhideWhenUsed/>
    <w:qFormat/>
    <w:rsid w:val="00FA6ED8"/>
    <w:pPr>
      <w:spacing w:line="271" w:lineRule="auto"/>
      <w:jc w:val="left"/>
      <w:outlineLvl w:val="5"/>
    </w:pPr>
    <w:rPr>
      <w:rFonts w:asciiTheme="majorHAnsi" w:eastAsiaTheme="majorEastAsia" w:hAnsiTheme="majorHAnsi" w:cstheme="majorBidi"/>
      <w:b/>
      <w:bCs/>
      <w:i/>
      <w:iCs/>
      <w:color w:val="7F7F7F" w:themeColor="text1" w:themeTint="80"/>
      <w:sz w:val="22"/>
      <w:lang w:val="en-US" w:bidi="en-US"/>
    </w:rPr>
  </w:style>
  <w:style w:type="paragraph" w:styleId="Heading7">
    <w:name w:val="heading 7"/>
    <w:basedOn w:val="Normal"/>
    <w:next w:val="Normal"/>
    <w:link w:val="Heading7Char"/>
    <w:uiPriority w:val="9"/>
    <w:semiHidden/>
    <w:unhideWhenUsed/>
    <w:qFormat/>
    <w:rsid w:val="00FA6ED8"/>
    <w:pPr>
      <w:spacing w:line="276" w:lineRule="auto"/>
      <w:jc w:val="left"/>
      <w:outlineLvl w:val="6"/>
    </w:pPr>
    <w:rPr>
      <w:rFonts w:asciiTheme="majorHAnsi" w:eastAsiaTheme="majorEastAsia" w:hAnsiTheme="majorHAnsi" w:cstheme="majorBidi"/>
      <w:i/>
      <w:iCs/>
      <w:sz w:val="22"/>
      <w:lang w:val="en-US" w:bidi="en-US"/>
    </w:rPr>
  </w:style>
  <w:style w:type="paragraph" w:styleId="Heading8">
    <w:name w:val="heading 8"/>
    <w:basedOn w:val="Normal"/>
    <w:next w:val="Normal"/>
    <w:link w:val="Heading8Char"/>
    <w:uiPriority w:val="9"/>
    <w:semiHidden/>
    <w:unhideWhenUsed/>
    <w:qFormat/>
    <w:rsid w:val="00FA6ED8"/>
    <w:pPr>
      <w:spacing w:line="276" w:lineRule="auto"/>
      <w:jc w:val="left"/>
      <w:outlineLvl w:val="7"/>
    </w:pPr>
    <w:rPr>
      <w:rFonts w:asciiTheme="majorHAnsi" w:eastAsiaTheme="majorEastAsia" w:hAnsiTheme="majorHAnsi" w:cstheme="majorBidi"/>
      <w:sz w:val="20"/>
      <w:szCs w:val="20"/>
      <w:lang w:val="en-US" w:bidi="en-US"/>
    </w:rPr>
  </w:style>
  <w:style w:type="paragraph" w:styleId="Heading9">
    <w:name w:val="heading 9"/>
    <w:basedOn w:val="Normal"/>
    <w:next w:val="Normal"/>
    <w:link w:val="Heading9Char"/>
    <w:uiPriority w:val="9"/>
    <w:semiHidden/>
    <w:unhideWhenUsed/>
    <w:qFormat/>
    <w:rsid w:val="00FA6ED8"/>
    <w:pPr>
      <w:spacing w:line="276" w:lineRule="auto"/>
      <w:jc w:val="left"/>
      <w:outlineLvl w:val="8"/>
    </w:pPr>
    <w:rPr>
      <w:rFonts w:asciiTheme="majorHAnsi" w:eastAsiaTheme="majorEastAsia" w:hAnsiTheme="majorHAnsi" w:cstheme="majorBidi"/>
      <w:i/>
      <w:iCs/>
      <w:spacing w:val="5"/>
      <w:sz w:val="20"/>
      <w:szCs w:val="20"/>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A202B"/>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202B"/>
    <w:rPr>
      <w:rFonts w:ascii="Tahoma" w:eastAsia="Calibri" w:hAnsi="Tahoma" w:cs="Tahoma"/>
      <w:sz w:val="16"/>
      <w:szCs w:val="16"/>
      <w:lang w:val="en-IN"/>
    </w:rPr>
  </w:style>
  <w:style w:type="paragraph" w:customStyle="1" w:styleId="NormalArial">
    <w:name w:val="Normal+Arial"/>
    <w:aliases w:val="justified,single"/>
    <w:basedOn w:val="Normal"/>
    <w:rsid w:val="008A3E81"/>
    <w:pPr>
      <w:spacing w:line="480" w:lineRule="auto"/>
    </w:pPr>
    <w:rPr>
      <w:rFonts w:ascii="Arial" w:eastAsia="Times New Roman" w:hAnsi="Arial" w:cs="Arial"/>
      <w:szCs w:val="24"/>
      <w:lang w:val="en-US"/>
    </w:rPr>
  </w:style>
  <w:style w:type="paragraph" w:styleId="BodyText">
    <w:name w:val="Body Text"/>
    <w:basedOn w:val="Normal"/>
    <w:link w:val="BodyTextChar"/>
    <w:rsid w:val="008A3E81"/>
    <w:pPr>
      <w:spacing w:after="120" w:line="480" w:lineRule="auto"/>
    </w:pPr>
    <w:rPr>
      <w:rFonts w:ascii="Arial" w:eastAsia="Times New Roman" w:hAnsi="Arial"/>
      <w:szCs w:val="24"/>
      <w:lang w:val="en-US"/>
    </w:rPr>
  </w:style>
  <w:style w:type="character" w:customStyle="1" w:styleId="BodyTextChar">
    <w:name w:val="Body Text Char"/>
    <w:basedOn w:val="DefaultParagraphFont"/>
    <w:link w:val="BodyText"/>
    <w:rsid w:val="008A3E81"/>
    <w:rPr>
      <w:rFonts w:ascii="Arial" w:eastAsia="Times New Roman" w:hAnsi="Arial" w:cs="Times New Roman"/>
      <w:sz w:val="24"/>
      <w:szCs w:val="24"/>
    </w:rPr>
  </w:style>
  <w:style w:type="paragraph" w:customStyle="1" w:styleId="Normallatinarial">
    <w:name w:val="Normal latin arial"/>
    <w:basedOn w:val="BodyText2"/>
    <w:rsid w:val="008A3E81"/>
    <w:pPr>
      <w:spacing w:after="0"/>
      <w:jc w:val="left"/>
    </w:pPr>
    <w:rPr>
      <w:rFonts w:ascii="Arial" w:eastAsia="Times New Roman" w:hAnsi="Arial" w:cs="Arial"/>
      <w:b/>
      <w:bCs/>
      <w:szCs w:val="24"/>
      <w:lang w:val="en-US"/>
    </w:rPr>
  </w:style>
  <w:style w:type="character" w:customStyle="1" w:styleId="apple-converted-space">
    <w:name w:val="apple-converted-space"/>
    <w:basedOn w:val="DefaultParagraphFont"/>
    <w:rsid w:val="008A3E81"/>
  </w:style>
  <w:style w:type="character" w:styleId="Hyperlink">
    <w:name w:val="Hyperlink"/>
    <w:basedOn w:val="DefaultParagraphFont"/>
    <w:rsid w:val="008A3E81"/>
    <w:rPr>
      <w:color w:val="0000FF"/>
      <w:u w:val="single"/>
    </w:rPr>
  </w:style>
  <w:style w:type="paragraph" w:styleId="ListParagraph">
    <w:name w:val="List Paragraph"/>
    <w:basedOn w:val="Normal"/>
    <w:uiPriority w:val="34"/>
    <w:qFormat/>
    <w:rsid w:val="008A3E81"/>
    <w:pPr>
      <w:spacing w:after="200" w:line="276" w:lineRule="auto"/>
      <w:ind w:left="720"/>
      <w:contextualSpacing/>
    </w:pPr>
    <w:rPr>
      <w:rFonts w:asciiTheme="minorHAnsi" w:eastAsiaTheme="minorHAnsi" w:hAnsiTheme="minorHAnsi" w:cstheme="minorBidi"/>
      <w:sz w:val="22"/>
      <w:lang w:val="en-US"/>
    </w:rPr>
  </w:style>
  <w:style w:type="paragraph" w:styleId="BodyText2">
    <w:name w:val="Body Text 2"/>
    <w:basedOn w:val="Normal"/>
    <w:link w:val="BodyText2Char"/>
    <w:unhideWhenUsed/>
    <w:rsid w:val="008A3E81"/>
    <w:pPr>
      <w:spacing w:after="120" w:line="480" w:lineRule="auto"/>
    </w:pPr>
  </w:style>
  <w:style w:type="character" w:customStyle="1" w:styleId="BodyText2Char">
    <w:name w:val="Body Text 2 Char"/>
    <w:basedOn w:val="DefaultParagraphFont"/>
    <w:link w:val="BodyText2"/>
    <w:rsid w:val="008A3E81"/>
    <w:rPr>
      <w:rFonts w:ascii="Calibri" w:eastAsia="Calibri" w:hAnsi="Calibri" w:cs="Times New Roman"/>
      <w:sz w:val="24"/>
      <w:lang w:val="en-IN"/>
    </w:rPr>
  </w:style>
  <w:style w:type="character" w:styleId="Strong">
    <w:name w:val="Strong"/>
    <w:basedOn w:val="DefaultParagraphFont"/>
    <w:qFormat/>
    <w:rsid w:val="008A3E81"/>
    <w:rPr>
      <w:b/>
      <w:bCs/>
    </w:rPr>
  </w:style>
  <w:style w:type="character" w:customStyle="1" w:styleId="A6">
    <w:name w:val="A6"/>
    <w:uiPriority w:val="99"/>
    <w:rsid w:val="008A3E81"/>
    <w:rPr>
      <w:rFonts w:cs="EurostileTEEBla"/>
      <w:color w:val="000000"/>
      <w:sz w:val="15"/>
      <w:szCs w:val="15"/>
    </w:rPr>
  </w:style>
  <w:style w:type="table" w:styleId="TableGrid">
    <w:name w:val="Table Grid"/>
    <w:basedOn w:val="TableNormal"/>
    <w:uiPriority w:val="59"/>
    <w:rsid w:val="00FA6ED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normal1">
    <w:name w:val="tablenormal1"/>
    <w:basedOn w:val="Normal"/>
    <w:rsid w:val="00FA6ED8"/>
    <w:pPr>
      <w:spacing w:before="100" w:beforeAutospacing="1" w:after="100" w:afterAutospacing="1" w:line="480" w:lineRule="auto"/>
    </w:pPr>
    <w:rPr>
      <w:rFonts w:ascii="Arial" w:eastAsia="SimSun" w:hAnsi="Arial"/>
      <w:szCs w:val="24"/>
      <w:lang w:eastAsia="zh-CN"/>
    </w:rPr>
  </w:style>
  <w:style w:type="paragraph" w:customStyle="1" w:styleId="tableheader">
    <w:name w:val="tableheader"/>
    <w:basedOn w:val="Normal"/>
    <w:rsid w:val="00FA6ED8"/>
    <w:pPr>
      <w:spacing w:before="100" w:beforeAutospacing="1" w:after="100" w:afterAutospacing="1" w:line="480" w:lineRule="auto"/>
    </w:pPr>
    <w:rPr>
      <w:rFonts w:ascii="Arial" w:eastAsia="SimSun" w:hAnsi="Arial"/>
      <w:szCs w:val="24"/>
      <w:lang w:eastAsia="zh-CN"/>
    </w:rPr>
  </w:style>
  <w:style w:type="paragraph" w:customStyle="1" w:styleId="NormalArial0">
    <w:name w:val="Normal + Arial"/>
    <w:aliases w:val="Justified,After:  10 cm,Line spacing:  Double"/>
    <w:basedOn w:val="Normal"/>
    <w:rsid w:val="00FA6ED8"/>
    <w:pPr>
      <w:spacing w:line="480" w:lineRule="auto"/>
      <w:ind w:right="-539"/>
    </w:pPr>
    <w:rPr>
      <w:rFonts w:ascii="Arial" w:eastAsia="Times New Roman" w:hAnsi="Arial" w:cs="Arial"/>
      <w:szCs w:val="24"/>
      <w:lang w:val="en-US"/>
    </w:rPr>
  </w:style>
  <w:style w:type="character" w:customStyle="1" w:styleId="ft01">
    <w:name w:val="ft01"/>
    <w:basedOn w:val="DefaultParagraphFont"/>
    <w:rsid w:val="00FA6ED8"/>
    <w:rPr>
      <w:b w:val="0"/>
      <w:bCs w:val="0"/>
      <w:color w:val="000000"/>
      <w:sz w:val="18"/>
      <w:szCs w:val="18"/>
    </w:rPr>
  </w:style>
  <w:style w:type="character" w:customStyle="1" w:styleId="em01">
    <w:name w:val="em01"/>
    <w:basedOn w:val="DefaultParagraphFont"/>
    <w:rsid w:val="00FA6ED8"/>
    <w:rPr>
      <w:b/>
      <w:bCs/>
      <w:sz w:val="20"/>
      <w:szCs w:val="20"/>
    </w:rPr>
  </w:style>
  <w:style w:type="character" w:customStyle="1" w:styleId="Heading2Char">
    <w:name w:val="Heading 2 Char"/>
    <w:basedOn w:val="DefaultParagraphFont"/>
    <w:link w:val="Heading2"/>
    <w:uiPriority w:val="9"/>
    <w:rsid w:val="00FA6ED8"/>
    <w:rPr>
      <w:rFonts w:ascii="Arial" w:eastAsia="Times New Roman" w:hAnsi="Arial" w:cs="Arial"/>
      <w:b/>
      <w:bCs/>
      <w:i/>
      <w:iCs/>
      <w:sz w:val="28"/>
      <w:szCs w:val="28"/>
      <w:lang w:val="en-GB"/>
    </w:rPr>
  </w:style>
  <w:style w:type="character" w:customStyle="1" w:styleId="Heading3Char">
    <w:name w:val="Heading 3 Char"/>
    <w:basedOn w:val="DefaultParagraphFont"/>
    <w:link w:val="Heading3"/>
    <w:uiPriority w:val="9"/>
    <w:rsid w:val="00FA6ED8"/>
    <w:rPr>
      <w:rFonts w:ascii="Arial" w:eastAsia="SimSun" w:hAnsi="Arial" w:cs="Times New Roman"/>
      <w:b/>
      <w:bCs/>
      <w:sz w:val="27"/>
      <w:szCs w:val="27"/>
      <w:lang w:val="en-IN" w:eastAsia="zh-CN"/>
    </w:rPr>
  </w:style>
  <w:style w:type="paragraph" w:styleId="Footer">
    <w:name w:val="footer"/>
    <w:basedOn w:val="Normal"/>
    <w:link w:val="FooterChar"/>
    <w:uiPriority w:val="99"/>
    <w:rsid w:val="00FA6ED8"/>
    <w:pPr>
      <w:tabs>
        <w:tab w:val="center" w:pos="4320"/>
        <w:tab w:val="right" w:pos="8640"/>
      </w:tabs>
      <w:spacing w:line="480" w:lineRule="auto"/>
    </w:pPr>
    <w:rPr>
      <w:rFonts w:ascii="Arial" w:eastAsia="Times New Roman" w:hAnsi="Arial"/>
      <w:szCs w:val="24"/>
      <w:lang w:val="en-US"/>
    </w:rPr>
  </w:style>
  <w:style w:type="character" w:customStyle="1" w:styleId="FooterChar">
    <w:name w:val="Footer Char"/>
    <w:basedOn w:val="DefaultParagraphFont"/>
    <w:link w:val="Footer"/>
    <w:uiPriority w:val="99"/>
    <w:rsid w:val="00FA6ED8"/>
    <w:rPr>
      <w:rFonts w:ascii="Arial" w:eastAsia="Times New Roman" w:hAnsi="Arial" w:cs="Times New Roman"/>
      <w:sz w:val="24"/>
      <w:szCs w:val="24"/>
    </w:rPr>
  </w:style>
  <w:style w:type="character" w:styleId="PageNumber">
    <w:name w:val="page number"/>
    <w:basedOn w:val="DefaultParagraphFont"/>
    <w:rsid w:val="00FA6ED8"/>
  </w:style>
  <w:style w:type="paragraph" w:styleId="Header">
    <w:name w:val="header"/>
    <w:basedOn w:val="Normal"/>
    <w:link w:val="HeaderChar"/>
    <w:rsid w:val="00FA6ED8"/>
    <w:pPr>
      <w:tabs>
        <w:tab w:val="center" w:pos="4320"/>
        <w:tab w:val="right" w:pos="8640"/>
      </w:tabs>
      <w:spacing w:line="480" w:lineRule="auto"/>
    </w:pPr>
    <w:rPr>
      <w:rFonts w:ascii="Arial" w:eastAsia="Times New Roman" w:hAnsi="Arial"/>
      <w:szCs w:val="24"/>
      <w:lang w:val="en-US"/>
    </w:rPr>
  </w:style>
  <w:style w:type="character" w:customStyle="1" w:styleId="HeaderChar">
    <w:name w:val="Header Char"/>
    <w:basedOn w:val="DefaultParagraphFont"/>
    <w:link w:val="Header"/>
    <w:uiPriority w:val="99"/>
    <w:rsid w:val="00FA6ED8"/>
    <w:rPr>
      <w:rFonts w:ascii="Arial" w:eastAsia="Times New Roman" w:hAnsi="Arial" w:cs="Times New Roman"/>
      <w:sz w:val="24"/>
      <w:szCs w:val="24"/>
    </w:rPr>
  </w:style>
  <w:style w:type="paragraph" w:styleId="List">
    <w:name w:val="List"/>
    <w:basedOn w:val="Normal"/>
    <w:rsid w:val="00FA6ED8"/>
    <w:pPr>
      <w:widowControl w:val="0"/>
      <w:autoSpaceDE w:val="0"/>
      <w:autoSpaceDN w:val="0"/>
      <w:spacing w:line="480" w:lineRule="auto"/>
      <w:ind w:left="360" w:hanging="360"/>
    </w:pPr>
    <w:rPr>
      <w:rFonts w:ascii="Arial" w:eastAsia="Times New Roman" w:hAnsi="Arial"/>
      <w:sz w:val="20"/>
      <w:szCs w:val="20"/>
      <w:lang w:val="en-US"/>
    </w:rPr>
  </w:style>
  <w:style w:type="paragraph" w:styleId="NormalWeb">
    <w:name w:val="Normal (Web)"/>
    <w:basedOn w:val="Normal"/>
    <w:rsid w:val="00FA6ED8"/>
    <w:pPr>
      <w:spacing w:before="100" w:beforeAutospacing="1" w:after="100" w:afterAutospacing="1" w:line="480" w:lineRule="auto"/>
    </w:pPr>
    <w:rPr>
      <w:rFonts w:ascii="Arial" w:eastAsia="SimSun" w:hAnsi="Arial"/>
      <w:szCs w:val="24"/>
      <w:lang w:eastAsia="zh-CN"/>
    </w:rPr>
  </w:style>
  <w:style w:type="character" w:customStyle="1" w:styleId="apple-style-span">
    <w:name w:val="apple-style-span"/>
    <w:basedOn w:val="DefaultParagraphFont"/>
    <w:rsid w:val="00FA6ED8"/>
  </w:style>
  <w:style w:type="paragraph" w:customStyle="1" w:styleId="proc">
    <w:name w:val="proc"/>
    <w:basedOn w:val="Normal"/>
    <w:rsid w:val="00FA6ED8"/>
    <w:pPr>
      <w:spacing w:before="100" w:beforeAutospacing="1" w:after="100" w:afterAutospacing="1" w:line="480" w:lineRule="auto"/>
    </w:pPr>
    <w:rPr>
      <w:rFonts w:ascii="Arial" w:eastAsia="SimSun" w:hAnsi="Arial"/>
      <w:szCs w:val="24"/>
      <w:lang w:eastAsia="zh-CN"/>
    </w:rPr>
  </w:style>
  <w:style w:type="paragraph" w:customStyle="1" w:styleId="NormallatinarialAsianSimSun">
    <w:name w:val="Normal latin arial + (Asian) SimSun"/>
    <w:aliases w:val="Not Bold,Black,Line spacing..."/>
    <w:basedOn w:val="Normallatinarial"/>
    <w:rsid w:val="00FA6ED8"/>
    <w:pPr>
      <w:jc w:val="both"/>
    </w:pPr>
    <w:rPr>
      <w:rFonts w:eastAsia="SimSun"/>
      <w:b w:val="0"/>
      <w:bCs w:val="0"/>
      <w:color w:val="000000"/>
      <w:lang w:val="en-IN" w:eastAsia="zh-CN"/>
    </w:rPr>
  </w:style>
  <w:style w:type="table" w:styleId="TableContemporary">
    <w:name w:val="Table Contemporary"/>
    <w:basedOn w:val="TableNormal"/>
    <w:rsid w:val="00FA6ED8"/>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Grid1">
    <w:name w:val="Table Grid 1"/>
    <w:basedOn w:val="TableNormal"/>
    <w:rsid w:val="00FA6ED8"/>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Title">
    <w:name w:val="Title"/>
    <w:basedOn w:val="Normal"/>
    <w:link w:val="TitleChar"/>
    <w:uiPriority w:val="10"/>
    <w:qFormat/>
    <w:rsid w:val="00FA6ED8"/>
    <w:pPr>
      <w:spacing w:after="120" w:line="480" w:lineRule="auto"/>
      <w:jc w:val="center"/>
    </w:pPr>
    <w:rPr>
      <w:rFonts w:ascii="Arial" w:eastAsia="Times New Roman" w:hAnsi="Arial"/>
      <w:b/>
      <w:bCs/>
      <w:sz w:val="44"/>
      <w:szCs w:val="44"/>
      <w:lang w:val="en-US"/>
    </w:rPr>
  </w:style>
  <w:style w:type="character" w:customStyle="1" w:styleId="TitleChar">
    <w:name w:val="Title Char"/>
    <w:basedOn w:val="DefaultParagraphFont"/>
    <w:link w:val="Title"/>
    <w:uiPriority w:val="10"/>
    <w:rsid w:val="00FA6ED8"/>
    <w:rPr>
      <w:rFonts w:ascii="Arial" w:eastAsia="Times New Roman" w:hAnsi="Arial" w:cs="Times New Roman"/>
      <w:b/>
      <w:bCs/>
      <w:sz w:val="44"/>
      <w:szCs w:val="44"/>
    </w:rPr>
  </w:style>
  <w:style w:type="paragraph" w:styleId="Subtitle">
    <w:name w:val="Subtitle"/>
    <w:basedOn w:val="Normal"/>
    <w:link w:val="SubtitleChar"/>
    <w:uiPriority w:val="11"/>
    <w:qFormat/>
    <w:rsid w:val="00FA6ED8"/>
    <w:pPr>
      <w:spacing w:after="60" w:line="480" w:lineRule="auto"/>
      <w:jc w:val="center"/>
      <w:outlineLvl w:val="1"/>
    </w:pPr>
    <w:rPr>
      <w:rFonts w:ascii="Arial" w:eastAsia="Times New Roman" w:hAnsi="Arial" w:cs="Arial"/>
      <w:szCs w:val="24"/>
      <w:lang w:val="en-GB"/>
    </w:rPr>
  </w:style>
  <w:style w:type="character" w:customStyle="1" w:styleId="SubtitleChar">
    <w:name w:val="Subtitle Char"/>
    <w:basedOn w:val="DefaultParagraphFont"/>
    <w:link w:val="Subtitle"/>
    <w:uiPriority w:val="11"/>
    <w:rsid w:val="00FA6ED8"/>
    <w:rPr>
      <w:rFonts w:ascii="Arial" w:eastAsia="Times New Roman" w:hAnsi="Arial" w:cs="Arial"/>
      <w:sz w:val="24"/>
      <w:szCs w:val="24"/>
      <w:lang w:val="en-GB"/>
    </w:rPr>
  </w:style>
  <w:style w:type="paragraph" w:customStyle="1" w:styleId="Default">
    <w:name w:val="Default"/>
    <w:rsid w:val="00FA6ED8"/>
    <w:pPr>
      <w:autoSpaceDE w:val="0"/>
      <w:autoSpaceDN w:val="0"/>
      <w:adjustRightInd w:val="0"/>
      <w:spacing w:after="0" w:line="240" w:lineRule="auto"/>
    </w:pPr>
    <w:rPr>
      <w:rFonts w:ascii="EurostileTEEBla" w:hAnsi="EurostileTEEBla" w:cs="EurostileTEEBla"/>
      <w:color w:val="000000"/>
      <w:sz w:val="24"/>
      <w:szCs w:val="24"/>
    </w:rPr>
  </w:style>
  <w:style w:type="paragraph" w:customStyle="1" w:styleId="Pa1">
    <w:name w:val="Pa1"/>
    <w:basedOn w:val="Default"/>
    <w:next w:val="Default"/>
    <w:uiPriority w:val="99"/>
    <w:rsid w:val="00FA6ED8"/>
    <w:pPr>
      <w:spacing w:line="241" w:lineRule="atLeast"/>
    </w:pPr>
    <w:rPr>
      <w:rFonts w:ascii="EurostileTEERegExt" w:hAnsi="EurostileTEERegExt" w:cstheme="minorBidi"/>
      <w:color w:val="auto"/>
    </w:rPr>
  </w:style>
  <w:style w:type="character" w:customStyle="1" w:styleId="A3">
    <w:name w:val="A3"/>
    <w:uiPriority w:val="99"/>
    <w:rsid w:val="00FA6ED8"/>
    <w:rPr>
      <w:rFonts w:cs="EurostileTEERegExt"/>
      <w:color w:val="000000"/>
      <w:sz w:val="25"/>
      <w:szCs w:val="25"/>
    </w:rPr>
  </w:style>
  <w:style w:type="paragraph" w:customStyle="1" w:styleId="Pa0">
    <w:name w:val="Pa0"/>
    <w:basedOn w:val="Default"/>
    <w:next w:val="Default"/>
    <w:uiPriority w:val="99"/>
    <w:rsid w:val="00FA6ED8"/>
    <w:pPr>
      <w:spacing w:line="241" w:lineRule="atLeast"/>
    </w:pPr>
    <w:rPr>
      <w:rFonts w:ascii="EurostileTEE" w:hAnsi="EurostileTEE" w:cstheme="minorBidi"/>
      <w:color w:val="auto"/>
    </w:rPr>
  </w:style>
  <w:style w:type="character" w:customStyle="1" w:styleId="Heading1Char">
    <w:name w:val="Heading 1 Char"/>
    <w:basedOn w:val="DefaultParagraphFont"/>
    <w:link w:val="Heading1"/>
    <w:uiPriority w:val="9"/>
    <w:rsid w:val="00FA6ED8"/>
    <w:rPr>
      <w:rFonts w:asciiTheme="majorHAnsi" w:eastAsiaTheme="majorEastAsia" w:hAnsiTheme="majorHAnsi" w:cstheme="majorBidi"/>
      <w:b/>
      <w:bCs/>
      <w:sz w:val="28"/>
      <w:szCs w:val="28"/>
      <w:lang w:bidi="en-US"/>
    </w:rPr>
  </w:style>
  <w:style w:type="character" w:customStyle="1" w:styleId="Heading4Char">
    <w:name w:val="Heading 4 Char"/>
    <w:basedOn w:val="DefaultParagraphFont"/>
    <w:link w:val="Heading4"/>
    <w:uiPriority w:val="9"/>
    <w:semiHidden/>
    <w:rsid w:val="00FA6ED8"/>
    <w:rPr>
      <w:rFonts w:asciiTheme="majorHAnsi" w:eastAsiaTheme="majorEastAsia" w:hAnsiTheme="majorHAnsi" w:cstheme="majorBidi"/>
      <w:b/>
      <w:bCs/>
      <w:i/>
      <w:iCs/>
      <w:lang w:bidi="en-US"/>
    </w:rPr>
  </w:style>
  <w:style w:type="character" w:customStyle="1" w:styleId="Heading5Char">
    <w:name w:val="Heading 5 Char"/>
    <w:basedOn w:val="DefaultParagraphFont"/>
    <w:link w:val="Heading5"/>
    <w:uiPriority w:val="9"/>
    <w:semiHidden/>
    <w:rsid w:val="00FA6ED8"/>
    <w:rPr>
      <w:rFonts w:asciiTheme="majorHAnsi" w:eastAsiaTheme="majorEastAsia" w:hAnsiTheme="majorHAnsi" w:cstheme="majorBidi"/>
      <w:b/>
      <w:bCs/>
      <w:color w:val="7F7F7F" w:themeColor="text1" w:themeTint="80"/>
      <w:lang w:bidi="en-US"/>
    </w:rPr>
  </w:style>
  <w:style w:type="character" w:customStyle="1" w:styleId="Heading6Char">
    <w:name w:val="Heading 6 Char"/>
    <w:basedOn w:val="DefaultParagraphFont"/>
    <w:link w:val="Heading6"/>
    <w:uiPriority w:val="9"/>
    <w:semiHidden/>
    <w:rsid w:val="00FA6ED8"/>
    <w:rPr>
      <w:rFonts w:asciiTheme="majorHAnsi" w:eastAsiaTheme="majorEastAsia" w:hAnsiTheme="majorHAnsi" w:cstheme="majorBidi"/>
      <w:b/>
      <w:bCs/>
      <w:i/>
      <w:iCs/>
      <w:color w:val="7F7F7F" w:themeColor="text1" w:themeTint="80"/>
      <w:lang w:bidi="en-US"/>
    </w:rPr>
  </w:style>
  <w:style w:type="character" w:customStyle="1" w:styleId="Heading7Char">
    <w:name w:val="Heading 7 Char"/>
    <w:basedOn w:val="DefaultParagraphFont"/>
    <w:link w:val="Heading7"/>
    <w:uiPriority w:val="9"/>
    <w:semiHidden/>
    <w:rsid w:val="00FA6ED8"/>
    <w:rPr>
      <w:rFonts w:asciiTheme="majorHAnsi" w:eastAsiaTheme="majorEastAsia" w:hAnsiTheme="majorHAnsi" w:cstheme="majorBidi"/>
      <w:i/>
      <w:iCs/>
      <w:lang w:bidi="en-US"/>
    </w:rPr>
  </w:style>
  <w:style w:type="character" w:customStyle="1" w:styleId="Heading8Char">
    <w:name w:val="Heading 8 Char"/>
    <w:basedOn w:val="DefaultParagraphFont"/>
    <w:link w:val="Heading8"/>
    <w:uiPriority w:val="9"/>
    <w:semiHidden/>
    <w:rsid w:val="00FA6ED8"/>
    <w:rPr>
      <w:rFonts w:asciiTheme="majorHAnsi" w:eastAsiaTheme="majorEastAsia" w:hAnsiTheme="majorHAnsi" w:cstheme="majorBidi"/>
      <w:sz w:val="20"/>
      <w:szCs w:val="20"/>
      <w:lang w:bidi="en-US"/>
    </w:rPr>
  </w:style>
  <w:style w:type="character" w:customStyle="1" w:styleId="Heading9Char">
    <w:name w:val="Heading 9 Char"/>
    <w:basedOn w:val="DefaultParagraphFont"/>
    <w:link w:val="Heading9"/>
    <w:uiPriority w:val="9"/>
    <w:semiHidden/>
    <w:rsid w:val="00FA6ED8"/>
    <w:rPr>
      <w:rFonts w:asciiTheme="majorHAnsi" w:eastAsiaTheme="majorEastAsia" w:hAnsiTheme="majorHAnsi" w:cstheme="majorBidi"/>
      <w:i/>
      <w:iCs/>
      <w:spacing w:val="5"/>
      <w:sz w:val="20"/>
      <w:szCs w:val="20"/>
      <w:lang w:bidi="en-US"/>
    </w:rPr>
  </w:style>
  <w:style w:type="character" w:styleId="Emphasis">
    <w:name w:val="Emphasis"/>
    <w:uiPriority w:val="20"/>
    <w:qFormat/>
    <w:rsid w:val="00FA6ED8"/>
    <w:rPr>
      <w:b/>
      <w:bCs/>
      <w:i/>
      <w:iCs/>
      <w:spacing w:val="10"/>
      <w:bdr w:val="none" w:sz="0" w:space="0" w:color="auto"/>
      <w:shd w:val="clear" w:color="auto" w:fill="auto"/>
    </w:rPr>
  </w:style>
  <w:style w:type="paragraph" w:styleId="NoSpacing">
    <w:name w:val="No Spacing"/>
    <w:basedOn w:val="Normal"/>
    <w:uiPriority w:val="1"/>
    <w:qFormat/>
    <w:rsid w:val="00FA6ED8"/>
    <w:pPr>
      <w:spacing w:line="240" w:lineRule="auto"/>
      <w:jc w:val="left"/>
    </w:pPr>
    <w:rPr>
      <w:rFonts w:asciiTheme="minorHAnsi" w:eastAsiaTheme="minorEastAsia" w:hAnsiTheme="minorHAnsi" w:cstheme="minorBidi"/>
      <w:sz w:val="22"/>
      <w:lang w:val="en-US" w:bidi="en-US"/>
    </w:rPr>
  </w:style>
  <w:style w:type="paragraph" w:styleId="Quote">
    <w:name w:val="Quote"/>
    <w:basedOn w:val="Normal"/>
    <w:next w:val="Normal"/>
    <w:link w:val="QuoteChar"/>
    <w:uiPriority w:val="29"/>
    <w:qFormat/>
    <w:rsid w:val="00FA6ED8"/>
    <w:pPr>
      <w:spacing w:before="200" w:line="276" w:lineRule="auto"/>
      <w:ind w:left="360" w:right="360"/>
      <w:jc w:val="left"/>
    </w:pPr>
    <w:rPr>
      <w:rFonts w:asciiTheme="minorHAnsi" w:eastAsiaTheme="minorEastAsia" w:hAnsiTheme="minorHAnsi" w:cstheme="minorBidi"/>
      <w:i/>
      <w:iCs/>
      <w:sz w:val="22"/>
      <w:lang w:val="en-US" w:bidi="en-US"/>
    </w:rPr>
  </w:style>
  <w:style w:type="character" w:customStyle="1" w:styleId="QuoteChar">
    <w:name w:val="Quote Char"/>
    <w:basedOn w:val="DefaultParagraphFont"/>
    <w:link w:val="Quote"/>
    <w:uiPriority w:val="29"/>
    <w:rsid w:val="00FA6ED8"/>
    <w:rPr>
      <w:rFonts w:eastAsiaTheme="minorEastAsia"/>
      <w:i/>
      <w:iCs/>
      <w:lang w:bidi="en-US"/>
    </w:rPr>
  </w:style>
  <w:style w:type="paragraph" w:styleId="IntenseQuote">
    <w:name w:val="Intense Quote"/>
    <w:basedOn w:val="Normal"/>
    <w:next w:val="Normal"/>
    <w:link w:val="IntenseQuoteChar"/>
    <w:uiPriority w:val="30"/>
    <w:qFormat/>
    <w:rsid w:val="00FA6ED8"/>
    <w:pPr>
      <w:pBdr>
        <w:bottom w:val="single" w:sz="4" w:space="1" w:color="auto"/>
      </w:pBdr>
      <w:spacing w:before="200" w:after="280" w:line="276" w:lineRule="auto"/>
      <w:ind w:left="1008" w:right="1152"/>
    </w:pPr>
    <w:rPr>
      <w:rFonts w:asciiTheme="minorHAnsi" w:eastAsiaTheme="minorEastAsia" w:hAnsiTheme="minorHAnsi" w:cstheme="minorBidi"/>
      <w:b/>
      <w:bCs/>
      <w:i/>
      <w:iCs/>
      <w:sz w:val="22"/>
      <w:lang w:val="en-US" w:bidi="en-US"/>
    </w:rPr>
  </w:style>
  <w:style w:type="character" w:customStyle="1" w:styleId="IntenseQuoteChar">
    <w:name w:val="Intense Quote Char"/>
    <w:basedOn w:val="DefaultParagraphFont"/>
    <w:link w:val="IntenseQuote"/>
    <w:uiPriority w:val="30"/>
    <w:rsid w:val="00FA6ED8"/>
    <w:rPr>
      <w:rFonts w:eastAsiaTheme="minorEastAsia"/>
      <w:b/>
      <w:bCs/>
      <w:i/>
      <w:iCs/>
      <w:lang w:bidi="en-US"/>
    </w:rPr>
  </w:style>
  <w:style w:type="character" w:styleId="SubtleEmphasis">
    <w:name w:val="Subtle Emphasis"/>
    <w:uiPriority w:val="19"/>
    <w:qFormat/>
    <w:rsid w:val="00FA6ED8"/>
    <w:rPr>
      <w:i/>
      <w:iCs/>
    </w:rPr>
  </w:style>
  <w:style w:type="character" w:styleId="IntenseEmphasis">
    <w:name w:val="Intense Emphasis"/>
    <w:uiPriority w:val="21"/>
    <w:qFormat/>
    <w:rsid w:val="00FA6ED8"/>
    <w:rPr>
      <w:b/>
      <w:bCs/>
    </w:rPr>
  </w:style>
  <w:style w:type="character" w:styleId="SubtleReference">
    <w:name w:val="Subtle Reference"/>
    <w:uiPriority w:val="31"/>
    <w:qFormat/>
    <w:rsid w:val="00FA6ED8"/>
    <w:rPr>
      <w:smallCaps/>
    </w:rPr>
  </w:style>
  <w:style w:type="character" w:styleId="IntenseReference">
    <w:name w:val="Intense Reference"/>
    <w:uiPriority w:val="32"/>
    <w:qFormat/>
    <w:rsid w:val="00FA6ED8"/>
    <w:rPr>
      <w:smallCaps/>
      <w:spacing w:val="5"/>
      <w:u w:val="single"/>
    </w:rPr>
  </w:style>
  <w:style w:type="character" w:styleId="BookTitle">
    <w:name w:val="Book Title"/>
    <w:uiPriority w:val="33"/>
    <w:qFormat/>
    <w:rsid w:val="00FA6ED8"/>
    <w:rPr>
      <w:i/>
      <w:iCs/>
      <w:smallCaps/>
      <w:spacing w:val="5"/>
    </w:rPr>
  </w:style>
  <w:style w:type="paragraph" w:styleId="TOCHeading">
    <w:name w:val="TOC Heading"/>
    <w:basedOn w:val="Heading1"/>
    <w:next w:val="Normal"/>
    <w:uiPriority w:val="39"/>
    <w:semiHidden/>
    <w:unhideWhenUsed/>
    <w:qFormat/>
    <w:rsid w:val="00FA6ED8"/>
    <w:pPr>
      <w:outlineLvl w:val="9"/>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117" Type="http://schemas.openxmlformats.org/officeDocument/2006/relationships/image" Target="media/image90.png"/><Relationship Id="rId21" Type="http://schemas.openxmlformats.org/officeDocument/2006/relationships/hyperlink" Target="http://en.wikipedia.org/wiki/Bicycle_frame" TargetMode="External"/><Relationship Id="rId42" Type="http://schemas.openxmlformats.org/officeDocument/2006/relationships/image" Target="media/image20.wmf"/><Relationship Id="rId47" Type="http://schemas.openxmlformats.org/officeDocument/2006/relationships/oleObject" Target="embeddings/oleObject5.bin"/><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5.png"/><Relationship Id="rId133" Type="http://schemas.openxmlformats.org/officeDocument/2006/relationships/chart" Target="charts/chart9.xml"/><Relationship Id="rId138" Type="http://schemas.openxmlformats.org/officeDocument/2006/relationships/chart" Target="charts/chart14.xml"/><Relationship Id="rId154" Type="http://schemas.openxmlformats.org/officeDocument/2006/relationships/chart" Target="charts/chart30.xml"/><Relationship Id="rId159" Type="http://schemas.openxmlformats.org/officeDocument/2006/relationships/chart" Target="charts/chart35.xml"/><Relationship Id="rId16" Type="http://schemas.openxmlformats.org/officeDocument/2006/relationships/hyperlink" Target="http://en.wikipedia.org/wiki/Wing" TargetMode="External"/><Relationship Id="rId107" Type="http://schemas.openxmlformats.org/officeDocument/2006/relationships/image" Target="media/image80.png"/><Relationship Id="rId11" Type="http://schemas.openxmlformats.org/officeDocument/2006/relationships/hyperlink" Target="http://en.wikipedia.org/wiki/Silicon" TargetMode="External"/><Relationship Id="rId32" Type="http://schemas.openxmlformats.org/officeDocument/2006/relationships/image" Target="media/image12.emf"/><Relationship Id="rId37" Type="http://schemas.openxmlformats.org/officeDocument/2006/relationships/image" Target="media/image17.pn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5.png"/><Relationship Id="rId123" Type="http://schemas.openxmlformats.org/officeDocument/2006/relationships/image" Target="media/image96.png"/><Relationship Id="rId128" Type="http://schemas.openxmlformats.org/officeDocument/2006/relationships/chart" Target="charts/chart4.xml"/><Relationship Id="rId144" Type="http://schemas.openxmlformats.org/officeDocument/2006/relationships/chart" Target="charts/chart20.xml"/><Relationship Id="rId149" Type="http://schemas.openxmlformats.org/officeDocument/2006/relationships/chart" Target="charts/chart25.xml"/><Relationship Id="rId5" Type="http://schemas.openxmlformats.org/officeDocument/2006/relationships/footnotes" Target="footnotes.xml"/><Relationship Id="rId90" Type="http://schemas.openxmlformats.org/officeDocument/2006/relationships/image" Target="media/image63.png"/><Relationship Id="rId95" Type="http://schemas.openxmlformats.org/officeDocument/2006/relationships/image" Target="media/image68.png"/><Relationship Id="rId160" Type="http://schemas.openxmlformats.org/officeDocument/2006/relationships/chart" Target="charts/chart36.xml"/><Relationship Id="rId22" Type="http://schemas.openxmlformats.org/officeDocument/2006/relationships/image" Target="media/image2.emf"/><Relationship Id="rId27" Type="http://schemas.openxmlformats.org/officeDocument/2006/relationships/image" Target="media/image7.emf"/><Relationship Id="rId43" Type="http://schemas.openxmlformats.org/officeDocument/2006/relationships/oleObject" Target="embeddings/oleObject3.bin"/><Relationship Id="rId48" Type="http://schemas.openxmlformats.org/officeDocument/2006/relationships/image" Target="media/image23.wmf"/><Relationship Id="rId64" Type="http://schemas.openxmlformats.org/officeDocument/2006/relationships/image" Target="media/image37.png"/><Relationship Id="rId69" Type="http://schemas.openxmlformats.org/officeDocument/2006/relationships/image" Target="media/image42.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chart" Target="charts/chart10.xml"/><Relationship Id="rId139" Type="http://schemas.openxmlformats.org/officeDocument/2006/relationships/chart" Target="charts/chart15.xml"/><Relationship Id="rId80" Type="http://schemas.openxmlformats.org/officeDocument/2006/relationships/image" Target="media/image53.png"/><Relationship Id="rId85" Type="http://schemas.openxmlformats.org/officeDocument/2006/relationships/image" Target="media/image58.png"/><Relationship Id="rId150" Type="http://schemas.openxmlformats.org/officeDocument/2006/relationships/chart" Target="charts/chart26.xml"/><Relationship Id="rId155" Type="http://schemas.openxmlformats.org/officeDocument/2006/relationships/chart" Target="charts/chart31.xml"/><Relationship Id="rId12" Type="http://schemas.openxmlformats.org/officeDocument/2006/relationships/hyperlink" Target="http://en.wikipedia.org/wiki/Alloy" TargetMode="External"/><Relationship Id="rId17" Type="http://schemas.openxmlformats.org/officeDocument/2006/relationships/hyperlink" Target="http://en.wikipedia.org/wiki/Fuselage" TargetMode="External"/><Relationship Id="rId33" Type="http://schemas.openxmlformats.org/officeDocument/2006/relationships/image" Target="media/image13.emf"/><Relationship Id="rId38" Type="http://schemas.openxmlformats.org/officeDocument/2006/relationships/image" Target="media/image18.wmf"/><Relationship Id="rId59" Type="http://schemas.openxmlformats.org/officeDocument/2006/relationships/image" Target="media/image32.png"/><Relationship Id="rId103" Type="http://schemas.openxmlformats.org/officeDocument/2006/relationships/image" Target="media/image76.pn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chart" Target="charts/chart5.xml"/><Relationship Id="rId54" Type="http://schemas.openxmlformats.org/officeDocument/2006/relationships/image" Target="media/image27.png"/><Relationship Id="rId70" Type="http://schemas.openxmlformats.org/officeDocument/2006/relationships/image" Target="media/image43.png"/><Relationship Id="rId75" Type="http://schemas.openxmlformats.org/officeDocument/2006/relationships/image" Target="media/image48.png"/><Relationship Id="rId91" Type="http://schemas.openxmlformats.org/officeDocument/2006/relationships/image" Target="media/image64.png"/><Relationship Id="rId96" Type="http://schemas.openxmlformats.org/officeDocument/2006/relationships/image" Target="media/image69.png"/><Relationship Id="rId140" Type="http://schemas.openxmlformats.org/officeDocument/2006/relationships/chart" Target="charts/chart16.xml"/><Relationship Id="rId145" Type="http://schemas.openxmlformats.org/officeDocument/2006/relationships/chart" Target="charts/chart21.xml"/><Relationship Id="rId16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en.wikipedia.org/wiki/Aircraft" TargetMode="External"/><Relationship Id="rId23" Type="http://schemas.openxmlformats.org/officeDocument/2006/relationships/image" Target="media/image3.png"/><Relationship Id="rId28" Type="http://schemas.openxmlformats.org/officeDocument/2006/relationships/image" Target="media/image8.emf"/><Relationship Id="rId36" Type="http://schemas.openxmlformats.org/officeDocument/2006/relationships/image" Target="media/image16.emf"/><Relationship Id="rId49" Type="http://schemas.openxmlformats.org/officeDocument/2006/relationships/oleObject" Target="embeddings/oleObject6.bin"/><Relationship Id="rId57" Type="http://schemas.openxmlformats.org/officeDocument/2006/relationships/image" Target="media/image30.png"/><Relationship Id="rId106" Type="http://schemas.openxmlformats.org/officeDocument/2006/relationships/image" Target="media/image79.png"/><Relationship Id="rId114" Type="http://schemas.openxmlformats.org/officeDocument/2006/relationships/image" Target="media/image87.png"/><Relationship Id="rId119" Type="http://schemas.openxmlformats.org/officeDocument/2006/relationships/image" Target="media/image92.png"/><Relationship Id="rId127" Type="http://schemas.openxmlformats.org/officeDocument/2006/relationships/chart" Target="charts/chart3.xml"/><Relationship Id="rId10" Type="http://schemas.openxmlformats.org/officeDocument/2006/relationships/hyperlink" Target="http://en.wikipedia.org/wiki/Magnesium" TargetMode="External"/><Relationship Id="rId31" Type="http://schemas.openxmlformats.org/officeDocument/2006/relationships/image" Target="media/image11.emf"/><Relationship Id="rId44" Type="http://schemas.openxmlformats.org/officeDocument/2006/relationships/image" Target="media/image21.wmf"/><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30" Type="http://schemas.openxmlformats.org/officeDocument/2006/relationships/chart" Target="charts/chart6.xml"/><Relationship Id="rId135" Type="http://schemas.openxmlformats.org/officeDocument/2006/relationships/chart" Target="charts/chart11.xml"/><Relationship Id="rId143" Type="http://schemas.openxmlformats.org/officeDocument/2006/relationships/chart" Target="charts/chart19.xml"/><Relationship Id="rId148" Type="http://schemas.openxmlformats.org/officeDocument/2006/relationships/chart" Target="charts/chart24.xml"/><Relationship Id="rId151" Type="http://schemas.openxmlformats.org/officeDocument/2006/relationships/chart" Target="charts/chart27.xml"/><Relationship Id="rId156" Type="http://schemas.openxmlformats.org/officeDocument/2006/relationships/chart" Target="charts/chart32.xml"/><Relationship Id="rId4" Type="http://schemas.openxmlformats.org/officeDocument/2006/relationships/webSettings" Target="webSettings.xml"/><Relationship Id="rId9" Type="http://schemas.openxmlformats.org/officeDocument/2006/relationships/hyperlink" Target="http://en.wikipedia.org/wiki/Aluminum_alloy" TargetMode="External"/><Relationship Id="rId13" Type="http://schemas.openxmlformats.org/officeDocument/2006/relationships/hyperlink" Target="http://en.wikipedia.org/wiki/Weldability" TargetMode="External"/><Relationship Id="rId18" Type="http://schemas.openxmlformats.org/officeDocument/2006/relationships/hyperlink" Target="http://en.wikipedia.org/wiki/Homebuilt_aircraft" TargetMode="External"/><Relationship Id="rId39" Type="http://schemas.openxmlformats.org/officeDocument/2006/relationships/oleObject" Target="embeddings/oleObject1.bin"/><Relationship Id="rId109" Type="http://schemas.openxmlformats.org/officeDocument/2006/relationships/image" Target="media/image82.png"/><Relationship Id="rId34" Type="http://schemas.openxmlformats.org/officeDocument/2006/relationships/image" Target="media/image14.emf"/><Relationship Id="rId50" Type="http://schemas.openxmlformats.org/officeDocument/2006/relationships/image" Target="media/image24.wmf"/><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chart" Target="charts/chart1.xml"/><Relationship Id="rId141" Type="http://schemas.openxmlformats.org/officeDocument/2006/relationships/chart" Target="charts/chart17.xml"/><Relationship Id="rId146" Type="http://schemas.openxmlformats.org/officeDocument/2006/relationships/chart" Target="charts/chart22.xml"/><Relationship Id="rId7" Type="http://schemas.openxmlformats.org/officeDocument/2006/relationships/image" Target="media/image1.png"/><Relationship Id="rId71" Type="http://schemas.openxmlformats.org/officeDocument/2006/relationships/image" Target="media/image44.png"/><Relationship Id="rId92" Type="http://schemas.openxmlformats.org/officeDocument/2006/relationships/image" Target="media/image65.png"/><Relationship Id="rId16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9.png"/><Relationship Id="rId24" Type="http://schemas.openxmlformats.org/officeDocument/2006/relationships/image" Target="media/image4.jpeg"/><Relationship Id="rId40" Type="http://schemas.openxmlformats.org/officeDocument/2006/relationships/image" Target="media/image19.wmf"/><Relationship Id="rId45" Type="http://schemas.openxmlformats.org/officeDocument/2006/relationships/oleObject" Target="embeddings/oleObject4.bin"/><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chart" Target="charts/chart7.xml"/><Relationship Id="rId136" Type="http://schemas.openxmlformats.org/officeDocument/2006/relationships/chart" Target="charts/chart12.xml"/><Relationship Id="rId157" Type="http://schemas.openxmlformats.org/officeDocument/2006/relationships/chart" Target="charts/chart33.xml"/><Relationship Id="rId61" Type="http://schemas.openxmlformats.org/officeDocument/2006/relationships/image" Target="media/image34.png"/><Relationship Id="rId82" Type="http://schemas.openxmlformats.org/officeDocument/2006/relationships/image" Target="media/image55.png"/><Relationship Id="rId152" Type="http://schemas.openxmlformats.org/officeDocument/2006/relationships/chart" Target="charts/chart28.xml"/><Relationship Id="rId19" Type="http://schemas.openxmlformats.org/officeDocument/2006/relationships/hyperlink" Target="http://en.wikipedia.org/wiki/Yacht" TargetMode="External"/><Relationship Id="rId14" Type="http://schemas.openxmlformats.org/officeDocument/2006/relationships/hyperlink" Target="http://en.wikipedia.org/wiki/Aluminum" TargetMode="External"/><Relationship Id="rId30" Type="http://schemas.openxmlformats.org/officeDocument/2006/relationships/image" Target="media/image10.emf"/><Relationship Id="rId35" Type="http://schemas.openxmlformats.org/officeDocument/2006/relationships/image" Target="media/image15.emf"/><Relationship Id="rId56" Type="http://schemas.openxmlformats.org/officeDocument/2006/relationships/image" Target="media/image29.png"/><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chart" Target="charts/chart2.xml"/><Relationship Id="rId147" Type="http://schemas.openxmlformats.org/officeDocument/2006/relationships/chart" Target="charts/chart23.xml"/><Relationship Id="rId8" Type="http://schemas.openxmlformats.org/officeDocument/2006/relationships/hyperlink" Target="http://en.wikipedia.org/wiki/Precipitation_hardening" TargetMode="External"/><Relationship Id="rId51" Type="http://schemas.openxmlformats.org/officeDocument/2006/relationships/oleObject" Target="embeddings/oleObject7.bin"/><Relationship Id="rId72" Type="http://schemas.openxmlformats.org/officeDocument/2006/relationships/image" Target="media/image45.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4.png"/><Relationship Id="rId142" Type="http://schemas.openxmlformats.org/officeDocument/2006/relationships/chart" Target="charts/chart18.xml"/><Relationship Id="rId163"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5.emf"/><Relationship Id="rId46" Type="http://schemas.openxmlformats.org/officeDocument/2006/relationships/image" Target="media/image22.wmf"/><Relationship Id="rId67" Type="http://schemas.openxmlformats.org/officeDocument/2006/relationships/image" Target="media/image40.png"/><Relationship Id="rId116" Type="http://schemas.openxmlformats.org/officeDocument/2006/relationships/image" Target="media/image89.png"/><Relationship Id="rId137" Type="http://schemas.openxmlformats.org/officeDocument/2006/relationships/chart" Target="charts/chart13.xml"/><Relationship Id="rId158" Type="http://schemas.openxmlformats.org/officeDocument/2006/relationships/chart" Target="charts/chart34.xml"/><Relationship Id="rId20" Type="http://schemas.openxmlformats.org/officeDocument/2006/relationships/hyperlink" Target="http://en.wikipedia.org/wiki/Boat" TargetMode="External"/><Relationship Id="rId41" Type="http://schemas.openxmlformats.org/officeDocument/2006/relationships/oleObject" Target="embeddings/oleObject2.bin"/><Relationship Id="rId62" Type="http://schemas.openxmlformats.org/officeDocument/2006/relationships/image" Target="media/image35.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4.png"/><Relationship Id="rId132" Type="http://schemas.openxmlformats.org/officeDocument/2006/relationships/chart" Target="charts/chart8.xml"/><Relationship Id="rId153" Type="http://schemas.openxmlformats.org/officeDocument/2006/relationships/chart" Target="charts/chart29.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J:\new%20graph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J:\new%20graphs.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J:\new%20graphs.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J:\new%20graphs.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J:\new%20graphs.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J:\new%20graph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J:\new%20graphs.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J:\new%20graphs.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J:\new%20graphs.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J:\new%20graphs.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J:\new%20graphs.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J:\new%20graphs.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J:\new%20graph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J:\new%20graph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3.3333333333333388E-2"/>
                  <c:y val="-1.7777777777777802E-2"/>
                </c:manualLayout>
              </c:layout>
              <c:showVal val="1"/>
            </c:dLbl>
            <c:showVal val="1"/>
          </c:dLbls>
          <c:cat>
            <c:numRef>
              <c:f>'penetration new'!$A$5:$A$6</c:f>
              <c:numCache>
                <c:formatCode>General</c:formatCode>
                <c:ptCount val="2"/>
                <c:pt idx="0">
                  <c:v>-1</c:v>
                </c:pt>
                <c:pt idx="1">
                  <c:v>1</c:v>
                </c:pt>
              </c:numCache>
            </c:numRef>
          </c:cat>
          <c:val>
            <c:numRef>
              <c:f>'penetration new'!$B$5:$B$6</c:f>
              <c:numCache>
                <c:formatCode>General</c:formatCode>
                <c:ptCount val="2"/>
                <c:pt idx="0">
                  <c:v>1.35</c:v>
                </c:pt>
                <c:pt idx="1">
                  <c:v>5.1899999999999995</c:v>
                </c:pt>
              </c:numCache>
            </c:numRef>
          </c:val>
        </c:ser>
        <c:ser>
          <c:idx val="1"/>
          <c:order val="1"/>
          <c:tx>
            <c:v>He</c:v>
          </c:tx>
          <c:dLbls>
            <c:showVal val="1"/>
          </c:dLbls>
          <c:trendline>
            <c:trendlineType val="linear"/>
          </c:trendline>
          <c:cat>
            <c:numRef>
              <c:f>'penetration new'!$A$5:$A$6</c:f>
              <c:numCache>
                <c:formatCode>General</c:formatCode>
                <c:ptCount val="2"/>
                <c:pt idx="0">
                  <c:v>-1</c:v>
                </c:pt>
                <c:pt idx="1">
                  <c:v>1</c:v>
                </c:pt>
              </c:numCache>
            </c:numRef>
          </c:cat>
          <c:val>
            <c:numRef>
              <c:f>'penetration new'!$C$5:$C$6</c:f>
              <c:numCache>
                <c:formatCode>General</c:formatCode>
                <c:ptCount val="2"/>
                <c:pt idx="0">
                  <c:v>2.7800000000000002</c:v>
                </c:pt>
                <c:pt idx="1">
                  <c:v>5.6</c:v>
                </c:pt>
              </c:numCache>
            </c:numRef>
          </c:val>
        </c:ser>
        <c:ser>
          <c:idx val="2"/>
          <c:order val="2"/>
          <c:tx>
            <c:v>Ar+He</c:v>
          </c:tx>
          <c:dLbls>
            <c:showVal val="1"/>
          </c:dLbls>
          <c:cat>
            <c:numRef>
              <c:f>'penetration new'!$A$5:$A$6</c:f>
              <c:numCache>
                <c:formatCode>General</c:formatCode>
                <c:ptCount val="2"/>
                <c:pt idx="0">
                  <c:v>-1</c:v>
                </c:pt>
                <c:pt idx="1">
                  <c:v>1</c:v>
                </c:pt>
              </c:numCache>
            </c:numRef>
          </c:cat>
          <c:val>
            <c:numRef>
              <c:f>'penetration new'!$D$5:$D$6</c:f>
              <c:numCache>
                <c:formatCode>General</c:formatCode>
                <c:ptCount val="2"/>
                <c:pt idx="0">
                  <c:v>2.1800000000000002</c:v>
                </c:pt>
                <c:pt idx="1">
                  <c:v>3.8</c:v>
                </c:pt>
              </c:numCache>
            </c:numRef>
          </c:val>
        </c:ser>
        <c:marker val="1"/>
        <c:axId val="125362560"/>
        <c:axId val="125364096"/>
      </c:lineChart>
      <c:catAx>
        <c:axId val="125362560"/>
        <c:scaling>
          <c:orientation val="minMax"/>
        </c:scaling>
        <c:axPos val="b"/>
        <c:numFmt formatCode="General" sourceLinked="1"/>
        <c:tickLblPos val="nextTo"/>
        <c:crossAx val="125364096"/>
        <c:crosses val="autoZero"/>
        <c:auto val="1"/>
        <c:lblAlgn val="ctr"/>
        <c:lblOffset val="100"/>
        <c:tickLblSkip val="1"/>
      </c:catAx>
      <c:valAx>
        <c:axId val="125364096"/>
        <c:scaling>
          <c:orientation val="minMax"/>
          <c:max val="6"/>
          <c:min val="1.3"/>
        </c:scaling>
        <c:axPos val="l"/>
        <c:numFmt formatCode="General" sourceLinked="1"/>
        <c:tickLblPos val="nextTo"/>
        <c:crossAx val="125362560"/>
        <c:crosses val="autoZero"/>
        <c:crossBetween val="midCat"/>
        <c:majorUnit val="0.5"/>
        <c:minorUnit val="0.5"/>
      </c:valAx>
      <c:spPr>
        <a:noFill/>
        <a:ln>
          <a:solidFill>
            <a:schemeClr val="tx1"/>
          </a:solidFill>
        </a:ln>
      </c:spPr>
    </c:plotArea>
    <c:legend>
      <c:legendPos val="r"/>
      <c:legendEntry>
        <c:idx val="3"/>
        <c:delete val="1"/>
      </c:legendEntry>
      <c:layout>
        <c:manualLayout>
          <c:xMode val="edge"/>
          <c:yMode val="edge"/>
          <c:x val="0.79318044619422567"/>
          <c:y val="0.53500262467191606"/>
          <c:w val="0.18459733158355307"/>
          <c:h val="0.36554995625546832"/>
        </c:manualLayout>
      </c:layout>
    </c:legend>
    <c:plotVisOnly val="1"/>
  </c:chart>
  <c:spPr>
    <a:ln>
      <a:noFill/>
    </a:ln>
  </c:spPr>
  <c:externalData r:id="rId1"/>
  <c:userShapes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0"/>
                  <c:y val="-6.2222222222222512E-2"/>
                </c:manualLayout>
              </c:layout>
              <c:showVal val="1"/>
            </c:dLbl>
            <c:showVal val="1"/>
          </c:dLbls>
          <c:cat>
            <c:numRef>
              <c:f>width!$B$21:$B$22</c:f>
              <c:numCache>
                <c:formatCode>General</c:formatCode>
                <c:ptCount val="2"/>
                <c:pt idx="0">
                  <c:v>-1</c:v>
                </c:pt>
                <c:pt idx="1">
                  <c:v>1</c:v>
                </c:pt>
              </c:numCache>
            </c:numRef>
          </c:cat>
          <c:val>
            <c:numRef>
              <c:f>width!$C$21:$C$22</c:f>
              <c:numCache>
                <c:formatCode>General</c:formatCode>
                <c:ptCount val="2"/>
                <c:pt idx="0">
                  <c:v>7.54</c:v>
                </c:pt>
                <c:pt idx="1">
                  <c:v>7.68</c:v>
                </c:pt>
              </c:numCache>
            </c:numRef>
          </c:val>
        </c:ser>
        <c:ser>
          <c:idx val="1"/>
          <c:order val="1"/>
          <c:tx>
            <c:v>He</c:v>
          </c:tx>
          <c:dLbls>
            <c:showVal val="1"/>
          </c:dLbls>
          <c:cat>
            <c:numRef>
              <c:f>width!$B$21:$B$22</c:f>
              <c:numCache>
                <c:formatCode>General</c:formatCode>
                <c:ptCount val="2"/>
                <c:pt idx="0">
                  <c:v>-1</c:v>
                </c:pt>
                <c:pt idx="1">
                  <c:v>1</c:v>
                </c:pt>
              </c:numCache>
            </c:numRef>
          </c:cat>
          <c:val>
            <c:numRef>
              <c:f>width!$D$21:$D$22</c:f>
              <c:numCache>
                <c:formatCode>General</c:formatCode>
                <c:ptCount val="2"/>
                <c:pt idx="0">
                  <c:v>9.67</c:v>
                </c:pt>
                <c:pt idx="1">
                  <c:v>10.41</c:v>
                </c:pt>
              </c:numCache>
            </c:numRef>
          </c:val>
        </c:ser>
        <c:ser>
          <c:idx val="2"/>
          <c:order val="2"/>
          <c:tx>
            <c:v>Ar+He</c:v>
          </c:tx>
          <c:dLbls>
            <c:dLbl>
              <c:idx val="0"/>
              <c:layout>
                <c:manualLayout>
                  <c:x val="-2.7777777777778195E-3"/>
                  <c:y val="4.4444444444444522E-2"/>
                </c:manualLayout>
              </c:layout>
              <c:showVal val="1"/>
            </c:dLbl>
            <c:showVal val="1"/>
          </c:dLbls>
          <c:cat>
            <c:numRef>
              <c:f>width!$B$21:$B$22</c:f>
              <c:numCache>
                <c:formatCode>General</c:formatCode>
                <c:ptCount val="2"/>
                <c:pt idx="0">
                  <c:v>-1</c:v>
                </c:pt>
                <c:pt idx="1">
                  <c:v>1</c:v>
                </c:pt>
              </c:numCache>
            </c:numRef>
          </c:cat>
          <c:val>
            <c:numRef>
              <c:f>width!$E$21:$E$22</c:f>
              <c:numCache>
                <c:formatCode>General</c:formatCode>
                <c:ptCount val="2"/>
                <c:pt idx="0">
                  <c:v>8.58</c:v>
                </c:pt>
                <c:pt idx="1">
                  <c:v>8.74</c:v>
                </c:pt>
              </c:numCache>
            </c:numRef>
          </c:val>
        </c:ser>
        <c:marker val="1"/>
        <c:axId val="145438592"/>
        <c:axId val="145440128"/>
      </c:lineChart>
      <c:catAx>
        <c:axId val="145438592"/>
        <c:scaling>
          <c:orientation val="minMax"/>
        </c:scaling>
        <c:axPos val="b"/>
        <c:numFmt formatCode="General" sourceLinked="1"/>
        <c:tickLblPos val="nextTo"/>
        <c:crossAx val="145440128"/>
        <c:crosses val="autoZero"/>
        <c:auto val="1"/>
        <c:lblAlgn val="ctr"/>
        <c:lblOffset val="100"/>
      </c:catAx>
      <c:valAx>
        <c:axId val="145440128"/>
        <c:scaling>
          <c:orientation val="minMax"/>
          <c:max val="10.5"/>
          <c:min val="7.5"/>
        </c:scaling>
        <c:axPos val="l"/>
        <c:numFmt formatCode="General" sourceLinked="1"/>
        <c:tickLblPos val="nextTo"/>
        <c:crossAx val="145438592"/>
        <c:crosses val="autoZero"/>
        <c:crossBetween val="midCat"/>
      </c:valAx>
      <c:spPr>
        <a:ln>
          <a:solidFill>
            <a:schemeClr val="tx1"/>
          </a:solidFill>
        </a:ln>
      </c:spPr>
    </c:plotArea>
    <c:legend>
      <c:legendPos val="r"/>
      <c:layout>
        <c:manualLayout>
          <c:xMode val="edge"/>
          <c:yMode val="edge"/>
          <c:x val="0.79595822397200355"/>
          <c:y val="0.13055818022747245"/>
          <c:w val="0.17070844269466398"/>
          <c:h val="0.29888328958880389"/>
        </c:manualLayout>
      </c:layout>
    </c:legend>
    <c:plotVisOnly val="1"/>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5.5555555555555558E-3"/>
                  <c:y val="-4.8888888888888891E-2"/>
                </c:manualLayout>
              </c:layout>
              <c:showVal val="1"/>
            </c:dLbl>
            <c:showVal val="1"/>
          </c:dLbls>
          <c:cat>
            <c:numRef>
              <c:f>width!$A$39:$A$40</c:f>
              <c:numCache>
                <c:formatCode>General</c:formatCode>
                <c:ptCount val="2"/>
                <c:pt idx="0">
                  <c:v>-1</c:v>
                </c:pt>
                <c:pt idx="1">
                  <c:v>1</c:v>
                </c:pt>
              </c:numCache>
            </c:numRef>
          </c:cat>
          <c:val>
            <c:numRef>
              <c:f>width!$B$39:$B$40</c:f>
              <c:numCache>
                <c:formatCode>General</c:formatCode>
                <c:ptCount val="2"/>
                <c:pt idx="0">
                  <c:v>7.54</c:v>
                </c:pt>
                <c:pt idx="1">
                  <c:v>7.68</c:v>
                </c:pt>
              </c:numCache>
            </c:numRef>
          </c:val>
        </c:ser>
        <c:ser>
          <c:idx val="1"/>
          <c:order val="1"/>
          <c:tx>
            <c:v>He</c:v>
          </c:tx>
          <c:dLbls>
            <c:dLbl>
              <c:idx val="0"/>
              <c:layout>
                <c:manualLayout>
                  <c:x val="2.7777777777778195E-3"/>
                  <c:y val="-4.4444444444444502E-2"/>
                </c:manualLayout>
              </c:layout>
              <c:showVal val="1"/>
            </c:dLbl>
            <c:showVal val="1"/>
          </c:dLbls>
          <c:cat>
            <c:numRef>
              <c:f>width!$A$39:$A$40</c:f>
              <c:numCache>
                <c:formatCode>General</c:formatCode>
                <c:ptCount val="2"/>
                <c:pt idx="0">
                  <c:v>-1</c:v>
                </c:pt>
                <c:pt idx="1">
                  <c:v>1</c:v>
                </c:pt>
              </c:numCache>
            </c:numRef>
          </c:cat>
          <c:val>
            <c:numRef>
              <c:f>width!$C$39:$C$40</c:f>
              <c:numCache>
                <c:formatCode>General</c:formatCode>
                <c:ptCount val="2"/>
                <c:pt idx="0">
                  <c:v>9.93</c:v>
                </c:pt>
                <c:pt idx="1">
                  <c:v>10.15</c:v>
                </c:pt>
              </c:numCache>
            </c:numRef>
          </c:val>
        </c:ser>
        <c:ser>
          <c:idx val="2"/>
          <c:order val="2"/>
          <c:tx>
            <c:v>Ar+He</c:v>
          </c:tx>
          <c:dLbls>
            <c:dLbl>
              <c:idx val="0"/>
              <c:layout>
                <c:manualLayout>
                  <c:x val="0"/>
                  <c:y val="-5.333333333333392E-2"/>
                </c:manualLayout>
              </c:layout>
              <c:showVal val="1"/>
            </c:dLbl>
            <c:showVal val="1"/>
          </c:dLbls>
          <c:cat>
            <c:numRef>
              <c:f>width!$A$39:$A$40</c:f>
              <c:numCache>
                <c:formatCode>General</c:formatCode>
                <c:ptCount val="2"/>
                <c:pt idx="0">
                  <c:v>-1</c:v>
                </c:pt>
                <c:pt idx="1">
                  <c:v>1</c:v>
                </c:pt>
              </c:numCache>
            </c:numRef>
          </c:cat>
          <c:val>
            <c:numRef>
              <c:f>width!$D$39:$D$40</c:f>
              <c:numCache>
                <c:formatCode>General</c:formatCode>
                <c:ptCount val="2"/>
                <c:pt idx="0">
                  <c:v>8.3500000000000068</c:v>
                </c:pt>
                <c:pt idx="1">
                  <c:v>8.9700000000000006</c:v>
                </c:pt>
              </c:numCache>
            </c:numRef>
          </c:val>
        </c:ser>
        <c:marker val="1"/>
        <c:axId val="145483264"/>
        <c:axId val="145484800"/>
      </c:lineChart>
      <c:catAx>
        <c:axId val="145483264"/>
        <c:scaling>
          <c:orientation val="minMax"/>
        </c:scaling>
        <c:axPos val="b"/>
        <c:numFmt formatCode="General" sourceLinked="1"/>
        <c:tickLblPos val="nextTo"/>
        <c:crossAx val="145484800"/>
        <c:crosses val="autoZero"/>
        <c:auto val="1"/>
        <c:lblAlgn val="ctr"/>
        <c:lblOffset val="100"/>
      </c:catAx>
      <c:valAx>
        <c:axId val="145484800"/>
        <c:scaling>
          <c:orientation val="minMax"/>
          <c:max val="10.5"/>
          <c:min val="7.5"/>
        </c:scaling>
        <c:axPos val="l"/>
        <c:numFmt formatCode="General" sourceLinked="1"/>
        <c:tickLblPos val="nextTo"/>
        <c:crossAx val="145483264"/>
        <c:crosses val="autoZero"/>
        <c:crossBetween val="midCat"/>
      </c:valAx>
      <c:spPr>
        <a:noFill/>
        <a:ln w="9525">
          <a:solidFill>
            <a:sysClr val="windowText" lastClr="000000"/>
          </a:solidFill>
        </a:ln>
      </c:spPr>
    </c:plotArea>
    <c:legend>
      <c:legendPos val="r"/>
      <c:layout>
        <c:manualLayout>
          <c:xMode val="edge"/>
          <c:yMode val="edge"/>
          <c:x val="0.83302469520945632"/>
          <c:y val="0.4861137357830273"/>
          <c:w val="0.1669753047905462"/>
          <c:h val="0.29443884514435875"/>
        </c:manualLayout>
      </c:layout>
    </c:legend>
    <c:plotVisOnly val="1"/>
  </c:chart>
  <c:spPr>
    <a:ln>
      <a:noFill/>
    </a:ln>
  </c:sp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0"/>
                  <c:y val="-4.0000000000000022E-2"/>
                </c:manualLayout>
              </c:layout>
              <c:showVal val="1"/>
            </c:dLbl>
            <c:showVal val="1"/>
          </c:dLbls>
          <c:cat>
            <c:numRef>
              <c:f>width!$A$54:$A$55</c:f>
              <c:numCache>
                <c:formatCode>General</c:formatCode>
                <c:ptCount val="2"/>
                <c:pt idx="0">
                  <c:v>-1</c:v>
                </c:pt>
                <c:pt idx="1">
                  <c:v>1</c:v>
                </c:pt>
              </c:numCache>
            </c:numRef>
          </c:cat>
          <c:val>
            <c:numRef>
              <c:f>width!$B$54:$B$55</c:f>
              <c:numCache>
                <c:formatCode>General</c:formatCode>
                <c:ptCount val="2"/>
                <c:pt idx="0">
                  <c:v>8.44</c:v>
                </c:pt>
                <c:pt idx="1">
                  <c:v>6.78</c:v>
                </c:pt>
              </c:numCache>
            </c:numRef>
          </c:val>
        </c:ser>
        <c:ser>
          <c:idx val="1"/>
          <c:order val="1"/>
          <c:tx>
            <c:v>He</c:v>
          </c:tx>
          <c:dLbls>
            <c:showVal val="1"/>
          </c:dLbls>
          <c:cat>
            <c:numRef>
              <c:f>width!$A$54:$A$55</c:f>
              <c:numCache>
                <c:formatCode>General</c:formatCode>
                <c:ptCount val="2"/>
                <c:pt idx="0">
                  <c:v>-1</c:v>
                </c:pt>
                <c:pt idx="1">
                  <c:v>1</c:v>
                </c:pt>
              </c:numCache>
            </c:numRef>
          </c:cat>
          <c:val>
            <c:numRef>
              <c:f>width!$C$54:$C$55</c:f>
              <c:numCache>
                <c:formatCode>General</c:formatCode>
                <c:ptCount val="2"/>
                <c:pt idx="0">
                  <c:v>11.04</c:v>
                </c:pt>
                <c:pt idx="1">
                  <c:v>9.0400000000000009</c:v>
                </c:pt>
              </c:numCache>
            </c:numRef>
          </c:val>
        </c:ser>
        <c:ser>
          <c:idx val="2"/>
          <c:order val="2"/>
          <c:tx>
            <c:v>Ar+He</c:v>
          </c:tx>
          <c:dLbls>
            <c:showVal val="1"/>
          </c:dLbls>
          <c:cat>
            <c:numRef>
              <c:f>width!$A$54:$A$55</c:f>
              <c:numCache>
                <c:formatCode>General</c:formatCode>
                <c:ptCount val="2"/>
                <c:pt idx="0">
                  <c:v>-1</c:v>
                </c:pt>
                <c:pt idx="1">
                  <c:v>1</c:v>
                </c:pt>
              </c:numCache>
            </c:numRef>
          </c:cat>
          <c:val>
            <c:numRef>
              <c:f>width!$D$54:$D$55</c:f>
              <c:numCache>
                <c:formatCode>General</c:formatCode>
                <c:ptCount val="2"/>
                <c:pt idx="0">
                  <c:v>9.82</c:v>
                </c:pt>
                <c:pt idx="1">
                  <c:v>7.5</c:v>
                </c:pt>
              </c:numCache>
            </c:numRef>
          </c:val>
        </c:ser>
        <c:marker val="1"/>
        <c:axId val="145667200"/>
        <c:axId val="145668736"/>
      </c:lineChart>
      <c:catAx>
        <c:axId val="145667200"/>
        <c:scaling>
          <c:orientation val="minMax"/>
        </c:scaling>
        <c:axPos val="b"/>
        <c:numFmt formatCode="General" sourceLinked="1"/>
        <c:tickLblPos val="nextTo"/>
        <c:crossAx val="145668736"/>
        <c:crosses val="autoZero"/>
        <c:auto val="1"/>
        <c:lblAlgn val="ctr"/>
        <c:lblOffset val="100"/>
      </c:catAx>
      <c:valAx>
        <c:axId val="145668736"/>
        <c:scaling>
          <c:orientation val="minMax"/>
          <c:max val="11.5"/>
          <c:min val="6.5"/>
        </c:scaling>
        <c:axPos val="l"/>
        <c:numFmt formatCode="General" sourceLinked="1"/>
        <c:tickLblPos val="nextTo"/>
        <c:crossAx val="145667200"/>
        <c:crosses val="autoZero"/>
        <c:crossBetween val="midCat"/>
      </c:valAx>
      <c:spPr>
        <a:ln>
          <a:solidFill>
            <a:sysClr val="windowText" lastClr="000000"/>
          </a:solidFill>
        </a:ln>
      </c:spPr>
    </c:plotArea>
    <c:legend>
      <c:legendPos val="r"/>
      <c:layout>
        <c:manualLayout>
          <c:xMode val="edge"/>
          <c:yMode val="edge"/>
          <c:x val="0.79040266841644757"/>
          <c:y val="3.2780402449693852E-2"/>
          <c:w val="0.17626399825021871"/>
          <c:h val="0.35221662292213485"/>
        </c:manualLayout>
      </c:layout>
    </c:legend>
    <c:plotVisOnly val="1"/>
  </c:chart>
  <c:spPr>
    <a:ln>
      <a:noFill/>
    </a:ln>
  </c:sp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5.5555555555555558E-3"/>
                  <c:y val="-4.8888888888888926E-2"/>
                </c:manualLayout>
              </c:layout>
              <c:showVal val="1"/>
            </c:dLbl>
            <c:showVal val="1"/>
          </c:dLbls>
          <c:cat>
            <c:numRef>
              <c:f>width!$A$75:$A$76</c:f>
              <c:numCache>
                <c:formatCode>General</c:formatCode>
                <c:ptCount val="2"/>
                <c:pt idx="0">
                  <c:v>-1</c:v>
                </c:pt>
                <c:pt idx="1">
                  <c:v>1</c:v>
                </c:pt>
              </c:numCache>
            </c:numRef>
          </c:cat>
          <c:val>
            <c:numRef>
              <c:f>width!$B$75:$B$76</c:f>
              <c:numCache>
                <c:formatCode>General</c:formatCode>
                <c:ptCount val="2"/>
                <c:pt idx="0">
                  <c:v>7.09</c:v>
                </c:pt>
                <c:pt idx="1">
                  <c:v>8.1300000000000008</c:v>
                </c:pt>
              </c:numCache>
            </c:numRef>
          </c:val>
        </c:ser>
        <c:ser>
          <c:idx val="1"/>
          <c:order val="1"/>
          <c:tx>
            <c:v>He</c:v>
          </c:tx>
          <c:dLbls>
            <c:dLbl>
              <c:idx val="0"/>
              <c:layout>
                <c:manualLayout>
                  <c:x val="-1.9444444444444445E-2"/>
                  <c:y val="-3.9999999999999994E-2"/>
                </c:manualLayout>
              </c:layout>
              <c:showVal val="1"/>
            </c:dLbl>
            <c:showVal val="1"/>
          </c:dLbls>
          <c:cat>
            <c:numRef>
              <c:f>width!$A$75:$A$76</c:f>
              <c:numCache>
                <c:formatCode>General</c:formatCode>
                <c:ptCount val="2"/>
                <c:pt idx="0">
                  <c:v>-1</c:v>
                </c:pt>
                <c:pt idx="1">
                  <c:v>1</c:v>
                </c:pt>
              </c:numCache>
            </c:numRef>
          </c:cat>
          <c:val>
            <c:numRef>
              <c:f>width!$C$75:$C$76</c:f>
              <c:numCache>
                <c:formatCode>General</c:formatCode>
                <c:ptCount val="2"/>
                <c:pt idx="0">
                  <c:v>9.91</c:v>
                </c:pt>
                <c:pt idx="1">
                  <c:v>10.17</c:v>
                </c:pt>
              </c:numCache>
            </c:numRef>
          </c:val>
        </c:ser>
        <c:ser>
          <c:idx val="2"/>
          <c:order val="2"/>
          <c:tx>
            <c:v>Ar+He</c:v>
          </c:tx>
          <c:dLbls>
            <c:dLbl>
              <c:idx val="0"/>
              <c:layout>
                <c:manualLayout>
                  <c:x val="0"/>
                  <c:y val="-4.4444444444444432E-2"/>
                </c:manualLayout>
              </c:layout>
              <c:showVal val="1"/>
            </c:dLbl>
            <c:showVal val="1"/>
          </c:dLbls>
          <c:cat>
            <c:numRef>
              <c:f>width!$A$75:$A$76</c:f>
              <c:numCache>
                <c:formatCode>General</c:formatCode>
                <c:ptCount val="2"/>
                <c:pt idx="0">
                  <c:v>-1</c:v>
                </c:pt>
                <c:pt idx="1">
                  <c:v>1</c:v>
                </c:pt>
              </c:numCache>
            </c:numRef>
          </c:cat>
          <c:val>
            <c:numRef>
              <c:f>width!$D$75:$D$76</c:f>
              <c:numCache>
                <c:formatCode>General</c:formatCode>
                <c:ptCount val="2"/>
                <c:pt idx="0">
                  <c:v>3.8699999999999997</c:v>
                </c:pt>
                <c:pt idx="1">
                  <c:v>2.11</c:v>
                </c:pt>
              </c:numCache>
            </c:numRef>
          </c:val>
        </c:ser>
        <c:marker val="1"/>
        <c:axId val="145707776"/>
        <c:axId val="145709312"/>
      </c:lineChart>
      <c:catAx>
        <c:axId val="145707776"/>
        <c:scaling>
          <c:orientation val="minMax"/>
        </c:scaling>
        <c:axPos val="b"/>
        <c:numFmt formatCode="General" sourceLinked="1"/>
        <c:tickLblPos val="nextTo"/>
        <c:crossAx val="145709312"/>
        <c:crosses val="autoZero"/>
        <c:auto val="1"/>
        <c:lblAlgn val="ctr"/>
        <c:lblOffset val="100"/>
      </c:catAx>
      <c:valAx>
        <c:axId val="145709312"/>
        <c:scaling>
          <c:orientation val="minMax"/>
          <c:max val="11"/>
          <c:min val="2"/>
        </c:scaling>
        <c:axPos val="l"/>
        <c:numFmt formatCode="General" sourceLinked="1"/>
        <c:tickLblPos val="nextTo"/>
        <c:crossAx val="145707776"/>
        <c:crosses val="autoZero"/>
        <c:crossBetween val="midCat"/>
      </c:valAx>
      <c:spPr>
        <a:ln>
          <a:solidFill>
            <a:sysClr val="windowText" lastClr="000000"/>
          </a:solidFill>
        </a:ln>
      </c:spPr>
    </c:plotArea>
    <c:legend>
      <c:legendPos val="r"/>
      <c:layout>
        <c:manualLayout>
          <c:xMode val="edge"/>
          <c:yMode val="edge"/>
          <c:x val="0.82050000000000001"/>
          <c:y val="0.38624496937883029"/>
          <c:w val="0.16283333333333341"/>
          <c:h val="0.28973193350831028"/>
        </c:manualLayout>
      </c:layout>
    </c:legend>
    <c:plotVisOnly val="1"/>
  </c:chart>
  <c:spPr>
    <a:ln>
      <a:noFill/>
    </a:ln>
  </c:sp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spPr>
            <a:ln>
              <a:solidFill>
                <a:schemeClr val="accent1"/>
              </a:solidFill>
            </a:ln>
          </c:spPr>
          <c:marker>
            <c:spPr>
              <a:solidFill>
                <a:schemeClr val="accent1"/>
              </a:solidFill>
              <a:ln>
                <a:solidFill>
                  <a:srgbClr val="FE8637"/>
                </a:solidFill>
              </a:ln>
            </c:spPr>
          </c:marker>
          <c:dLbls>
            <c:showVal val="1"/>
          </c:dLbls>
          <c:cat>
            <c:numRef>
              <c:f>width!$B$91:$B$92</c:f>
              <c:numCache>
                <c:formatCode>General</c:formatCode>
                <c:ptCount val="2"/>
                <c:pt idx="0">
                  <c:v>-1</c:v>
                </c:pt>
                <c:pt idx="1">
                  <c:v>1</c:v>
                </c:pt>
              </c:numCache>
            </c:numRef>
          </c:cat>
          <c:val>
            <c:numRef>
              <c:f>width!$C$91:$C$92</c:f>
              <c:numCache>
                <c:formatCode>General</c:formatCode>
                <c:ptCount val="2"/>
                <c:pt idx="0">
                  <c:v>4.59</c:v>
                </c:pt>
                <c:pt idx="1">
                  <c:v>12.49</c:v>
                </c:pt>
              </c:numCache>
            </c:numRef>
          </c:val>
        </c:ser>
        <c:ser>
          <c:idx val="1"/>
          <c:order val="1"/>
          <c:tx>
            <c:v>Ar</c:v>
          </c:tx>
          <c:spPr>
            <a:ln>
              <a:solidFill>
                <a:schemeClr val="accent1"/>
              </a:solidFill>
            </a:ln>
          </c:spPr>
          <c:marker>
            <c:symbol val="diamond"/>
            <c:size val="7"/>
            <c:spPr>
              <a:solidFill>
                <a:schemeClr val="accent1"/>
              </a:solidFill>
              <a:ln>
                <a:solidFill>
                  <a:schemeClr val="accent1"/>
                </a:solidFill>
              </a:ln>
            </c:spPr>
          </c:marker>
          <c:dLbls>
            <c:dLbl>
              <c:idx val="0"/>
              <c:layout>
                <c:manualLayout>
                  <c:x val="-1.6666666666666701E-2"/>
                  <c:y val="2.6666666666666752E-2"/>
                </c:manualLayout>
              </c:layout>
              <c:showVal val="1"/>
            </c:dLbl>
            <c:showVal val="1"/>
          </c:dLbls>
          <c:cat>
            <c:numRef>
              <c:f>width!$B$91:$B$92</c:f>
              <c:numCache>
                <c:formatCode>General</c:formatCode>
                <c:ptCount val="2"/>
                <c:pt idx="0">
                  <c:v>-1</c:v>
                </c:pt>
                <c:pt idx="1">
                  <c:v>1</c:v>
                </c:pt>
              </c:numCache>
            </c:numRef>
          </c:cat>
          <c:val>
            <c:numRef>
              <c:f>width!$C$93:$C$94</c:f>
              <c:numCache>
                <c:formatCode>General</c:formatCode>
                <c:ptCount val="2"/>
                <c:pt idx="0">
                  <c:v>6.05</c:v>
                </c:pt>
                <c:pt idx="1">
                  <c:v>7.31</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1.6666666666666701E-2"/>
                  <c:y val="-8.0000000000000043E-2"/>
                </c:manualLayout>
              </c:layout>
              <c:showVal val="1"/>
            </c:dLbl>
            <c:dLbl>
              <c:idx val="1"/>
              <c:layout>
                <c:manualLayout>
                  <c:x val="-2.2222222222222251E-2"/>
                  <c:y val="2.6666666666666672E-2"/>
                </c:manualLayout>
              </c:layout>
              <c:showVal val="1"/>
            </c:dLbl>
            <c:showVal val="1"/>
          </c:dLbls>
          <c:cat>
            <c:numRef>
              <c:f>width!$B$91:$B$92</c:f>
              <c:numCache>
                <c:formatCode>General</c:formatCode>
                <c:ptCount val="2"/>
                <c:pt idx="0">
                  <c:v>-1</c:v>
                </c:pt>
                <c:pt idx="1">
                  <c:v>1</c:v>
                </c:pt>
              </c:numCache>
            </c:numRef>
          </c:cat>
          <c:val>
            <c:numRef>
              <c:f>width!$D$91:$D$92</c:f>
              <c:numCache>
                <c:formatCode>General</c:formatCode>
                <c:ptCount val="2"/>
                <c:pt idx="0">
                  <c:v>6.39</c:v>
                </c:pt>
                <c:pt idx="1">
                  <c:v>13.47</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8.3333333333333367E-3"/>
                  <c:y val="-5.3333333333333822E-2"/>
                </c:manualLayout>
              </c:layout>
              <c:showVal val="1"/>
            </c:dLbl>
            <c:showVal val="1"/>
          </c:dLbls>
          <c:cat>
            <c:numRef>
              <c:f>width!$B$91:$B$92</c:f>
              <c:numCache>
                <c:formatCode>General</c:formatCode>
                <c:ptCount val="2"/>
                <c:pt idx="0">
                  <c:v>-1</c:v>
                </c:pt>
                <c:pt idx="1">
                  <c:v>1</c:v>
                </c:pt>
              </c:numCache>
            </c:numRef>
          </c:cat>
          <c:val>
            <c:numRef>
              <c:f>width!$D$93:$D$94</c:f>
              <c:numCache>
                <c:formatCode>General</c:formatCode>
                <c:ptCount val="2"/>
                <c:pt idx="0">
                  <c:v>9.67</c:v>
                </c:pt>
                <c:pt idx="1">
                  <c:v>10.63</c:v>
                </c:pt>
              </c:numCache>
            </c:numRef>
          </c:val>
        </c:ser>
        <c:ser>
          <c:idx val="4"/>
          <c:order val="4"/>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0"/>
                  <c:y val="8.8888888888889791E-3"/>
                </c:manualLayout>
              </c:layout>
              <c:showVal val="1"/>
            </c:dLbl>
            <c:dLbl>
              <c:idx val="1"/>
              <c:layout>
                <c:manualLayout>
                  <c:x val="-8.3333333333333367E-3"/>
                  <c:y val="-4.4444444444444502E-2"/>
                </c:manualLayout>
              </c:layout>
              <c:showVal val="1"/>
            </c:dLbl>
            <c:showVal val="1"/>
          </c:dLbls>
          <c:cat>
            <c:numRef>
              <c:f>width!$B$91:$B$92</c:f>
              <c:numCache>
                <c:formatCode>General</c:formatCode>
                <c:ptCount val="2"/>
                <c:pt idx="0">
                  <c:v>-1</c:v>
                </c:pt>
                <c:pt idx="1">
                  <c:v>1</c:v>
                </c:pt>
              </c:numCache>
            </c:numRef>
          </c:cat>
          <c:val>
            <c:numRef>
              <c:f>width!$E$91:$E$92</c:f>
              <c:numCache>
                <c:formatCode>General</c:formatCode>
                <c:ptCount val="2"/>
                <c:pt idx="0">
                  <c:v>4.33</c:v>
                </c:pt>
                <c:pt idx="1">
                  <c:v>13.62</c:v>
                </c:pt>
              </c:numCache>
            </c:numRef>
          </c:val>
        </c:ser>
        <c:ser>
          <c:idx val="5"/>
          <c:order val="5"/>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1.3888888888889006E-2"/>
                  <c:y val="-4.0000000000000022E-2"/>
                </c:manualLayout>
              </c:layout>
              <c:showVal val="1"/>
            </c:dLbl>
            <c:showVal val="1"/>
          </c:dLbls>
          <c:cat>
            <c:numRef>
              <c:f>width!$B$91:$B$92</c:f>
              <c:numCache>
                <c:formatCode>General</c:formatCode>
                <c:ptCount val="2"/>
                <c:pt idx="0">
                  <c:v>-1</c:v>
                </c:pt>
                <c:pt idx="1">
                  <c:v>1</c:v>
                </c:pt>
              </c:numCache>
            </c:numRef>
          </c:cat>
          <c:val>
            <c:numRef>
              <c:f>width!$E$93:$E$94</c:f>
              <c:numCache>
                <c:formatCode>General</c:formatCode>
                <c:ptCount val="2"/>
                <c:pt idx="0">
                  <c:v>8.34</c:v>
                </c:pt>
                <c:pt idx="1">
                  <c:v>8.3500000000000068</c:v>
                </c:pt>
              </c:numCache>
            </c:numRef>
          </c:val>
        </c:ser>
        <c:marker val="1"/>
        <c:axId val="145514496"/>
        <c:axId val="145516032"/>
      </c:lineChart>
      <c:catAx>
        <c:axId val="145514496"/>
        <c:scaling>
          <c:orientation val="minMax"/>
        </c:scaling>
        <c:axPos val="b"/>
        <c:numFmt formatCode="General" sourceLinked="1"/>
        <c:tickLblPos val="nextTo"/>
        <c:crossAx val="145516032"/>
        <c:crosses val="autoZero"/>
        <c:auto val="1"/>
        <c:lblAlgn val="ctr"/>
        <c:lblOffset val="100"/>
      </c:catAx>
      <c:valAx>
        <c:axId val="145516032"/>
        <c:scaling>
          <c:orientation val="minMax"/>
          <c:max val="14"/>
          <c:min val="4"/>
        </c:scaling>
        <c:axPos val="l"/>
        <c:numFmt formatCode="General" sourceLinked="1"/>
        <c:tickLblPos val="nextTo"/>
        <c:crossAx val="145514496"/>
        <c:crosses val="autoZero"/>
        <c:crossBetween val="midCat"/>
      </c:valAx>
      <c:spPr>
        <a:ln>
          <a:solidFill>
            <a:schemeClr val="tx1"/>
          </a:solidFill>
        </a:ln>
      </c:spPr>
    </c:plotArea>
    <c:legend>
      <c:legendPos val="r"/>
      <c:legendEntry>
        <c:idx val="1"/>
        <c:delete val="1"/>
      </c:legendEntry>
      <c:legendEntry>
        <c:idx val="3"/>
        <c:delete val="1"/>
      </c:legendEntry>
      <c:legendEntry>
        <c:idx val="5"/>
        <c:delete val="1"/>
      </c:legendEntry>
      <c:layout>
        <c:manualLayout>
          <c:xMode val="edge"/>
          <c:yMode val="edge"/>
          <c:x val="0.79873600174978132"/>
          <c:y val="0.6416692913385893"/>
          <c:w val="0.17626399825021871"/>
          <c:h val="0.27221662292213472"/>
        </c:manualLayout>
      </c:layout>
    </c:legend>
    <c:plotVisOnly val="1"/>
  </c:chart>
  <c:spPr>
    <a:ln>
      <a:noFill/>
    </a:ln>
  </c:spPr>
  <c:externalData r:id="rId1"/>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spPr>
            <a:ln>
              <a:solidFill>
                <a:schemeClr val="accent1"/>
              </a:solidFill>
            </a:ln>
          </c:spPr>
          <c:marker>
            <c:spPr>
              <a:solidFill>
                <a:schemeClr val="accent1"/>
              </a:solidFill>
              <a:ln>
                <a:solidFill>
                  <a:srgbClr val="FE8637"/>
                </a:solidFill>
              </a:ln>
            </c:spPr>
          </c:marker>
          <c:dLbls>
            <c:dLbl>
              <c:idx val="0"/>
              <c:layout>
                <c:manualLayout>
                  <c:x val="-8.3333333333333367E-3"/>
                  <c:y val="-4.4444444444444502E-2"/>
                </c:manualLayout>
              </c:layout>
              <c:showVal val="1"/>
            </c:dLbl>
            <c:showVal val="1"/>
          </c:dLbls>
          <c:cat>
            <c:numRef>
              <c:f>width!$B$108:$B$109</c:f>
              <c:numCache>
                <c:formatCode>General</c:formatCode>
                <c:ptCount val="2"/>
                <c:pt idx="0">
                  <c:v>-1</c:v>
                </c:pt>
                <c:pt idx="1">
                  <c:v>1</c:v>
                </c:pt>
              </c:numCache>
            </c:numRef>
          </c:cat>
          <c:val>
            <c:numRef>
              <c:f>width!$C$108:$C$109</c:f>
              <c:numCache>
                <c:formatCode>General</c:formatCode>
                <c:ptCount val="2"/>
                <c:pt idx="0">
                  <c:v>6.54</c:v>
                </c:pt>
                <c:pt idx="1">
                  <c:v>9.7200000000000006</c:v>
                </c:pt>
              </c:numCache>
            </c:numRef>
          </c:val>
        </c:ser>
        <c:ser>
          <c:idx val="1"/>
          <c:order val="1"/>
          <c:tx>
            <c:v>Ar</c:v>
          </c:tx>
          <c:spPr>
            <a:ln>
              <a:solidFill>
                <a:schemeClr val="accent1"/>
              </a:solidFill>
            </a:ln>
          </c:spPr>
          <c:marker>
            <c:symbol val="diamond"/>
            <c:size val="7"/>
            <c:spPr>
              <a:solidFill>
                <a:schemeClr val="accent1"/>
              </a:solidFill>
              <a:ln>
                <a:solidFill>
                  <a:srgbClr val="4F81BD"/>
                </a:solidFill>
              </a:ln>
            </c:spPr>
          </c:marker>
          <c:dLbls>
            <c:showVal val="1"/>
          </c:dLbls>
          <c:cat>
            <c:numRef>
              <c:f>width!$B$108:$B$109</c:f>
              <c:numCache>
                <c:formatCode>General</c:formatCode>
                <c:ptCount val="2"/>
                <c:pt idx="0">
                  <c:v>-1</c:v>
                </c:pt>
                <c:pt idx="1">
                  <c:v>1</c:v>
                </c:pt>
              </c:numCache>
            </c:numRef>
          </c:cat>
          <c:val>
            <c:numRef>
              <c:f>width!$C$110:$C$111</c:f>
              <c:numCache>
                <c:formatCode>General</c:formatCode>
                <c:ptCount val="2"/>
                <c:pt idx="0">
                  <c:v>8.82</c:v>
                </c:pt>
                <c:pt idx="1">
                  <c:v>5.3599999999999985</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showVal val="1"/>
          </c:dLbls>
          <c:cat>
            <c:numRef>
              <c:f>width!$B$108:$B$109</c:f>
              <c:numCache>
                <c:formatCode>General</c:formatCode>
                <c:ptCount val="2"/>
                <c:pt idx="0">
                  <c:v>-1</c:v>
                </c:pt>
                <c:pt idx="1">
                  <c:v>1</c:v>
                </c:pt>
              </c:numCache>
            </c:numRef>
          </c:cat>
          <c:val>
            <c:numRef>
              <c:f>width!$D$108:$D$109</c:f>
              <c:numCache>
                <c:formatCode>General</c:formatCode>
                <c:ptCount val="2"/>
                <c:pt idx="0">
                  <c:v>7.79</c:v>
                </c:pt>
                <c:pt idx="1">
                  <c:v>12.55</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8.3333333333333367E-3"/>
                  <c:y val="-4.0000000000000022E-2"/>
                </c:manualLayout>
              </c:layout>
              <c:showVal val="1"/>
            </c:dLbl>
            <c:dLbl>
              <c:idx val="1"/>
              <c:layout>
                <c:manualLayout>
                  <c:x val="-8.6111111111110819E-2"/>
                  <c:y val="4.0000000000000022E-2"/>
                </c:manualLayout>
              </c:layout>
              <c:showVal val="1"/>
            </c:dLbl>
            <c:showVal val="1"/>
          </c:dLbls>
          <c:cat>
            <c:numRef>
              <c:f>width!$B$108:$B$109</c:f>
              <c:numCache>
                <c:formatCode>General</c:formatCode>
                <c:ptCount val="2"/>
                <c:pt idx="0">
                  <c:v>-1</c:v>
                </c:pt>
                <c:pt idx="1">
                  <c:v>1</c:v>
                </c:pt>
              </c:numCache>
            </c:numRef>
          </c:cat>
          <c:val>
            <c:numRef>
              <c:f>width!$D$110:$D$111</c:f>
              <c:numCache>
                <c:formatCode>General</c:formatCode>
                <c:ptCount val="2"/>
                <c:pt idx="0">
                  <c:v>11.55</c:v>
                </c:pt>
                <c:pt idx="1">
                  <c:v>8.27</c:v>
                </c:pt>
              </c:numCache>
            </c:numRef>
          </c:val>
        </c:ser>
        <c:ser>
          <c:idx val="4"/>
          <c:order val="4"/>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5.5555555555555558E-3"/>
                  <c:y val="5.333333333333385E-2"/>
                </c:manualLayout>
              </c:layout>
              <c:showVal val="1"/>
            </c:dLbl>
            <c:showVal val="1"/>
          </c:dLbls>
          <c:cat>
            <c:numRef>
              <c:f>width!$B$108:$B$109</c:f>
              <c:numCache>
                <c:formatCode>General</c:formatCode>
                <c:ptCount val="2"/>
                <c:pt idx="0">
                  <c:v>-1</c:v>
                </c:pt>
                <c:pt idx="1">
                  <c:v>1</c:v>
                </c:pt>
              </c:numCache>
            </c:numRef>
          </c:cat>
          <c:val>
            <c:numRef>
              <c:f>width!$E$108:$E$109</c:f>
              <c:numCache>
                <c:formatCode>General</c:formatCode>
                <c:ptCount val="2"/>
                <c:pt idx="0">
                  <c:v>6.38</c:v>
                </c:pt>
                <c:pt idx="1">
                  <c:v>10.88</c:v>
                </c:pt>
              </c:numCache>
            </c:numRef>
          </c:val>
        </c:ser>
        <c:ser>
          <c:idx val="5"/>
          <c:order val="5"/>
          <c:tx>
            <c:v>Ar+He</c:v>
          </c:tx>
          <c:spPr>
            <a:ln>
              <a:solidFill>
                <a:schemeClr val="accent3"/>
              </a:solidFill>
            </a:ln>
          </c:spPr>
          <c:marker>
            <c:symbol val="triangle"/>
            <c:size val="7"/>
            <c:spPr>
              <a:solidFill>
                <a:schemeClr val="accent3"/>
              </a:solidFill>
              <a:ln>
                <a:solidFill>
                  <a:schemeClr val="accent3"/>
                </a:solidFill>
              </a:ln>
            </c:spPr>
          </c:marker>
          <c:dLbls>
            <c:showVal val="1"/>
          </c:dLbls>
          <c:cat>
            <c:numRef>
              <c:f>width!$B$108:$B$109</c:f>
              <c:numCache>
                <c:formatCode>General</c:formatCode>
                <c:ptCount val="2"/>
                <c:pt idx="0">
                  <c:v>-1</c:v>
                </c:pt>
                <c:pt idx="1">
                  <c:v>1</c:v>
                </c:pt>
              </c:numCache>
            </c:numRef>
          </c:cat>
          <c:val>
            <c:numRef>
              <c:f>width!$E$110:$E$111</c:f>
              <c:numCache>
                <c:formatCode>General</c:formatCode>
                <c:ptCount val="2"/>
                <c:pt idx="0">
                  <c:v>11.1</c:v>
                </c:pt>
                <c:pt idx="1">
                  <c:v>6.28</c:v>
                </c:pt>
              </c:numCache>
            </c:numRef>
          </c:val>
        </c:ser>
        <c:marker val="1"/>
        <c:axId val="145564416"/>
        <c:axId val="145565568"/>
      </c:lineChart>
      <c:catAx>
        <c:axId val="145564416"/>
        <c:scaling>
          <c:orientation val="minMax"/>
        </c:scaling>
        <c:axPos val="b"/>
        <c:numFmt formatCode="General" sourceLinked="1"/>
        <c:tickLblPos val="nextTo"/>
        <c:crossAx val="145565568"/>
        <c:crosses val="autoZero"/>
        <c:auto val="1"/>
        <c:lblAlgn val="ctr"/>
        <c:lblOffset val="100"/>
      </c:catAx>
      <c:valAx>
        <c:axId val="145565568"/>
        <c:scaling>
          <c:orientation val="minMax"/>
          <c:max val="13"/>
          <c:min val="5"/>
        </c:scaling>
        <c:axPos val="l"/>
        <c:numFmt formatCode="General" sourceLinked="1"/>
        <c:tickLblPos val="nextTo"/>
        <c:crossAx val="145564416"/>
        <c:crosses val="autoZero"/>
        <c:crossBetween val="midCat"/>
      </c:valAx>
      <c:spPr>
        <a:ln>
          <a:solidFill>
            <a:schemeClr val="tx1"/>
          </a:solidFill>
        </a:ln>
      </c:spPr>
    </c:plotArea>
    <c:legend>
      <c:legendPos val="r"/>
      <c:legendEntry>
        <c:idx val="1"/>
        <c:delete val="1"/>
      </c:legendEntry>
      <c:legendEntry>
        <c:idx val="3"/>
        <c:delete val="1"/>
      </c:legendEntry>
      <c:legendEntry>
        <c:idx val="5"/>
        <c:delete val="1"/>
      </c:legendEntry>
      <c:layout>
        <c:manualLayout>
          <c:xMode val="edge"/>
          <c:yMode val="edge"/>
          <c:x val="0.82095822397200369"/>
          <c:y val="0.40611373578302712"/>
          <c:w val="0.17904177602799731"/>
          <c:h val="0.30332773403324753"/>
        </c:manualLayout>
      </c:layout>
    </c:legend>
    <c:plotVisOnly val="1"/>
  </c:chart>
  <c:spPr>
    <a:ln>
      <a:noFill/>
    </a:ln>
  </c:spPr>
  <c:externalData r:id="rId1"/>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spPr>
            <a:ln>
              <a:solidFill>
                <a:srgbClr val="FE8637"/>
              </a:solidFill>
            </a:ln>
          </c:spPr>
          <c:marker>
            <c:spPr>
              <a:solidFill>
                <a:srgbClr val="FE8637"/>
              </a:solidFill>
              <a:ln>
                <a:solidFill>
                  <a:srgbClr val="FE8637"/>
                </a:solidFill>
              </a:ln>
            </c:spPr>
          </c:marker>
          <c:dLbls>
            <c:dLbl>
              <c:idx val="0"/>
              <c:layout>
                <c:manualLayout>
                  <c:x val="1.6666666666666701E-2"/>
                  <c:y val="-1.3333333333333341E-2"/>
                </c:manualLayout>
              </c:layout>
              <c:showVal val="1"/>
            </c:dLbl>
            <c:showVal val="1"/>
          </c:dLbls>
          <c:cat>
            <c:numRef>
              <c:f>width!$B$125:$B$126</c:f>
              <c:numCache>
                <c:formatCode>General</c:formatCode>
                <c:ptCount val="2"/>
                <c:pt idx="0">
                  <c:v>-1</c:v>
                </c:pt>
                <c:pt idx="1">
                  <c:v>1</c:v>
                </c:pt>
              </c:numCache>
            </c:numRef>
          </c:cat>
          <c:val>
            <c:numRef>
              <c:f>width!$C$125:$C$126</c:f>
              <c:numCache>
                <c:formatCode>General</c:formatCode>
                <c:ptCount val="2"/>
                <c:pt idx="0">
                  <c:v>5.04</c:v>
                </c:pt>
                <c:pt idx="1">
                  <c:v>11.22</c:v>
                </c:pt>
              </c:numCache>
            </c:numRef>
          </c:val>
        </c:ser>
        <c:ser>
          <c:idx val="1"/>
          <c:order val="1"/>
          <c:tx>
            <c:v>Ar</c:v>
          </c:tx>
          <c:spPr>
            <a:ln>
              <a:solidFill>
                <a:schemeClr val="accent1"/>
              </a:solidFill>
            </a:ln>
          </c:spPr>
          <c:marker>
            <c:symbol val="diamond"/>
            <c:size val="7"/>
            <c:spPr>
              <a:solidFill>
                <a:schemeClr val="accent1"/>
              </a:solidFill>
              <a:ln>
                <a:solidFill>
                  <a:schemeClr val="accent1"/>
                </a:solidFill>
              </a:ln>
            </c:spPr>
          </c:marker>
          <c:dLbls>
            <c:dLbl>
              <c:idx val="0"/>
              <c:layout>
                <c:manualLayout>
                  <c:x val="-1.1111111111111125E-2"/>
                  <c:y val="-6.6666666666666582E-2"/>
                </c:manualLayout>
              </c:layout>
              <c:showVal val="1"/>
            </c:dLbl>
            <c:showVal val="1"/>
          </c:dLbls>
          <c:cat>
            <c:numRef>
              <c:f>width!$B$125:$B$126</c:f>
              <c:numCache>
                <c:formatCode>General</c:formatCode>
                <c:ptCount val="2"/>
                <c:pt idx="0">
                  <c:v>-1</c:v>
                </c:pt>
                <c:pt idx="1">
                  <c:v>1</c:v>
                </c:pt>
              </c:numCache>
            </c:numRef>
          </c:cat>
          <c:val>
            <c:numRef>
              <c:f>width!$C$127:$C$128</c:f>
              <c:numCache>
                <c:formatCode>General</c:formatCode>
                <c:ptCount val="2"/>
                <c:pt idx="0">
                  <c:v>5.6</c:v>
                </c:pt>
                <c:pt idx="1">
                  <c:v>8.58</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showVal val="1"/>
          </c:dLbls>
          <c:cat>
            <c:numRef>
              <c:f>width!$B$125:$B$126</c:f>
              <c:numCache>
                <c:formatCode>General</c:formatCode>
                <c:ptCount val="2"/>
                <c:pt idx="0">
                  <c:v>-1</c:v>
                </c:pt>
                <c:pt idx="1">
                  <c:v>1</c:v>
                </c:pt>
              </c:numCache>
            </c:numRef>
          </c:cat>
          <c:val>
            <c:numRef>
              <c:f>width!$D$125:$D$126</c:f>
              <c:numCache>
                <c:formatCode>General</c:formatCode>
                <c:ptCount val="2"/>
                <c:pt idx="0">
                  <c:v>8.0300000000000011</c:v>
                </c:pt>
                <c:pt idx="1">
                  <c:v>12.31</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5.5555555555555558E-3"/>
                  <c:y val="-5.7777777777777782E-2"/>
                </c:manualLayout>
              </c:layout>
              <c:showVal val="1"/>
            </c:dLbl>
            <c:showVal val="1"/>
          </c:dLbls>
          <c:cat>
            <c:numRef>
              <c:f>width!$B$125:$B$126</c:f>
              <c:numCache>
                <c:formatCode>General</c:formatCode>
                <c:ptCount val="2"/>
                <c:pt idx="0">
                  <c:v>-1</c:v>
                </c:pt>
                <c:pt idx="1">
                  <c:v>1</c:v>
                </c:pt>
              </c:numCache>
            </c:numRef>
          </c:cat>
          <c:val>
            <c:numRef>
              <c:f>width!$D$127:$D$128</c:f>
              <c:numCache>
                <c:formatCode>General</c:formatCode>
                <c:ptCount val="2"/>
                <c:pt idx="0">
                  <c:v>8.99</c:v>
                </c:pt>
                <c:pt idx="1">
                  <c:v>10.83</c:v>
                </c:pt>
              </c:numCache>
            </c:numRef>
          </c:val>
        </c:ser>
        <c:ser>
          <c:idx val="4"/>
          <c:order val="4"/>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8.8888888888889725E-2"/>
                  <c:y val="0"/>
                </c:manualLayout>
              </c:layout>
              <c:showVal val="1"/>
            </c:dLbl>
            <c:showVal val="1"/>
          </c:dLbls>
          <c:cat>
            <c:numRef>
              <c:f>width!$B$125:$B$126</c:f>
              <c:numCache>
                <c:formatCode>General</c:formatCode>
                <c:ptCount val="2"/>
                <c:pt idx="0">
                  <c:v>-1</c:v>
                </c:pt>
                <c:pt idx="1">
                  <c:v>1</c:v>
                </c:pt>
              </c:numCache>
            </c:numRef>
          </c:cat>
          <c:val>
            <c:numRef>
              <c:f>width!$E$125:$E$126</c:f>
              <c:numCache>
                <c:formatCode>General</c:formatCode>
                <c:ptCount val="2"/>
                <c:pt idx="0">
                  <c:v>5.38</c:v>
                </c:pt>
                <c:pt idx="1">
                  <c:v>11.88</c:v>
                </c:pt>
              </c:numCache>
            </c:numRef>
          </c:val>
        </c:ser>
        <c:ser>
          <c:idx val="5"/>
          <c:order val="5"/>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8.3333333333333367E-3"/>
                  <c:y val="2.6666666666666592E-2"/>
                </c:manualLayout>
              </c:layout>
              <c:showVal val="1"/>
            </c:dLbl>
            <c:showVal val="1"/>
          </c:dLbls>
          <c:cat>
            <c:numRef>
              <c:f>width!$B$125:$B$126</c:f>
              <c:numCache>
                <c:formatCode>General</c:formatCode>
                <c:ptCount val="2"/>
                <c:pt idx="0">
                  <c:v>-1</c:v>
                </c:pt>
                <c:pt idx="1">
                  <c:v>1</c:v>
                </c:pt>
              </c:numCache>
            </c:numRef>
          </c:cat>
          <c:val>
            <c:numRef>
              <c:f>width!$E$127:$E$128</c:f>
              <c:numCache>
                <c:formatCode>General</c:formatCode>
                <c:ptCount val="2"/>
                <c:pt idx="0">
                  <c:v>7.3</c:v>
                </c:pt>
                <c:pt idx="1">
                  <c:v>10.08</c:v>
                </c:pt>
              </c:numCache>
            </c:numRef>
          </c:val>
        </c:ser>
        <c:marker val="1"/>
        <c:axId val="145896192"/>
        <c:axId val="145897728"/>
      </c:lineChart>
      <c:catAx>
        <c:axId val="145896192"/>
        <c:scaling>
          <c:orientation val="minMax"/>
        </c:scaling>
        <c:axPos val="b"/>
        <c:numFmt formatCode="General" sourceLinked="1"/>
        <c:tickLblPos val="nextTo"/>
        <c:crossAx val="145897728"/>
        <c:crosses val="autoZero"/>
        <c:auto val="1"/>
        <c:lblAlgn val="ctr"/>
        <c:lblOffset val="100"/>
      </c:catAx>
      <c:valAx>
        <c:axId val="145897728"/>
        <c:scaling>
          <c:orientation val="minMax"/>
          <c:max val="13"/>
          <c:min val="5"/>
        </c:scaling>
        <c:axPos val="l"/>
        <c:numFmt formatCode="General" sourceLinked="1"/>
        <c:tickLblPos val="nextTo"/>
        <c:crossAx val="145896192"/>
        <c:crosses val="autoZero"/>
        <c:crossBetween val="midCat"/>
      </c:valAx>
      <c:spPr>
        <a:ln>
          <a:solidFill>
            <a:schemeClr val="tx1"/>
          </a:solidFill>
        </a:ln>
      </c:spPr>
    </c:plotArea>
    <c:legend>
      <c:legendPos val="r"/>
      <c:legendEntry>
        <c:idx val="1"/>
        <c:delete val="1"/>
      </c:legendEntry>
      <c:legendEntry>
        <c:idx val="3"/>
        <c:delete val="1"/>
      </c:legendEntry>
      <c:legendEntry>
        <c:idx val="5"/>
        <c:delete val="1"/>
      </c:legendEntry>
      <c:layout>
        <c:manualLayout>
          <c:xMode val="edge"/>
          <c:yMode val="edge"/>
          <c:x val="0.82095822397200369"/>
          <c:y val="0.56166929133859012"/>
          <c:w val="0.15404177602799768"/>
          <c:h val="0.24110551181102371"/>
        </c:manualLayout>
      </c:layout>
    </c:legend>
    <c:plotVisOnly val="1"/>
  </c:chart>
  <c:spPr>
    <a:ln>
      <a:noFill/>
    </a:ln>
  </c:spPr>
  <c:externalData r:id="rId1"/>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spPr>
            <a:ln>
              <a:solidFill>
                <a:schemeClr val="accent1"/>
              </a:solidFill>
            </a:ln>
          </c:spPr>
          <c:marker>
            <c:spPr>
              <a:solidFill>
                <a:schemeClr val="accent1"/>
              </a:solidFill>
              <a:ln>
                <a:solidFill>
                  <a:srgbClr val="FE8637"/>
                </a:solidFill>
              </a:ln>
            </c:spPr>
          </c:marker>
          <c:dLbls>
            <c:dLbl>
              <c:idx val="0"/>
              <c:layout>
                <c:manualLayout>
                  <c:x val="3.0555555555555582E-2"/>
                  <c:y val="2.2222222222222251E-2"/>
                </c:manualLayout>
              </c:layout>
              <c:showVal val="1"/>
            </c:dLbl>
            <c:showVal val="1"/>
          </c:dLbls>
          <c:cat>
            <c:numRef>
              <c:f>width!$B$142:$B$143</c:f>
              <c:numCache>
                <c:formatCode>General</c:formatCode>
                <c:ptCount val="2"/>
                <c:pt idx="0">
                  <c:v>-1</c:v>
                </c:pt>
                <c:pt idx="1">
                  <c:v>1</c:v>
                </c:pt>
              </c:numCache>
            </c:numRef>
          </c:cat>
          <c:val>
            <c:numRef>
              <c:f>width!$C$142:$C$143</c:f>
              <c:numCache>
                <c:formatCode>General</c:formatCode>
                <c:ptCount val="2"/>
                <c:pt idx="0">
                  <c:v>7.81</c:v>
                </c:pt>
                <c:pt idx="1">
                  <c:v>9.27</c:v>
                </c:pt>
              </c:numCache>
            </c:numRef>
          </c:val>
        </c:ser>
        <c:ser>
          <c:idx val="1"/>
          <c:order val="1"/>
          <c:tx>
            <c:v>Ar</c:v>
          </c:tx>
          <c:spPr>
            <a:ln>
              <a:solidFill>
                <a:schemeClr val="accent1"/>
              </a:solidFill>
            </a:ln>
          </c:spPr>
          <c:marker>
            <c:symbol val="diamond"/>
            <c:size val="7"/>
            <c:spPr>
              <a:solidFill>
                <a:schemeClr val="accent1"/>
              </a:solidFill>
              <a:ln>
                <a:solidFill>
                  <a:schemeClr val="accent1"/>
                </a:solidFill>
              </a:ln>
            </c:spPr>
          </c:marker>
          <c:dLbls>
            <c:dLbl>
              <c:idx val="0"/>
              <c:layout>
                <c:manualLayout>
                  <c:x val="-5.5555555555555558E-3"/>
                  <c:y val="7.5555555555555556E-2"/>
                </c:manualLayout>
              </c:layout>
              <c:showVal val="1"/>
            </c:dLbl>
            <c:showVal val="1"/>
          </c:dLbls>
          <c:cat>
            <c:numRef>
              <c:f>width!$B$142:$B$143</c:f>
              <c:numCache>
                <c:formatCode>General</c:formatCode>
                <c:ptCount val="2"/>
                <c:pt idx="0">
                  <c:v>-1</c:v>
                </c:pt>
                <c:pt idx="1">
                  <c:v>1</c:v>
                </c:pt>
              </c:numCache>
            </c:numRef>
          </c:cat>
          <c:val>
            <c:numRef>
              <c:f>width!$C$144:$C$145</c:f>
              <c:numCache>
                <c:formatCode>General</c:formatCode>
                <c:ptCount val="2"/>
                <c:pt idx="0">
                  <c:v>7.55</c:v>
                </c:pt>
                <c:pt idx="1">
                  <c:v>5.81</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2.7777777777778195E-3"/>
                  <c:y val="3.1111111111111252E-2"/>
                </c:manualLayout>
              </c:layout>
              <c:showVal val="1"/>
            </c:dLbl>
            <c:showVal val="1"/>
          </c:dLbls>
          <c:cat>
            <c:numRef>
              <c:f>width!$B$142:$B$143</c:f>
              <c:numCache>
                <c:formatCode>General</c:formatCode>
                <c:ptCount val="2"/>
                <c:pt idx="0">
                  <c:v>-1</c:v>
                </c:pt>
                <c:pt idx="1">
                  <c:v>1</c:v>
                </c:pt>
              </c:numCache>
            </c:numRef>
          </c:cat>
          <c:val>
            <c:numRef>
              <c:f>width!$D$142:$D$143</c:f>
              <c:numCache>
                <c:formatCode>General</c:formatCode>
                <c:ptCount val="2"/>
                <c:pt idx="0">
                  <c:v>8.9500000000000028</c:v>
                </c:pt>
                <c:pt idx="1">
                  <c:v>10.91</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0"/>
                  <c:y val="-5.3333333333333871E-2"/>
                </c:manualLayout>
              </c:layout>
              <c:showVal val="1"/>
            </c:dLbl>
            <c:showVal val="1"/>
          </c:dLbls>
          <c:cat>
            <c:numRef>
              <c:f>width!$B$142:$B$143</c:f>
              <c:numCache>
                <c:formatCode>General</c:formatCode>
                <c:ptCount val="2"/>
                <c:pt idx="0">
                  <c:v>-1</c:v>
                </c:pt>
                <c:pt idx="1">
                  <c:v>1</c:v>
                </c:pt>
              </c:numCache>
            </c:numRef>
          </c:cat>
          <c:val>
            <c:numRef>
              <c:f>width!$D$144:$D$145</c:f>
              <c:numCache>
                <c:formatCode>General</c:formatCode>
                <c:ptCount val="2"/>
                <c:pt idx="0">
                  <c:v>10.17</c:v>
                </c:pt>
                <c:pt idx="1">
                  <c:v>9.91</c:v>
                </c:pt>
              </c:numCache>
            </c:numRef>
          </c:val>
        </c:ser>
        <c:ser>
          <c:idx val="4"/>
          <c:order val="4"/>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8.8888888888889725E-2"/>
                  <c:y val="1.3333333333333341E-2"/>
                </c:manualLayout>
              </c:layout>
              <c:showVal val="1"/>
            </c:dLbl>
            <c:dLbl>
              <c:idx val="1"/>
              <c:layout>
                <c:manualLayout>
                  <c:x val="5.5555555555555558E-3"/>
                  <c:y val="2.6666666666666672E-2"/>
                </c:manualLayout>
              </c:layout>
              <c:showVal val="1"/>
            </c:dLbl>
            <c:showVal val="1"/>
          </c:dLbls>
          <c:cat>
            <c:numRef>
              <c:f>width!$B$142:$B$143</c:f>
              <c:numCache>
                <c:formatCode>General</c:formatCode>
                <c:ptCount val="2"/>
                <c:pt idx="0">
                  <c:v>-1</c:v>
                </c:pt>
                <c:pt idx="1">
                  <c:v>1</c:v>
                </c:pt>
              </c:numCache>
            </c:numRef>
          </c:cat>
          <c:val>
            <c:numRef>
              <c:f>width!$E$142:$E$143</c:f>
              <c:numCache>
                <c:formatCode>General</c:formatCode>
                <c:ptCount val="2"/>
                <c:pt idx="0">
                  <c:v>8.120000000000001</c:v>
                </c:pt>
                <c:pt idx="1">
                  <c:v>9.82</c:v>
                </c:pt>
              </c:numCache>
            </c:numRef>
          </c:val>
        </c:ser>
        <c:ser>
          <c:idx val="5"/>
          <c:order val="5"/>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8.3333333333333367E-3"/>
                  <c:y val="-3.1111111111111252E-2"/>
                </c:manualLayout>
              </c:layout>
              <c:showVal val="1"/>
            </c:dLbl>
            <c:showVal val="1"/>
          </c:dLbls>
          <c:cat>
            <c:numRef>
              <c:f>width!$B$142:$B$143</c:f>
              <c:numCache>
                <c:formatCode>General</c:formatCode>
                <c:ptCount val="2"/>
                <c:pt idx="0">
                  <c:v>-1</c:v>
                </c:pt>
                <c:pt idx="1">
                  <c:v>1</c:v>
                </c:pt>
              </c:numCache>
            </c:numRef>
          </c:cat>
          <c:val>
            <c:numRef>
              <c:f>width!$E$144:$E$145</c:f>
              <c:numCache>
                <c:formatCode>General</c:formatCode>
                <c:ptCount val="2"/>
                <c:pt idx="0">
                  <c:v>9.3600000000000048</c:v>
                </c:pt>
                <c:pt idx="1">
                  <c:v>7.34</c:v>
                </c:pt>
              </c:numCache>
            </c:numRef>
          </c:val>
        </c:ser>
        <c:marker val="1"/>
        <c:axId val="145982592"/>
        <c:axId val="145984128"/>
      </c:lineChart>
      <c:catAx>
        <c:axId val="145982592"/>
        <c:scaling>
          <c:orientation val="minMax"/>
        </c:scaling>
        <c:axPos val="b"/>
        <c:numFmt formatCode="General" sourceLinked="1"/>
        <c:tickLblPos val="nextTo"/>
        <c:crossAx val="145984128"/>
        <c:crosses val="autoZero"/>
        <c:auto val="1"/>
        <c:lblAlgn val="ctr"/>
        <c:lblOffset val="100"/>
      </c:catAx>
      <c:valAx>
        <c:axId val="145984128"/>
        <c:scaling>
          <c:orientation val="minMax"/>
          <c:max val="11"/>
          <c:min val="5.5"/>
        </c:scaling>
        <c:axPos val="l"/>
        <c:numFmt formatCode="General" sourceLinked="1"/>
        <c:tickLblPos val="nextTo"/>
        <c:crossAx val="145982592"/>
        <c:crosses val="autoZero"/>
        <c:crossBetween val="midCat"/>
      </c:valAx>
      <c:spPr>
        <a:ln>
          <a:solidFill>
            <a:schemeClr val="tx1"/>
          </a:solidFill>
        </a:ln>
      </c:spPr>
    </c:plotArea>
    <c:legend>
      <c:legendPos val="r"/>
      <c:legendEntry>
        <c:idx val="1"/>
        <c:delete val="1"/>
      </c:legendEntry>
      <c:legendEntry>
        <c:idx val="3"/>
        <c:delete val="1"/>
      </c:legendEntry>
      <c:legendEntry>
        <c:idx val="5"/>
        <c:delete val="1"/>
      </c:legendEntry>
      <c:layout>
        <c:manualLayout>
          <c:xMode val="edge"/>
          <c:yMode val="edge"/>
          <c:x val="0.82095822397200369"/>
          <c:y val="0.33944706911636258"/>
          <c:w val="0.15404177602799768"/>
          <c:h val="0.24110551181102371"/>
        </c:manualLayout>
      </c:layout>
    </c:legend>
    <c:plotVisOnly val="1"/>
  </c:chart>
  <c:spPr>
    <a:ln>
      <a:noFill/>
    </a:ln>
  </c:spPr>
  <c:externalData r:id="rId1"/>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spPr>
            <a:ln>
              <a:solidFill>
                <a:srgbClr val="FE8637"/>
              </a:solidFill>
            </a:ln>
          </c:spPr>
          <c:marker>
            <c:spPr>
              <a:solidFill>
                <a:srgbClr val="FE8637"/>
              </a:solidFill>
              <a:ln>
                <a:solidFill>
                  <a:srgbClr val="FE8637"/>
                </a:solidFill>
              </a:ln>
            </c:spPr>
          </c:marker>
          <c:dLbls>
            <c:dLbl>
              <c:idx val="0"/>
              <c:layout>
                <c:manualLayout>
                  <c:x val="-5.5555555555555558E-3"/>
                  <c:y val="-1.7777777777777781E-2"/>
                </c:manualLayout>
              </c:layout>
              <c:showVal val="1"/>
            </c:dLbl>
            <c:showVal val="1"/>
          </c:dLbls>
          <c:cat>
            <c:numRef>
              <c:f>width!$B$163:$B$164</c:f>
              <c:numCache>
                <c:formatCode>General</c:formatCode>
                <c:ptCount val="2"/>
                <c:pt idx="0">
                  <c:v>-1</c:v>
                </c:pt>
                <c:pt idx="1">
                  <c:v>1</c:v>
                </c:pt>
              </c:numCache>
            </c:numRef>
          </c:cat>
          <c:val>
            <c:numRef>
              <c:f>width!$C$163:$C$164</c:f>
              <c:numCache>
                <c:formatCode>General</c:formatCode>
                <c:ptCount val="2"/>
                <c:pt idx="0">
                  <c:v>8.14</c:v>
                </c:pt>
                <c:pt idx="1">
                  <c:v>5.42</c:v>
                </c:pt>
              </c:numCache>
            </c:numRef>
          </c:val>
        </c:ser>
        <c:ser>
          <c:idx val="1"/>
          <c:order val="1"/>
          <c:tx>
            <c:v>Ar</c:v>
          </c:tx>
          <c:spPr>
            <a:ln>
              <a:solidFill>
                <a:schemeClr val="accent1"/>
              </a:solidFill>
            </a:ln>
          </c:spPr>
          <c:marker>
            <c:symbol val="diamond"/>
            <c:size val="7"/>
            <c:spPr>
              <a:solidFill>
                <a:schemeClr val="accent1"/>
              </a:solidFill>
              <a:ln>
                <a:solidFill>
                  <a:schemeClr val="accent1"/>
                </a:solidFill>
              </a:ln>
            </c:spPr>
          </c:marker>
          <c:dLbls>
            <c:showVal val="1"/>
          </c:dLbls>
          <c:cat>
            <c:numRef>
              <c:f>width!$B$163:$B$164</c:f>
              <c:numCache>
                <c:formatCode>General</c:formatCode>
                <c:ptCount val="2"/>
                <c:pt idx="0">
                  <c:v>-1</c:v>
                </c:pt>
                <c:pt idx="1">
                  <c:v>1</c:v>
                </c:pt>
              </c:numCache>
            </c:numRef>
          </c:cat>
          <c:val>
            <c:numRef>
              <c:f>width!$C$165:$C$166</c:f>
              <c:numCache>
                <c:formatCode>General</c:formatCode>
                <c:ptCount val="2"/>
                <c:pt idx="0">
                  <c:v>5.22</c:v>
                </c:pt>
                <c:pt idx="1">
                  <c:v>11.66</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showVal val="1"/>
          </c:dLbls>
          <c:cat>
            <c:numRef>
              <c:f>width!$B$163:$B$164</c:f>
              <c:numCache>
                <c:formatCode>General</c:formatCode>
                <c:ptCount val="2"/>
                <c:pt idx="0">
                  <c:v>-1</c:v>
                </c:pt>
                <c:pt idx="1">
                  <c:v>1</c:v>
                </c:pt>
              </c:numCache>
            </c:numRef>
          </c:cat>
          <c:val>
            <c:numRef>
              <c:f>width!$D$163:$D$164</c:f>
              <c:numCache>
                <c:formatCode>General</c:formatCode>
                <c:ptCount val="2"/>
                <c:pt idx="0">
                  <c:v>10.68</c:v>
                </c:pt>
                <c:pt idx="1">
                  <c:v>7.4</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1.3888888888889006E-2"/>
                  <c:y val="-4.0000000000000022E-2"/>
                </c:manualLayout>
              </c:layout>
              <c:showVal val="1"/>
            </c:dLbl>
            <c:showVal val="1"/>
          </c:dLbls>
          <c:cat>
            <c:numRef>
              <c:f>width!$B$163:$B$164</c:f>
              <c:numCache>
                <c:formatCode>General</c:formatCode>
                <c:ptCount val="2"/>
                <c:pt idx="0">
                  <c:v>-1</c:v>
                </c:pt>
                <c:pt idx="1">
                  <c:v>1</c:v>
                </c:pt>
              </c:numCache>
            </c:numRef>
          </c:cat>
          <c:val>
            <c:numRef>
              <c:f>width!$D$165:$D$166</c:f>
              <c:numCache>
                <c:formatCode>General</c:formatCode>
                <c:ptCount val="2"/>
                <c:pt idx="0">
                  <c:v>9.620000000000001</c:v>
                </c:pt>
                <c:pt idx="1">
                  <c:v>12.46</c:v>
                </c:pt>
              </c:numCache>
            </c:numRef>
          </c:val>
        </c:ser>
        <c:ser>
          <c:idx val="4"/>
          <c:order val="4"/>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2.5000000000000001E-2"/>
                  <c:y val="8.8888888888889791E-3"/>
                </c:manualLayout>
              </c:layout>
              <c:showVal val="1"/>
            </c:dLbl>
            <c:dLbl>
              <c:idx val="1"/>
              <c:layout>
                <c:manualLayout>
                  <c:x val="-1.6666666666666701E-2"/>
                  <c:y val="-5.333333333333385E-2"/>
                </c:manualLayout>
              </c:layout>
              <c:showVal val="1"/>
            </c:dLbl>
            <c:showVal val="1"/>
          </c:dLbls>
          <c:cat>
            <c:numRef>
              <c:f>width!$B$163:$B$164</c:f>
              <c:numCache>
                <c:formatCode>General</c:formatCode>
                <c:ptCount val="2"/>
                <c:pt idx="0">
                  <c:v>-1</c:v>
                </c:pt>
                <c:pt idx="1">
                  <c:v>1</c:v>
                </c:pt>
              </c:numCache>
            </c:numRef>
          </c:cat>
          <c:val>
            <c:numRef>
              <c:f>width!$E$163:$E$164</c:f>
              <c:numCache>
                <c:formatCode>General</c:formatCode>
                <c:ptCount val="2"/>
                <c:pt idx="0">
                  <c:v>9.51</c:v>
                </c:pt>
                <c:pt idx="1">
                  <c:v>5.49</c:v>
                </c:pt>
              </c:numCache>
            </c:numRef>
          </c:val>
        </c:ser>
        <c:ser>
          <c:idx val="5"/>
          <c:order val="5"/>
          <c:tx>
            <c:v>Ar+He</c:v>
          </c:tx>
          <c:spPr>
            <a:ln>
              <a:solidFill>
                <a:schemeClr val="accent3"/>
              </a:solidFill>
            </a:ln>
          </c:spPr>
          <c:marker>
            <c:symbol val="triangle"/>
            <c:size val="7"/>
            <c:spPr>
              <a:solidFill>
                <a:schemeClr val="accent3"/>
              </a:solidFill>
              <a:ln>
                <a:solidFill>
                  <a:schemeClr val="accent3"/>
                </a:solidFill>
              </a:ln>
            </c:spPr>
          </c:marker>
          <c:dLbls>
            <c:dLbl>
              <c:idx val="1"/>
              <c:layout>
                <c:manualLayout>
                  <c:x val="-8.3333333333333367E-3"/>
                  <c:y val="-3.9999999999999994E-2"/>
                </c:manualLayout>
              </c:layout>
              <c:showVal val="1"/>
            </c:dLbl>
            <c:showVal val="1"/>
          </c:dLbls>
          <c:cat>
            <c:numRef>
              <c:f>width!$B$163:$B$164</c:f>
              <c:numCache>
                <c:formatCode>General</c:formatCode>
                <c:ptCount val="2"/>
                <c:pt idx="0">
                  <c:v>-1</c:v>
                </c:pt>
                <c:pt idx="1">
                  <c:v>1</c:v>
                </c:pt>
              </c:numCache>
            </c:numRef>
          </c:cat>
          <c:val>
            <c:numRef>
              <c:f>width!$E$165:$E$166</c:f>
              <c:numCache>
                <c:formatCode>General</c:formatCode>
                <c:ptCount val="2"/>
                <c:pt idx="0">
                  <c:v>7.1899999999999995</c:v>
                </c:pt>
                <c:pt idx="1">
                  <c:v>12.450000000000006</c:v>
                </c:pt>
              </c:numCache>
            </c:numRef>
          </c:val>
        </c:ser>
        <c:marker val="1"/>
        <c:axId val="146077184"/>
        <c:axId val="146078720"/>
      </c:lineChart>
      <c:catAx>
        <c:axId val="146077184"/>
        <c:scaling>
          <c:orientation val="minMax"/>
        </c:scaling>
        <c:axPos val="b"/>
        <c:numFmt formatCode="General" sourceLinked="1"/>
        <c:tickLblPos val="nextTo"/>
        <c:crossAx val="146078720"/>
        <c:crosses val="autoZero"/>
        <c:auto val="1"/>
        <c:lblAlgn val="ctr"/>
        <c:lblOffset val="100"/>
      </c:catAx>
      <c:valAx>
        <c:axId val="146078720"/>
        <c:scaling>
          <c:orientation val="minMax"/>
          <c:max val="13"/>
          <c:min val="5"/>
        </c:scaling>
        <c:axPos val="l"/>
        <c:numFmt formatCode="General" sourceLinked="1"/>
        <c:tickLblPos val="nextTo"/>
        <c:crossAx val="146077184"/>
        <c:crosses val="autoZero"/>
        <c:crossBetween val="midCat"/>
      </c:valAx>
      <c:spPr>
        <a:ln>
          <a:solidFill>
            <a:schemeClr val="tx1"/>
          </a:solidFill>
        </a:ln>
      </c:spPr>
    </c:plotArea>
    <c:legend>
      <c:legendPos val="r"/>
      <c:legendEntry>
        <c:idx val="1"/>
        <c:delete val="1"/>
      </c:legendEntry>
      <c:legendEntry>
        <c:idx val="3"/>
        <c:delete val="1"/>
      </c:legendEntry>
      <c:legendEntry>
        <c:idx val="5"/>
        <c:delete val="1"/>
      </c:legendEntry>
      <c:layout>
        <c:manualLayout>
          <c:xMode val="edge"/>
          <c:yMode val="edge"/>
          <c:x val="0.82095822397200369"/>
          <c:y val="0.26833595800524934"/>
          <c:w val="0.15404177602799768"/>
          <c:h val="0.24110551181102371"/>
        </c:manualLayout>
      </c:layout>
    </c:legend>
    <c:plotVisOnly val="1"/>
  </c:chart>
  <c:spPr>
    <a:ln>
      <a:noFill/>
    </a:ln>
  </c:spPr>
  <c:externalData r:id="rId1"/>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1.6666666666666701E-2"/>
                  <c:y val="1.7777777777777781E-2"/>
                </c:manualLayout>
              </c:layout>
              <c:showVal val="1"/>
            </c:dLbl>
            <c:showVal val="1"/>
          </c:dLbls>
          <c:cat>
            <c:numRef>
              <c:f>height!$A$2:$A$3</c:f>
              <c:numCache>
                <c:formatCode>General</c:formatCode>
                <c:ptCount val="2"/>
                <c:pt idx="0">
                  <c:v>-1</c:v>
                </c:pt>
                <c:pt idx="1">
                  <c:v>1</c:v>
                </c:pt>
              </c:numCache>
            </c:numRef>
          </c:cat>
          <c:val>
            <c:numRef>
              <c:f>height!$B$2:$B$3</c:f>
              <c:numCache>
                <c:formatCode>General</c:formatCode>
                <c:ptCount val="2"/>
                <c:pt idx="0">
                  <c:v>2.5499999999999998</c:v>
                </c:pt>
                <c:pt idx="1">
                  <c:v>3.4099999999999997</c:v>
                </c:pt>
              </c:numCache>
            </c:numRef>
          </c:val>
        </c:ser>
        <c:ser>
          <c:idx val="1"/>
          <c:order val="1"/>
          <c:tx>
            <c:v>He</c:v>
          </c:tx>
          <c:dLbls>
            <c:showVal val="1"/>
          </c:dLbls>
          <c:cat>
            <c:numRef>
              <c:f>height!$A$2:$A$3</c:f>
              <c:numCache>
                <c:formatCode>General</c:formatCode>
                <c:ptCount val="2"/>
                <c:pt idx="0">
                  <c:v>-1</c:v>
                </c:pt>
                <c:pt idx="1">
                  <c:v>1</c:v>
                </c:pt>
              </c:numCache>
            </c:numRef>
          </c:cat>
          <c:val>
            <c:numRef>
              <c:f>height!$C$2:$C$3</c:f>
              <c:numCache>
                <c:formatCode>General</c:formatCode>
                <c:ptCount val="2"/>
                <c:pt idx="0">
                  <c:v>1.8800000000000001</c:v>
                </c:pt>
                <c:pt idx="1">
                  <c:v>2.96</c:v>
                </c:pt>
              </c:numCache>
            </c:numRef>
          </c:val>
        </c:ser>
        <c:ser>
          <c:idx val="2"/>
          <c:order val="2"/>
          <c:tx>
            <c:v>Ar+He</c:v>
          </c:tx>
          <c:dLbls>
            <c:dLbl>
              <c:idx val="0"/>
              <c:layout>
                <c:manualLayout>
                  <c:x val="-8.3333333333333367E-3"/>
                  <c:y val="4.0000000000000022E-2"/>
                </c:manualLayout>
              </c:layout>
              <c:showVal val="1"/>
            </c:dLbl>
            <c:dLbl>
              <c:idx val="1"/>
              <c:layout>
                <c:manualLayout>
                  <c:x val="0"/>
                  <c:y val="-3.5555555555555576E-2"/>
                </c:manualLayout>
              </c:layout>
              <c:showVal val="1"/>
            </c:dLbl>
            <c:showVal val="1"/>
          </c:dLbls>
          <c:cat>
            <c:numRef>
              <c:f>height!$A$2:$A$3</c:f>
              <c:numCache>
                <c:formatCode>General</c:formatCode>
                <c:ptCount val="2"/>
                <c:pt idx="0">
                  <c:v>-1</c:v>
                </c:pt>
                <c:pt idx="1">
                  <c:v>1</c:v>
                </c:pt>
              </c:numCache>
            </c:numRef>
          </c:cat>
          <c:val>
            <c:numRef>
              <c:f>height!$D$2:$D$3</c:f>
              <c:numCache>
                <c:formatCode>General</c:formatCode>
                <c:ptCount val="2"/>
                <c:pt idx="0">
                  <c:v>2.3899999999999997</c:v>
                </c:pt>
                <c:pt idx="1">
                  <c:v>3.03</c:v>
                </c:pt>
              </c:numCache>
            </c:numRef>
          </c:val>
        </c:ser>
        <c:marker val="1"/>
        <c:axId val="146053376"/>
        <c:axId val="146128896"/>
      </c:lineChart>
      <c:catAx>
        <c:axId val="146053376"/>
        <c:scaling>
          <c:orientation val="minMax"/>
        </c:scaling>
        <c:axPos val="b"/>
        <c:numFmt formatCode="General" sourceLinked="1"/>
        <c:tickLblPos val="nextTo"/>
        <c:crossAx val="146128896"/>
        <c:crosses val="autoZero"/>
        <c:auto val="1"/>
        <c:lblAlgn val="ctr"/>
        <c:lblOffset val="100"/>
      </c:catAx>
      <c:valAx>
        <c:axId val="146128896"/>
        <c:scaling>
          <c:orientation val="minMax"/>
          <c:max val="3.5"/>
          <c:min val="1.5"/>
        </c:scaling>
        <c:axPos val="l"/>
        <c:numFmt formatCode="General" sourceLinked="1"/>
        <c:tickLblPos val="nextTo"/>
        <c:crossAx val="146053376"/>
        <c:crosses val="autoZero"/>
        <c:crossBetween val="midCat"/>
        <c:majorUnit val="0.5"/>
      </c:valAx>
      <c:spPr>
        <a:ln>
          <a:solidFill>
            <a:schemeClr val="tx1"/>
          </a:solidFill>
        </a:ln>
      </c:spPr>
    </c:plotArea>
    <c:legend>
      <c:legendPos val="r"/>
    </c:legend>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1"/>
              <c:layout>
                <c:manualLayout>
                  <c:x val="0"/>
                  <c:y val="5.333333333333385E-2"/>
                </c:manualLayout>
              </c:layout>
              <c:showVal val="1"/>
            </c:dLbl>
            <c:showVal val="1"/>
          </c:dLbls>
          <c:cat>
            <c:numRef>
              <c:f>'penetration new'!$A$41:$A$42</c:f>
              <c:numCache>
                <c:formatCode>General</c:formatCode>
                <c:ptCount val="2"/>
                <c:pt idx="0">
                  <c:v>-1</c:v>
                </c:pt>
                <c:pt idx="1">
                  <c:v>1</c:v>
                </c:pt>
              </c:numCache>
            </c:numRef>
          </c:cat>
          <c:val>
            <c:numRef>
              <c:f>'penetration new'!$B$41:$B$42</c:f>
              <c:numCache>
                <c:formatCode>General</c:formatCode>
                <c:ptCount val="2"/>
                <c:pt idx="0">
                  <c:v>2.23</c:v>
                </c:pt>
                <c:pt idx="1">
                  <c:v>4.3099999999999996</c:v>
                </c:pt>
              </c:numCache>
            </c:numRef>
          </c:val>
        </c:ser>
        <c:ser>
          <c:idx val="1"/>
          <c:order val="1"/>
          <c:tx>
            <c:v>He</c:v>
          </c:tx>
          <c:dLbls>
            <c:dLbl>
              <c:idx val="0"/>
              <c:layout>
                <c:manualLayout>
                  <c:x val="0"/>
                  <c:y val="-5.333333333333385E-2"/>
                </c:manualLayout>
              </c:layout>
              <c:showVal val="1"/>
            </c:dLbl>
            <c:showVal val="1"/>
          </c:dLbls>
          <c:cat>
            <c:numRef>
              <c:f>'penetration new'!$A$41:$A$42</c:f>
              <c:numCache>
                <c:formatCode>General</c:formatCode>
                <c:ptCount val="2"/>
                <c:pt idx="0">
                  <c:v>-1</c:v>
                </c:pt>
                <c:pt idx="1">
                  <c:v>1</c:v>
                </c:pt>
              </c:numCache>
            </c:numRef>
          </c:cat>
          <c:val>
            <c:numRef>
              <c:f>'penetration new'!$C$41:$C$42</c:f>
              <c:numCache>
                <c:formatCode>General</c:formatCode>
                <c:ptCount val="2"/>
                <c:pt idx="0">
                  <c:v>4.01</c:v>
                </c:pt>
                <c:pt idx="1">
                  <c:v>4.37</c:v>
                </c:pt>
              </c:numCache>
            </c:numRef>
          </c:val>
        </c:ser>
        <c:ser>
          <c:idx val="2"/>
          <c:order val="2"/>
          <c:tx>
            <c:v>Ar+He</c:v>
          </c:tx>
          <c:dLbls>
            <c:dLbl>
              <c:idx val="0"/>
              <c:layout>
                <c:manualLayout>
                  <c:x val="-8.3333333333333367E-3"/>
                  <c:y val="-8.0000000000000043E-2"/>
                </c:manualLayout>
              </c:layout>
              <c:showVal val="1"/>
            </c:dLbl>
            <c:showVal val="1"/>
          </c:dLbls>
          <c:cat>
            <c:numRef>
              <c:f>'penetration new'!$A$41:$A$42</c:f>
              <c:numCache>
                <c:formatCode>General</c:formatCode>
                <c:ptCount val="2"/>
                <c:pt idx="0">
                  <c:v>-1</c:v>
                </c:pt>
                <c:pt idx="1">
                  <c:v>1</c:v>
                </c:pt>
              </c:numCache>
            </c:numRef>
          </c:cat>
          <c:val>
            <c:numRef>
              <c:f>'penetration new'!$D$41:$D$42</c:f>
              <c:numCache>
                <c:formatCode>General</c:formatCode>
                <c:ptCount val="2"/>
                <c:pt idx="0">
                  <c:v>2.3099999999999987</c:v>
                </c:pt>
                <c:pt idx="1">
                  <c:v>3.67</c:v>
                </c:pt>
              </c:numCache>
            </c:numRef>
          </c:val>
        </c:ser>
        <c:marker val="1"/>
        <c:axId val="145072512"/>
        <c:axId val="145074048"/>
      </c:lineChart>
      <c:catAx>
        <c:axId val="145072512"/>
        <c:scaling>
          <c:orientation val="minMax"/>
        </c:scaling>
        <c:axPos val="b"/>
        <c:majorGridlines/>
        <c:numFmt formatCode="General" sourceLinked="1"/>
        <c:tickLblPos val="nextTo"/>
        <c:crossAx val="145074048"/>
        <c:crosses val="autoZero"/>
        <c:auto val="1"/>
        <c:lblAlgn val="ctr"/>
        <c:lblOffset val="100"/>
      </c:catAx>
      <c:valAx>
        <c:axId val="145074048"/>
        <c:scaling>
          <c:orientation val="minMax"/>
          <c:max val="4.5"/>
          <c:min val="2"/>
        </c:scaling>
        <c:axPos val="l"/>
        <c:numFmt formatCode="General" sourceLinked="1"/>
        <c:tickLblPos val="nextTo"/>
        <c:crossAx val="145072512"/>
        <c:crosses val="autoZero"/>
        <c:crossBetween val="midCat"/>
      </c:valAx>
      <c:spPr>
        <a:noFill/>
        <a:ln>
          <a:solidFill>
            <a:sysClr val="windowText" lastClr="000000"/>
          </a:solidFill>
        </a:ln>
      </c:spPr>
    </c:plotArea>
    <c:legend>
      <c:legendPos val="r"/>
    </c:legend>
    <c:plotVisOnly val="1"/>
  </c:chart>
  <c:spPr>
    <a:ln>
      <a:noFill/>
    </a:ln>
  </c:sp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2.7777777777778195E-3"/>
                  <c:y val="-4.0000000000000022E-2"/>
                </c:manualLayout>
              </c:layout>
              <c:showVal val="1"/>
            </c:dLbl>
            <c:showVal val="1"/>
          </c:dLbls>
          <c:cat>
            <c:numRef>
              <c:f>height!$A$22:$A$23</c:f>
              <c:numCache>
                <c:formatCode>General</c:formatCode>
                <c:ptCount val="2"/>
                <c:pt idx="0">
                  <c:v>-1</c:v>
                </c:pt>
                <c:pt idx="1">
                  <c:v>1</c:v>
                </c:pt>
              </c:numCache>
            </c:numRef>
          </c:cat>
          <c:val>
            <c:numRef>
              <c:f>height!$B$22:$B$23</c:f>
              <c:numCache>
                <c:formatCode>General</c:formatCode>
                <c:ptCount val="2"/>
                <c:pt idx="0">
                  <c:v>3.12</c:v>
                </c:pt>
                <c:pt idx="1">
                  <c:v>2.84</c:v>
                </c:pt>
              </c:numCache>
            </c:numRef>
          </c:val>
        </c:ser>
        <c:ser>
          <c:idx val="1"/>
          <c:order val="1"/>
          <c:tx>
            <c:v>He</c:v>
          </c:tx>
          <c:dLbls>
            <c:dLbl>
              <c:idx val="0"/>
              <c:layout>
                <c:manualLayout>
                  <c:x val="-8.3333333333333367E-3"/>
                  <c:y val="-4.8888888888888891E-2"/>
                </c:manualLayout>
              </c:layout>
              <c:showVal val="1"/>
            </c:dLbl>
            <c:showVal val="1"/>
          </c:dLbls>
          <c:cat>
            <c:numRef>
              <c:f>height!$A$22:$A$23</c:f>
              <c:numCache>
                <c:formatCode>General</c:formatCode>
                <c:ptCount val="2"/>
                <c:pt idx="0">
                  <c:v>-1</c:v>
                </c:pt>
                <c:pt idx="1">
                  <c:v>1</c:v>
                </c:pt>
              </c:numCache>
            </c:numRef>
          </c:cat>
          <c:val>
            <c:numRef>
              <c:f>height!$C$22:$C$23</c:f>
              <c:numCache>
                <c:formatCode>General</c:formatCode>
                <c:ptCount val="2"/>
                <c:pt idx="0">
                  <c:v>2.5</c:v>
                </c:pt>
                <c:pt idx="1">
                  <c:v>2.34</c:v>
                </c:pt>
              </c:numCache>
            </c:numRef>
          </c:val>
        </c:ser>
        <c:ser>
          <c:idx val="2"/>
          <c:order val="2"/>
          <c:tx>
            <c:v>Ar+He</c:v>
          </c:tx>
          <c:dLbls>
            <c:dLbl>
              <c:idx val="0"/>
              <c:layout>
                <c:manualLayout>
                  <c:x val="-5.5555555555555558E-3"/>
                  <c:y val="-3.1111111111111252E-2"/>
                </c:manualLayout>
              </c:layout>
              <c:showVal val="1"/>
            </c:dLbl>
            <c:showVal val="1"/>
          </c:dLbls>
          <c:cat>
            <c:numRef>
              <c:f>height!$A$22:$A$23</c:f>
              <c:numCache>
                <c:formatCode>General</c:formatCode>
                <c:ptCount val="2"/>
                <c:pt idx="0">
                  <c:v>-1</c:v>
                </c:pt>
                <c:pt idx="1">
                  <c:v>1</c:v>
                </c:pt>
              </c:numCache>
            </c:numRef>
          </c:cat>
          <c:val>
            <c:numRef>
              <c:f>height!$D$22:$D$23</c:f>
              <c:numCache>
                <c:formatCode>General</c:formatCode>
                <c:ptCount val="2"/>
                <c:pt idx="0">
                  <c:v>2.8499999999999988</c:v>
                </c:pt>
                <c:pt idx="1">
                  <c:v>2.57</c:v>
                </c:pt>
              </c:numCache>
            </c:numRef>
          </c:val>
        </c:ser>
        <c:marker val="1"/>
        <c:axId val="146290560"/>
        <c:axId val="146292096"/>
      </c:lineChart>
      <c:catAx>
        <c:axId val="146290560"/>
        <c:scaling>
          <c:orientation val="minMax"/>
        </c:scaling>
        <c:axPos val="b"/>
        <c:numFmt formatCode="General" sourceLinked="1"/>
        <c:tickLblPos val="nextTo"/>
        <c:crossAx val="146292096"/>
        <c:crosses val="autoZero"/>
        <c:auto val="1"/>
        <c:lblAlgn val="ctr"/>
        <c:lblOffset val="100"/>
      </c:catAx>
      <c:valAx>
        <c:axId val="146292096"/>
        <c:scaling>
          <c:orientation val="minMax"/>
          <c:max val="3.5"/>
          <c:min val="2"/>
        </c:scaling>
        <c:axPos val="l"/>
        <c:numFmt formatCode="General" sourceLinked="1"/>
        <c:tickLblPos val="nextTo"/>
        <c:crossAx val="146290560"/>
        <c:crosses val="autoZero"/>
        <c:crossBetween val="midCat"/>
        <c:majorUnit val="0.5"/>
      </c:valAx>
      <c:spPr>
        <a:ln>
          <a:solidFill>
            <a:sysClr val="windowText" lastClr="000000"/>
          </a:solidFill>
        </a:ln>
      </c:spPr>
    </c:plotArea>
    <c:legend>
      <c:legendPos val="r"/>
      <c:layout>
        <c:manualLayout>
          <c:xMode val="edge"/>
          <c:yMode val="edge"/>
          <c:x val="0.8098471128608965"/>
          <c:y val="1.6692913385826741E-3"/>
          <c:w val="0.15404177602799768"/>
          <c:h val="0.3433277340332474"/>
        </c:manualLayout>
      </c:layout>
    </c:legend>
    <c:plotVisOnly val="1"/>
  </c:chart>
  <c:spPr>
    <a:ln>
      <a:noFill/>
    </a:ln>
  </c:sp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8.3333333333333367E-3"/>
                  <c:y val="-5.333333333333385E-2"/>
                </c:manualLayout>
              </c:layout>
              <c:showVal val="1"/>
            </c:dLbl>
            <c:showVal val="1"/>
          </c:dLbls>
          <c:cat>
            <c:numRef>
              <c:f>height!$A$39:$A$40</c:f>
              <c:numCache>
                <c:formatCode>General</c:formatCode>
                <c:ptCount val="2"/>
                <c:pt idx="0">
                  <c:v>-1</c:v>
                </c:pt>
                <c:pt idx="1">
                  <c:v>1</c:v>
                </c:pt>
              </c:numCache>
            </c:numRef>
          </c:cat>
          <c:val>
            <c:numRef>
              <c:f>height!$B$39:$B$40</c:f>
              <c:numCache>
                <c:formatCode>General</c:formatCode>
                <c:ptCount val="2"/>
                <c:pt idx="0">
                  <c:v>2.8499999999999988</c:v>
                </c:pt>
                <c:pt idx="1">
                  <c:v>3.11</c:v>
                </c:pt>
              </c:numCache>
            </c:numRef>
          </c:val>
        </c:ser>
        <c:ser>
          <c:idx val="1"/>
          <c:order val="1"/>
          <c:tx>
            <c:v>He</c:v>
          </c:tx>
          <c:dLbls>
            <c:dLbl>
              <c:idx val="0"/>
              <c:layout>
                <c:manualLayout>
                  <c:x val="-5.5555555555555558E-3"/>
                  <c:y val="-6.6666666666666582E-2"/>
                </c:manualLayout>
              </c:layout>
              <c:showVal val="1"/>
            </c:dLbl>
            <c:showVal val="1"/>
          </c:dLbls>
          <c:cat>
            <c:numRef>
              <c:f>height!$A$39:$A$40</c:f>
              <c:numCache>
                <c:formatCode>General</c:formatCode>
                <c:ptCount val="2"/>
                <c:pt idx="0">
                  <c:v>-1</c:v>
                </c:pt>
                <c:pt idx="1">
                  <c:v>1</c:v>
                </c:pt>
              </c:numCache>
            </c:numRef>
          </c:cat>
          <c:val>
            <c:numRef>
              <c:f>height!$C$39:$C$40</c:f>
              <c:numCache>
                <c:formatCode>General</c:formatCode>
                <c:ptCount val="2"/>
                <c:pt idx="0">
                  <c:v>2.1800000000000002</c:v>
                </c:pt>
                <c:pt idx="1">
                  <c:v>2.66</c:v>
                </c:pt>
              </c:numCache>
            </c:numRef>
          </c:val>
        </c:ser>
        <c:ser>
          <c:idx val="2"/>
          <c:order val="2"/>
          <c:tx>
            <c:v>Ar+He</c:v>
          </c:tx>
          <c:dLbls>
            <c:dLbl>
              <c:idx val="0"/>
              <c:layout>
                <c:manualLayout>
                  <c:x val="-5.5555555555555558E-3"/>
                  <c:y val="-5.7777777777777782E-2"/>
                </c:manualLayout>
              </c:layout>
              <c:showVal val="1"/>
            </c:dLbl>
            <c:showVal val="1"/>
          </c:dLbls>
          <c:cat>
            <c:numRef>
              <c:f>height!$A$39:$A$40</c:f>
              <c:numCache>
                <c:formatCode>General</c:formatCode>
                <c:ptCount val="2"/>
                <c:pt idx="0">
                  <c:v>-1</c:v>
                </c:pt>
                <c:pt idx="1">
                  <c:v>1</c:v>
                </c:pt>
              </c:numCache>
            </c:numRef>
          </c:cat>
          <c:val>
            <c:numRef>
              <c:f>height!$D$39:$D$40</c:f>
              <c:numCache>
                <c:formatCode>General</c:formatCode>
                <c:ptCount val="2"/>
                <c:pt idx="0">
                  <c:v>2.59</c:v>
                </c:pt>
                <c:pt idx="1">
                  <c:v>2.8299999999999987</c:v>
                </c:pt>
              </c:numCache>
            </c:numRef>
          </c:val>
        </c:ser>
        <c:marker val="1"/>
        <c:axId val="146318848"/>
        <c:axId val="146320384"/>
      </c:lineChart>
      <c:catAx>
        <c:axId val="146318848"/>
        <c:scaling>
          <c:orientation val="minMax"/>
        </c:scaling>
        <c:axPos val="b"/>
        <c:numFmt formatCode="General" sourceLinked="1"/>
        <c:tickLblPos val="nextTo"/>
        <c:crossAx val="146320384"/>
        <c:crosses val="autoZero"/>
        <c:auto val="1"/>
        <c:lblAlgn val="ctr"/>
        <c:lblOffset val="100"/>
      </c:catAx>
      <c:valAx>
        <c:axId val="146320384"/>
        <c:scaling>
          <c:orientation val="minMax"/>
          <c:max val="3.5"/>
          <c:min val="2"/>
        </c:scaling>
        <c:axPos val="l"/>
        <c:numFmt formatCode="General" sourceLinked="1"/>
        <c:tickLblPos val="nextTo"/>
        <c:crossAx val="146318848"/>
        <c:crosses val="autoZero"/>
        <c:crossBetween val="midCat"/>
        <c:majorUnit val="0.5"/>
      </c:valAx>
      <c:spPr>
        <a:noFill/>
        <a:ln w="9525">
          <a:solidFill>
            <a:sysClr val="windowText" lastClr="000000"/>
          </a:solidFill>
        </a:ln>
      </c:spPr>
    </c:plotArea>
    <c:legend>
      <c:legendPos val="r"/>
      <c:layout>
        <c:manualLayout>
          <c:xMode val="edge"/>
          <c:yMode val="edge"/>
          <c:x val="0.82651377952755856"/>
          <c:y val="0.57500262467191587"/>
          <c:w val="0.17070844269466401"/>
          <c:h val="0.34777217847769032"/>
        </c:manualLayout>
      </c:layout>
    </c:legend>
    <c:plotVisOnly val="1"/>
  </c:chart>
  <c:spPr>
    <a:ln>
      <a:noFill/>
    </a:ln>
  </c:sp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5.5555555555555558E-3"/>
                  <c:y val="-1.7777777777777781E-2"/>
                </c:manualLayout>
              </c:layout>
              <c:showVal val="1"/>
            </c:dLbl>
            <c:showVal val="1"/>
          </c:dLbls>
          <c:cat>
            <c:numRef>
              <c:f>height!$A$52:$A$53</c:f>
              <c:numCache>
                <c:formatCode>General</c:formatCode>
                <c:ptCount val="2"/>
                <c:pt idx="0">
                  <c:v>-1</c:v>
                </c:pt>
                <c:pt idx="1">
                  <c:v>1</c:v>
                </c:pt>
              </c:numCache>
            </c:numRef>
          </c:cat>
          <c:val>
            <c:numRef>
              <c:f>height!$B$52:$B$53</c:f>
              <c:numCache>
                <c:formatCode>General</c:formatCode>
                <c:ptCount val="2"/>
                <c:pt idx="0">
                  <c:v>3.2800000000000002</c:v>
                </c:pt>
                <c:pt idx="1">
                  <c:v>2.68</c:v>
                </c:pt>
              </c:numCache>
            </c:numRef>
          </c:val>
        </c:ser>
        <c:ser>
          <c:idx val="1"/>
          <c:order val="1"/>
          <c:tx>
            <c:v>He</c:v>
          </c:tx>
          <c:dLbls>
            <c:dLbl>
              <c:idx val="0"/>
              <c:layout>
                <c:manualLayout>
                  <c:x val="2.7777777777778195E-3"/>
                  <c:y val="-5.333333333333385E-2"/>
                </c:manualLayout>
              </c:layout>
              <c:showVal val="1"/>
            </c:dLbl>
            <c:showVal val="1"/>
          </c:dLbls>
          <c:cat>
            <c:numRef>
              <c:f>height!$A$52:$A$53</c:f>
              <c:numCache>
                <c:formatCode>General</c:formatCode>
                <c:ptCount val="2"/>
                <c:pt idx="0">
                  <c:v>-1</c:v>
                </c:pt>
                <c:pt idx="1">
                  <c:v>1</c:v>
                </c:pt>
              </c:numCache>
            </c:numRef>
          </c:cat>
          <c:val>
            <c:numRef>
              <c:f>height!$C$52:$C$53</c:f>
              <c:numCache>
                <c:formatCode>General</c:formatCode>
                <c:ptCount val="2"/>
                <c:pt idx="0">
                  <c:v>2.5299999999999998</c:v>
                </c:pt>
                <c:pt idx="1">
                  <c:v>2.3099999999999987</c:v>
                </c:pt>
              </c:numCache>
            </c:numRef>
          </c:val>
        </c:ser>
        <c:ser>
          <c:idx val="2"/>
          <c:order val="2"/>
          <c:tx>
            <c:v>Ar+HE</c:v>
          </c:tx>
          <c:dLbls>
            <c:dLbl>
              <c:idx val="0"/>
              <c:layout>
                <c:manualLayout>
                  <c:x val="-8.3333333333333367E-3"/>
                  <c:y val="-4.0000000000000063E-2"/>
                </c:manualLayout>
              </c:layout>
              <c:showVal val="1"/>
            </c:dLbl>
            <c:showVal val="1"/>
          </c:dLbls>
          <c:cat>
            <c:numRef>
              <c:f>height!$A$52:$A$53</c:f>
              <c:numCache>
                <c:formatCode>General</c:formatCode>
                <c:ptCount val="2"/>
                <c:pt idx="0">
                  <c:v>-1</c:v>
                </c:pt>
                <c:pt idx="1">
                  <c:v>1</c:v>
                </c:pt>
              </c:numCache>
            </c:numRef>
          </c:cat>
          <c:val>
            <c:numRef>
              <c:f>height!$D$52:$D$53</c:f>
              <c:numCache>
                <c:formatCode>General</c:formatCode>
                <c:ptCount val="2"/>
                <c:pt idx="0">
                  <c:v>2.9099999999999997</c:v>
                </c:pt>
                <c:pt idx="1">
                  <c:v>2.5099999999999998</c:v>
                </c:pt>
              </c:numCache>
            </c:numRef>
          </c:val>
        </c:ser>
        <c:marker val="1"/>
        <c:axId val="146437248"/>
        <c:axId val="146438784"/>
      </c:lineChart>
      <c:catAx>
        <c:axId val="146437248"/>
        <c:scaling>
          <c:orientation val="minMax"/>
        </c:scaling>
        <c:axPos val="b"/>
        <c:numFmt formatCode="General" sourceLinked="1"/>
        <c:tickLblPos val="nextTo"/>
        <c:crossAx val="146438784"/>
        <c:crosses val="autoZero"/>
        <c:auto val="1"/>
        <c:lblAlgn val="ctr"/>
        <c:lblOffset val="100"/>
      </c:catAx>
      <c:valAx>
        <c:axId val="146438784"/>
        <c:scaling>
          <c:orientation val="minMax"/>
          <c:min val="2"/>
        </c:scaling>
        <c:axPos val="l"/>
        <c:numFmt formatCode="General" sourceLinked="1"/>
        <c:tickLblPos val="nextTo"/>
        <c:crossAx val="146437248"/>
        <c:crosses val="autoZero"/>
        <c:crossBetween val="midCat"/>
        <c:majorUnit val="0.5"/>
      </c:valAx>
      <c:spPr>
        <a:ln>
          <a:solidFill>
            <a:sysClr val="windowText" lastClr="000000"/>
          </a:solidFill>
        </a:ln>
      </c:spPr>
    </c:plotArea>
    <c:legend>
      <c:legendPos val="r"/>
      <c:layout>
        <c:manualLayout>
          <c:xMode val="edge"/>
          <c:yMode val="edge"/>
          <c:x val="0.8073193350831146"/>
          <c:y val="5.5002624671916474E-2"/>
          <c:w val="0.15379177602799768"/>
          <c:h val="0.39221662292213488"/>
        </c:manualLayout>
      </c:layout>
    </c:legend>
    <c:plotVisOnly val="1"/>
  </c:chart>
  <c:spPr>
    <a:ln>
      <a:noFill/>
    </a:ln>
  </c:sp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1.6666666666666701E-2"/>
                  <c:y val="-4.0000000000000022E-2"/>
                </c:manualLayout>
              </c:layout>
              <c:showVal val="1"/>
            </c:dLbl>
            <c:showVal val="1"/>
          </c:dLbls>
          <c:cat>
            <c:numRef>
              <c:f>height!$A$69:$A$70</c:f>
              <c:numCache>
                <c:formatCode>General</c:formatCode>
                <c:ptCount val="2"/>
                <c:pt idx="0">
                  <c:v>-1</c:v>
                </c:pt>
                <c:pt idx="1">
                  <c:v>1</c:v>
                </c:pt>
              </c:numCache>
            </c:numRef>
          </c:cat>
          <c:val>
            <c:numRef>
              <c:f>height!$B$69:$B$70</c:f>
              <c:numCache>
                <c:formatCode>General</c:formatCode>
                <c:ptCount val="2"/>
                <c:pt idx="0">
                  <c:v>3.14</c:v>
                </c:pt>
                <c:pt idx="1">
                  <c:v>2.82</c:v>
                </c:pt>
              </c:numCache>
            </c:numRef>
          </c:val>
        </c:ser>
        <c:ser>
          <c:idx val="1"/>
          <c:order val="1"/>
          <c:tx>
            <c:v>He</c:v>
          </c:tx>
          <c:dLbls>
            <c:dLbl>
              <c:idx val="0"/>
              <c:layout>
                <c:manualLayout>
                  <c:x val="-8.3333333333333367E-3"/>
                  <c:y val="5.333333333333385E-2"/>
                </c:manualLayout>
              </c:layout>
              <c:showVal val="1"/>
            </c:dLbl>
            <c:showVal val="1"/>
          </c:dLbls>
          <c:cat>
            <c:numRef>
              <c:f>height!$A$69:$A$70</c:f>
              <c:numCache>
                <c:formatCode>General</c:formatCode>
                <c:ptCount val="2"/>
                <c:pt idx="0">
                  <c:v>-1</c:v>
                </c:pt>
                <c:pt idx="1">
                  <c:v>1</c:v>
                </c:pt>
              </c:numCache>
            </c:numRef>
          </c:cat>
          <c:val>
            <c:numRef>
              <c:f>height!$C$69:$C$70</c:f>
              <c:numCache>
                <c:formatCode>General</c:formatCode>
                <c:ptCount val="2"/>
                <c:pt idx="0">
                  <c:v>2.58</c:v>
                </c:pt>
                <c:pt idx="1">
                  <c:v>2.2599999999999998</c:v>
                </c:pt>
              </c:numCache>
            </c:numRef>
          </c:val>
        </c:ser>
        <c:ser>
          <c:idx val="2"/>
          <c:order val="2"/>
          <c:tx>
            <c:v>Ar+He</c:v>
          </c:tx>
          <c:dLbls>
            <c:dLbl>
              <c:idx val="0"/>
              <c:layout>
                <c:manualLayout>
                  <c:x val="0"/>
                  <c:y val="-5.333333333333385E-2"/>
                </c:manualLayout>
              </c:layout>
              <c:showVal val="1"/>
            </c:dLbl>
            <c:dLbl>
              <c:idx val="1"/>
              <c:layout>
                <c:manualLayout>
                  <c:x val="0"/>
                  <c:y val="4.0000000000000022E-2"/>
                </c:manualLayout>
              </c:layout>
              <c:showVal val="1"/>
            </c:dLbl>
            <c:showVal val="1"/>
          </c:dLbls>
          <c:cat>
            <c:numRef>
              <c:f>height!$A$69:$A$70</c:f>
              <c:numCache>
                <c:formatCode>General</c:formatCode>
                <c:ptCount val="2"/>
                <c:pt idx="0">
                  <c:v>-1</c:v>
                </c:pt>
                <c:pt idx="1">
                  <c:v>1</c:v>
                </c:pt>
              </c:numCache>
            </c:numRef>
          </c:cat>
          <c:val>
            <c:numRef>
              <c:f>height!$D$69:$D$70</c:f>
              <c:numCache>
                <c:formatCode>General</c:formatCode>
                <c:ptCount val="2"/>
                <c:pt idx="0">
                  <c:v>2.63</c:v>
                </c:pt>
                <c:pt idx="1">
                  <c:v>2.79</c:v>
                </c:pt>
              </c:numCache>
            </c:numRef>
          </c:val>
        </c:ser>
        <c:marker val="1"/>
        <c:axId val="146506496"/>
        <c:axId val="146508032"/>
      </c:lineChart>
      <c:catAx>
        <c:axId val="146506496"/>
        <c:scaling>
          <c:orientation val="minMax"/>
        </c:scaling>
        <c:axPos val="b"/>
        <c:numFmt formatCode="General" sourceLinked="1"/>
        <c:tickLblPos val="nextTo"/>
        <c:crossAx val="146508032"/>
        <c:crosses val="autoZero"/>
        <c:auto val="1"/>
        <c:lblAlgn val="ctr"/>
        <c:lblOffset val="100"/>
      </c:catAx>
      <c:valAx>
        <c:axId val="146508032"/>
        <c:scaling>
          <c:orientation val="minMax"/>
          <c:max val="3.5"/>
          <c:min val="2"/>
        </c:scaling>
        <c:axPos val="l"/>
        <c:numFmt formatCode="General" sourceLinked="1"/>
        <c:tickLblPos val="nextTo"/>
        <c:crossAx val="146506496"/>
        <c:crosses val="autoZero"/>
        <c:crossBetween val="midCat"/>
        <c:majorUnit val="0.5"/>
      </c:valAx>
      <c:spPr>
        <a:ln>
          <a:solidFill>
            <a:sysClr val="windowText" lastClr="000000"/>
          </a:solidFill>
        </a:ln>
      </c:spPr>
    </c:plotArea>
    <c:legend>
      <c:legendPos val="r"/>
      <c:layout>
        <c:manualLayout>
          <c:xMode val="edge"/>
          <c:yMode val="edge"/>
          <c:x val="0.79040266841644757"/>
          <c:y val="2.3891513560805044E-2"/>
          <c:w val="0.18181955380577441"/>
          <c:h val="0.35666106736657932"/>
        </c:manualLayout>
      </c:layout>
    </c:legend>
    <c:plotVisOnly val="1"/>
  </c:chart>
  <c:spPr>
    <a:ln>
      <a:noFill/>
    </a:ln>
  </c:sp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spPr>
            <a:ln>
              <a:solidFill>
                <a:srgbClr val="FE8637"/>
              </a:solidFill>
            </a:ln>
          </c:spPr>
          <c:marker>
            <c:spPr>
              <a:solidFill>
                <a:srgbClr val="FE8637"/>
              </a:solidFill>
              <a:ln>
                <a:solidFill>
                  <a:srgbClr val="FE8637"/>
                </a:solidFill>
              </a:ln>
            </c:spPr>
          </c:marker>
          <c:dLbls>
            <c:dLbl>
              <c:idx val="0"/>
              <c:layout>
                <c:manualLayout>
                  <c:x val="-9.4444444444444525E-2"/>
                  <c:y val="-1.7777777777777781E-2"/>
                </c:manualLayout>
              </c:layout>
              <c:showVal val="1"/>
            </c:dLbl>
            <c:dLbl>
              <c:idx val="1"/>
              <c:layout>
                <c:manualLayout>
                  <c:x val="-2.7777777777777068E-3"/>
                  <c:y val="-2.2222222222222202E-2"/>
                </c:manualLayout>
              </c:layout>
              <c:showVal val="1"/>
            </c:dLbl>
            <c:showVal val="1"/>
          </c:dLbls>
          <c:cat>
            <c:numRef>
              <c:f>height!$B$84:$B$85</c:f>
              <c:numCache>
                <c:formatCode>General</c:formatCode>
                <c:ptCount val="2"/>
                <c:pt idx="0">
                  <c:v>-1</c:v>
                </c:pt>
                <c:pt idx="1">
                  <c:v>1</c:v>
                </c:pt>
              </c:numCache>
            </c:numRef>
          </c:cat>
          <c:val>
            <c:numRef>
              <c:f>height!$C$84:$C$85</c:f>
              <c:numCache>
                <c:formatCode>General</c:formatCode>
                <c:ptCount val="2"/>
                <c:pt idx="0">
                  <c:v>3.24</c:v>
                </c:pt>
                <c:pt idx="1">
                  <c:v>2.12</c:v>
                </c:pt>
              </c:numCache>
            </c:numRef>
          </c:val>
        </c:ser>
        <c:ser>
          <c:idx val="1"/>
          <c:order val="1"/>
          <c:tx>
            <c:v>Ar</c:v>
          </c:tx>
          <c:spPr>
            <a:ln>
              <a:solidFill>
                <a:schemeClr val="accent1"/>
              </a:solidFill>
            </a:ln>
          </c:spPr>
          <c:marker>
            <c:symbol val="diamond"/>
            <c:size val="7"/>
            <c:spPr>
              <a:solidFill>
                <a:schemeClr val="accent1"/>
              </a:solidFill>
              <a:ln>
                <a:solidFill>
                  <a:schemeClr val="accent1"/>
                </a:solidFill>
              </a:ln>
            </c:spPr>
          </c:marker>
          <c:dLbls>
            <c:dLbl>
              <c:idx val="0"/>
              <c:layout>
                <c:manualLayout>
                  <c:x val="-8.6111111111110819E-2"/>
                  <c:y val="-4.4444444444444432E-2"/>
                </c:manualLayout>
              </c:layout>
              <c:showVal val="1"/>
            </c:dLbl>
            <c:showVal val="1"/>
          </c:dLbls>
          <c:cat>
            <c:numRef>
              <c:f>height!$B$84:$B$85</c:f>
              <c:numCache>
                <c:formatCode>General</c:formatCode>
                <c:ptCount val="2"/>
                <c:pt idx="0">
                  <c:v>-1</c:v>
                </c:pt>
                <c:pt idx="1">
                  <c:v>1</c:v>
                </c:pt>
              </c:numCache>
            </c:numRef>
          </c:cat>
          <c:val>
            <c:numRef>
              <c:f>height!$C$86:$C$87</c:f>
              <c:numCache>
                <c:formatCode>General</c:formatCode>
                <c:ptCount val="2"/>
                <c:pt idx="0">
                  <c:v>2.98</c:v>
                </c:pt>
                <c:pt idx="1">
                  <c:v>3.58</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8.3333333333333367E-3"/>
                  <c:y val="4.4444444444444502E-2"/>
                </c:manualLayout>
              </c:layout>
              <c:showVal val="1"/>
            </c:dLbl>
            <c:dLbl>
              <c:idx val="1"/>
              <c:layout>
                <c:manualLayout>
                  <c:x val="0"/>
                  <c:y val="5.333333333333392E-2"/>
                </c:manualLayout>
              </c:layout>
              <c:showVal val="1"/>
            </c:dLbl>
            <c:showVal val="1"/>
          </c:dLbls>
          <c:cat>
            <c:numRef>
              <c:f>height!$B$84:$B$85</c:f>
              <c:numCache>
                <c:formatCode>General</c:formatCode>
                <c:ptCount val="2"/>
                <c:pt idx="0">
                  <c:v>-1</c:v>
                </c:pt>
                <c:pt idx="1">
                  <c:v>1</c:v>
                </c:pt>
              </c:numCache>
            </c:numRef>
          </c:cat>
          <c:val>
            <c:numRef>
              <c:f>height!$D$84:$D$85</c:f>
              <c:numCache>
                <c:formatCode>General</c:formatCode>
                <c:ptCount val="2"/>
                <c:pt idx="0">
                  <c:v>2.61</c:v>
                </c:pt>
                <c:pt idx="1">
                  <c:v>2.0099999999999998</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showVal val="1"/>
          </c:dLbls>
          <c:cat>
            <c:numRef>
              <c:f>height!$B$84:$B$85</c:f>
              <c:numCache>
                <c:formatCode>General</c:formatCode>
                <c:ptCount val="2"/>
                <c:pt idx="0">
                  <c:v>-1</c:v>
                </c:pt>
                <c:pt idx="1">
                  <c:v>1</c:v>
                </c:pt>
              </c:numCache>
            </c:numRef>
          </c:cat>
          <c:val>
            <c:numRef>
              <c:f>height!$D$86:$D$87</c:f>
              <c:numCache>
                <c:formatCode>General</c:formatCode>
                <c:ptCount val="2"/>
                <c:pt idx="0">
                  <c:v>1.74</c:v>
                </c:pt>
                <c:pt idx="1">
                  <c:v>3.3099999999999987</c:v>
                </c:pt>
              </c:numCache>
            </c:numRef>
          </c:val>
        </c:ser>
        <c:ser>
          <c:idx val="4"/>
          <c:order val="4"/>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8.6111111111110819E-2"/>
                  <c:y val="2.6666316710411374E-2"/>
                </c:manualLayout>
              </c:layout>
              <c:showVal val="1"/>
            </c:dLbl>
            <c:dLbl>
              <c:idx val="1"/>
              <c:layout>
                <c:manualLayout>
                  <c:x val="-5.5555555555555558E-3"/>
                  <c:y val="1.7777777777777781E-2"/>
                </c:manualLayout>
              </c:layout>
              <c:showVal val="1"/>
            </c:dLbl>
            <c:showVal val="1"/>
          </c:dLbls>
          <c:cat>
            <c:numRef>
              <c:f>height!$B$84:$B$85</c:f>
              <c:numCache>
                <c:formatCode>General</c:formatCode>
                <c:ptCount val="2"/>
                <c:pt idx="0">
                  <c:v>-1</c:v>
                </c:pt>
                <c:pt idx="1">
                  <c:v>1</c:v>
                </c:pt>
              </c:numCache>
            </c:numRef>
          </c:cat>
          <c:val>
            <c:numRef>
              <c:f>height!$E$84:$E$85</c:f>
              <c:numCache>
                <c:formatCode>General</c:formatCode>
                <c:ptCount val="2"/>
                <c:pt idx="0">
                  <c:v>2.9499999999999997</c:v>
                </c:pt>
                <c:pt idx="1">
                  <c:v>2.0699999999999998</c:v>
                </c:pt>
              </c:numCache>
            </c:numRef>
          </c:val>
        </c:ser>
        <c:ser>
          <c:idx val="5"/>
          <c:order val="5"/>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0"/>
                  <c:y val="1.7777777777777781E-2"/>
                </c:manualLayout>
              </c:layout>
              <c:showVal val="1"/>
            </c:dLbl>
            <c:showVal val="1"/>
          </c:dLbls>
          <c:cat>
            <c:numRef>
              <c:f>height!$B$84:$B$85</c:f>
              <c:numCache>
                <c:formatCode>General</c:formatCode>
                <c:ptCount val="2"/>
                <c:pt idx="0">
                  <c:v>-1</c:v>
                </c:pt>
                <c:pt idx="1">
                  <c:v>1</c:v>
                </c:pt>
              </c:numCache>
            </c:numRef>
          </c:cat>
          <c:val>
            <c:numRef>
              <c:f>height!$E$86:$E$87</c:f>
              <c:numCache>
                <c:formatCode>General</c:formatCode>
                <c:ptCount val="2"/>
                <c:pt idx="0">
                  <c:v>2.71</c:v>
                </c:pt>
                <c:pt idx="1">
                  <c:v>3.11</c:v>
                </c:pt>
              </c:numCache>
            </c:numRef>
          </c:val>
        </c:ser>
        <c:marker val="1"/>
        <c:axId val="146538496"/>
        <c:axId val="146540032"/>
      </c:lineChart>
      <c:catAx>
        <c:axId val="146538496"/>
        <c:scaling>
          <c:orientation val="minMax"/>
        </c:scaling>
        <c:axPos val="b"/>
        <c:numFmt formatCode="General" sourceLinked="1"/>
        <c:tickLblPos val="nextTo"/>
        <c:crossAx val="146540032"/>
        <c:crosses val="autoZero"/>
        <c:auto val="1"/>
        <c:lblAlgn val="ctr"/>
        <c:lblOffset val="100"/>
      </c:catAx>
      <c:valAx>
        <c:axId val="146540032"/>
        <c:scaling>
          <c:orientation val="minMax"/>
          <c:max val="4"/>
          <c:min val="1.5"/>
        </c:scaling>
        <c:axPos val="l"/>
        <c:numFmt formatCode="General" sourceLinked="1"/>
        <c:tickLblPos val="nextTo"/>
        <c:crossAx val="146538496"/>
        <c:crosses val="autoZero"/>
        <c:crossBetween val="midCat"/>
        <c:majorUnit val="0.5"/>
      </c:valAx>
      <c:spPr>
        <a:ln>
          <a:solidFill>
            <a:sysClr val="windowText" lastClr="000000"/>
          </a:solidFill>
        </a:ln>
      </c:spPr>
    </c:plotArea>
    <c:legend>
      <c:legendPos val="r"/>
      <c:legendEntry>
        <c:idx val="1"/>
        <c:delete val="1"/>
      </c:legendEntry>
      <c:legendEntry>
        <c:idx val="3"/>
        <c:delete val="1"/>
      </c:legendEntry>
      <c:legendEntry>
        <c:idx val="5"/>
        <c:delete val="1"/>
      </c:legendEntry>
    </c:legend>
    <c:plotVisOnly val="1"/>
  </c:chart>
  <c:spPr>
    <a:ln>
      <a:noFill/>
    </a:ln>
  </c:sp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337024414236775"/>
          <c:y val="6.9725390974327894E-2"/>
          <c:w val="0.74800907971080965"/>
          <c:h val="0.79878399895303942"/>
        </c:manualLayout>
      </c:layout>
      <c:scatterChart>
        <c:scatterStyle val="lineMarker"/>
        <c:ser>
          <c:idx val="0"/>
          <c:order val="0"/>
          <c:spPr>
            <a:ln w="28575">
              <a:noFill/>
            </a:ln>
          </c:spPr>
          <c:xVal>
            <c:numRef>
              <c:f>scatter!$A$67:$A$74</c:f>
              <c:numCache>
                <c:formatCode>General</c:formatCode>
                <c:ptCount val="8"/>
                <c:pt idx="0">
                  <c:v>7.1499999999999995</c:v>
                </c:pt>
                <c:pt idx="1">
                  <c:v>1.52</c:v>
                </c:pt>
                <c:pt idx="2">
                  <c:v>5.73</c:v>
                </c:pt>
                <c:pt idx="3">
                  <c:v>1.42</c:v>
                </c:pt>
                <c:pt idx="4">
                  <c:v>2.42</c:v>
                </c:pt>
                <c:pt idx="5">
                  <c:v>0.92</c:v>
                </c:pt>
                <c:pt idx="6">
                  <c:v>3.4299999999999997</c:v>
                </c:pt>
                <c:pt idx="7">
                  <c:v>1.55</c:v>
                </c:pt>
              </c:numCache>
            </c:numRef>
          </c:xVal>
          <c:yVal>
            <c:numRef>
              <c:f>scatter!$B$67:$B$74</c:f>
              <c:numCache>
                <c:formatCode>General</c:formatCode>
                <c:ptCount val="8"/>
                <c:pt idx="0">
                  <c:v>7.1099999999999985</c:v>
                </c:pt>
                <c:pt idx="1">
                  <c:v>1.5</c:v>
                </c:pt>
                <c:pt idx="2">
                  <c:v>5.87</c:v>
                </c:pt>
                <c:pt idx="3">
                  <c:v>1.45</c:v>
                </c:pt>
                <c:pt idx="4">
                  <c:v>2.4499999999999997</c:v>
                </c:pt>
                <c:pt idx="5">
                  <c:v>0.89</c:v>
                </c:pt>
                <c:pt idx="6">
                  <c:v>3.3899999999999997</c:v>
                </c:pt>
                <c:pt idx="7">
                  <c:v>1.5</c:v>
                </c:pt>
              </c:numCache>
            </c:numRef>
          </c:yVal>
        </c:ser>
        <c:axId val="146560896"/>
        <c:axId val="146562432"/>
      </c:scatterChart>
      <c:valAx>
        <c:axId val="146560896"/>
        <c:scaling>
          <c:orientation val="minMax"/>
        </c:scaling>
        <c:axPos val="b"/>
        <c:numFmt formatCode="General" sourceLinked="1"/>
        <c:tickLblPos val="nextTo"/>
        <c:crossAx val="146562432"/>
        <c:crosses val="autoZero"/>
        <c:crossBetween val="midCat"/>
      </c:valAx>
      <c:valAx>
        <c:axId val="146562432"/>
        <c:scaling>
          <c:orientation val="minMax"/>
        </c:scaling>
        <c:axPos val="l"/>
        <c:numFmt formatCode="General" sourceLinked="1"/>
        <c:tickLblPos val="nextTo"/>
        <c:crossAx val="146560896"/>
        <c:crosses val="autoZero"/>
        <c:crossBetween val="midCat"/>
      </c:valAx>
    </c:plotArea>
    <c:legend>
      <c:legendPos val="r"/>
    </c:legend>
    <c:plotVisOnly val="1"/>
  </c:chart>
  <c:externalData r:id="rId1"/>
</c:chartSpace>
</file>

<file path=word/charts/chart26.xml><?xml version="1.0" encoding="utf-8"?>
<c:chartSpace xmlns:c="http://schemas.openxmlformats.org/drawingml/2006/chart" xmlns:a="http://schemas.openxmlformats.org/drawingml/2006/main" xmlns:r="http://schemas.openxmlformats.org/officeDocument/2006/relationships">
  <c:lang val="en-US"/>
  <c:chart>
    <c:plotArea>
      <c:layout>
        <c:manualLayout>
          <c:layoutTarget val="inner"/>
          <c:xMode val="edge"/>
          <c:yMode val="edge"/>
          <c:x val="9.4217629046369197E-2"/>
          <c:y val="5.2380952380952375E-2"/>
          <c:w val="0.76159492563429565"/>
          <c:h val="0.79753168353955761"/>
        </c:manualLayout>
      </c:layout>
      <c:scatterChart>
        <c:scatterStyle val="lineMarker"/>
        <c:ser>
          <c:idx val="0"/>
          <c:order val="0"/>
          <c:spPr>
            <a:ln w="28575">
              <a:noFill/>
            </a:ln>
          </c:spPr>
          <c:xVal>
            <c:numRef>
              <c:f>scatter!$A$86:$A$93</c:f>
              <c:numCache>
                <c:formatCode>General</c:formatCode>
                <c:ptCount val="8"/>
                <c:pt idx="0">
                  <c:v>6.5</c:v>
                </c:pt>
                <c:pt idx="1">
                  <c:v>2.16</c:v>
                </c:pt>
                <c:pt idx="2">
                  <c:v>5.9</c:v>
                </c:pt>
                <c:pt idx="3">
                  <c:v>1.8900000000000001</c:v>
                </c:pt>
                <c:pt idx="4">
                  <c:v>4.1899999999999995</c:v>
                </c:pt>
                <c:pt idx="5">
                  <c:v>3.55</c:v>
                </c:pt>
                <c:pt idx="6">
                  <c:v>4.5</c:v>
                </c:pt>
                <c:pt idx="7">
                  <c:v>3.21</c:v>
                </c:pt>
              </c:numCache>
            </c:numRef>
          </c:xVal>
          <c:yVal>
            <c:numRef>
              <c:f>scatter!$B$86:$B$93</c:f>
              <c:numCache>
                <c:formatCode>General</c:formatCode>
                <c:ptCount val="8"/>
                <c:pt idx="0">
                  <c:v>6.68</c:v>
                </c:pt>
                <c:pt idx="1">
                  <c:v>2.06</c:v>
                </c:pt>
                <c:pt idx="2">
                  <c:v>6.2</c:v>
                </c:pt>
                <c:pt idx="3">
                  <c:v>2.0099999999999998</c:v>
                </c:pt>
                <c:pt idx="4">
                  <c:v>4.55</c:v>
                </c:pt>
                <c:pt idx="5">
                  <c:v>3.86</c:v>
                </c:pt>
                <c:pt idx="6">
                  <c:v>4.8</c:v>
                </c:pt>
                <c:pt idx="7">
                  <c:v>3.1</c:v>
                </c:pt>
              </c:numCache>
            </c:numRef>
          </c:yVal>
        </c:ser>
        <c:axId val="146590336"/>
        <c:axId val="146596224"/>
      </c:scatterChart>
      <c:valAx>
        <c:axId val="146590336"/>
        <c:scaling>
          <c:orientation val="minMax"/>
          <c:min val="1.5"/>
        </c:scaling>
        <c:axPos val="b"/>
        <c:numFmt formatCode="General" sourceLinked="1"/>
        <c:tickLblPos val="nextTo"/>
        <c:crossAx val="146596224"/>
        <c:crosses val="autoZero"/>
        <c:crossBetween val="midCat"/>
      </c:valAx>
      <c:valAx>
        <c:axId val="146596224"/>
        <c:scaling>
          <c:orientation val="minMax"/>
          <c:min val="1.5"/>
        </c:scaling>
        <c:axPos val="l"/>
        <c:numFmt formatCode="General" sourceLinked="1"/>
        <c:tickLblPos val="nextTo"/>
        <c:crossAx val="146590336"/>
        <c:crosses val="autoZero"/>
        <c:crossBetween val="midCat"/>
      </c:valAx>
    </c:plotArea>
    <c:legend>
      <c:legendPos val="r"/>
    </c:legend>
    <c:plotVisOnly val="1"/>
  </c:chart>
  <c:externalData r:id="rId1"/>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28575">
              <a:noFill/>
            </a:ln>
          </c:spPr>
          <c:xVal>
            <c:numRef>
              <c:f>scatter!$A$105:$A$112</c:f>
              <c:numCache>
                <c:formatCode>General</c:formatCode>
                <c:ptCount val="8"/>
                <c:pt idx="0">
                  <c:v>6.03</c:v>
                </c:pt>
                <c:pt idx="1">
                  <c:v>1.52</c:v>
                </c:pt>
                <c:pt idx="2">
                  <c:v>5.5</c:v>
                </c:pt>
                <c:pt idx="3">
                  <c:v>1.52</c:v>
                </c:pt>
                <c:pt idx="4">
                  <c:v>3.19</c:v>
                </c:pt>
                <c:pt idx="5">
                  <c:v>1.0900000000000001</c:v>
                </c:pt>
                <c:pt idx="6">
                  <c:v>3</c:v>
                </c:pt>
                <c:pt idx="7">
                  <c:v>1.35</c:v>
                </c:pt>
              </c:numCache>
            </c:numRef>
          </c:xVal>
          <c:yVal>
            <c:numRef>
              <c:f>scatter!$B$105:$B$112</c:f>
              <c:numCache>
                <c:formatCode>General</c:formatCode>
                <c:ptCount val="8"/>
                <c:pt idx="0">
                  <c:v>5.9700000000000024</c:v>
                </c:pt>
                <c:pt idx="1">
                  <c:v>1.45</c:v>
                </c:pt>
                <c:pt idx="2">
                  <c:v>5.59</c:v>
                </c:pt>
                <c:pt idx="3">
                  <c:v>1.6500000000000001</c:v>
                </c:pt>
                <c:pt idx="4">
                  <c:v>3.58</c:v>
                </c:pt>
                <c:pt idx="5">
                  <c:v>1.1700000000000021</c:v>
                </c:pt>
                <c:pt idx="6">
                  <c:v>3.02</c:v>
                </c:pt>
                <c:pt idx="7">
                  <c:v>1.6</c:v>
                </c:pt>
              </c:numCache>
            </c:numRef>
          </c:yVal>
        </c:ser>
        <c:axId val="146603392"/>
        <c:axId val="146678912"/>
      </c:scatterChart>
      <c:valAx>
        <c:axId val="146603392"/>
        <c:scaling>
          <c:orientation val="minMax"/>
          <c:min val="1"/>
        </c:scaling>
        <c:axPos val="b"/>
        <c:numFmt formatCode="General" sourceLinked="1"/>
        <c:tickLblPos val="nextTo"/>
        <c:crossAx val="146678912"/>
        <c:crosses val="autoZero"/>
        <c:crossBetween val="midCat"/>
      </c:valAx>
      <c:valAx>
        <c:axId val="146678912"/>
        <c:scaling>
          <c:orientation val="minMax"/>
          <c:min val="1"/>
        </c:scaling>
        <c:axPos val="l"/>
        <c:numFmt formatCode="General" sourceLinked="1"/>
        <c:tickLblPos val="nextTo"/>
        <c:crossAx val="146603392"/>
        <c:crosses val="autoZero"/>
        <c:crossBetween val="midCat"/>
      </c:valAx>
    </c:plotArea>
    <c:legend>
      <c:legendPos val="r"/>
    </c:legend>
    <c:plotVisOnly val="1"/>
  </c:chart>
  <c:externalData r:id="rId1"/>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28575">
              <a:noFill/>
            </a:ln>
          </c:spPr>
          <c:xVal>
            <c:numRef>
              <c:f>'sc width'!$A$3:$A$10</c:f>
              <c:numCache>
                <c:formatCode>General</c:formatCode>
                <c:ptCount val="8"/>
                <c:pt idx="0">
                  <c:v>13.19</c:v>
                </c:pt>
                <c:pt idx="1">
                  <c:v>5.5</c:v>
                </c:pt>
                <c:pt idx="2">
                  <c:v>10.030000000000001</c:v>
                </c:pt>
                <c:pt idx="3">
                  <c:v>6.3199999999999985</c:v>
                </c:pt>
                <c:pt idx="4">
                  <c:v>7.79</c:v>
                </c:pt>
                <c:pt idx="5">
                  <c:v>4.54</c:v>
                </c:pt>
                <c:pt idx="6">
                  <c:v>8.69</c:v>
                </c:pt>
                <c:pt idx="7">
                  <c:v>6.35</c:v>
                </c:pt>
              </c:numCache>
            </c:numRef>
          </c:xVal>
          <c:yVal>
            <c:numRef>
              <c:f>'sc width'!$B$3:$B$10</c:f>
              <c:numCache>
                <c:formatCode>General</c:formatCode>
                <c:ptCount val="8"/>
                <c:pt idx="0">
                  <c:v>13.26</c:v>
                </c:pt>
                <c:pt idx="1">
                  <c:v>4.54</c:v>
                </c:pt>
                <c:pt idx="2">
                  <c:v>10.1</c:v>
                </c:pt>
                <c:pt idx="3">
                  <c:v>6.38</c:v>
                </c:pt>
                <c:pt idx="4">
                  <c:v>7.83</c:v>
                </c:pt>
                <c:pt idx="5">
                  <c:v>4.59</c:v>
                </c:pt>
                <c:pt idx="6">
                  <c:v>8.7199999999999989</c:v>
                </c:pt>
                <c:pt idx="7">
                  <c:v>6.38</c:v>
                </c:pt>
              </c:numCache>
            </c:numRef>
          </c:yVal>
        </c:ser>
        <c:axId val="146731392"/>
        <c:axId val="146732928"/>
      </c:scatterChart>
      <c:valAx>
        <c:axId val="146731392"/>
        <c:scaling>
          <c:orientation val="minMax"/>
          <c:min val="4"/>
        </c:scaling>
        <c:axPos val="b"/>
        <c:numFmt formatCode="General" sourceLinked="1"/>
        <c:tickLblPos val="nextTo"/>
        <c:crossAx val="146732928"/>
        <c:crosses val="autoZero"/>
        <c:crossBetween val="midCat"/>
      </c:valAx>
      <c:valAx>
        <c:axId val="146732928"/>
        <c:scaling>
          <c:orientation val="minMax"/>
          <c:min val="4"/>
        </c:scaling>
        <c:axPos val="l"/>
        <c:numFmt formatCode="General" sourceLinked="1"/>
        <c:tickLblPos val="nextTo"/>
        <c:crossAx val="146731392"/>
        <c:crosses val="autoZero"/>
        <c:crossBetween val="midCat"/>
      </c:valAx>
    </c:plotArea>
    <c:legend>
      <c:legendPos val="r"/>
    </c:legend>
    <c:plotVisOnly val="1"/>
  </c:chart>
  <c:externalData r:id="rId1"/>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28575">
              <a:noFill/>
            </a:ln>
          </c:spPr>
          <c:xVal>
            <c:numRef>
              <c:f>'sc width'!$A$25:$A$32</c:f>
              <c:numCache>
                <c:formatCode>General</c:formatCode>
                <c:ptCount val="8"/>
                <c:pt idx="0">
                  <c:v>11.59</c:v>
                </c:pt>
                <c:pt idx="1">
                  <c:v>7.35</c:v>
                </c:pt>
                <c:pt idx="2">
                  <c:v>12.02</c:v>
                </c:pt>
                <c:pt idx="3">
                  <c:v>10.030000000000001</c:v>
                </c:pt>
                <c:pt idx="4">
                  <c:v>10.98</c:v>
                </c:pt>
                <c:pt idx="5">
                  <c:v>10.950000000000006</c:v>
                </c:pt>
                <c:pt idx="6">
                  <c:v>11.02</c:v>
                </c:pt>
                <c:pt idx="7">
                  <c:v>9.01</c:v>
                </c:pt>
              </c:numCache>
            </c:numRef>
          </c:xVal>
          <c:yVal>
            <c:numRef>
              <c:f>'sc width'!$B$25:$B$32</c:f>
              <c:numCache>
                <c:formatCode>General</c:formatCode>
                <c:ptCount val="8"/>
                <c:pt idx="0">
                  <c:v>11.66</c:v>
                </c:pt>
                <c:pt idx="1">
                  <c:v>7.39</c:v>
                </c:pt>
                <c:pt idx="2">
                  <c:v>12.17</c:v>
                </c:pt>
                <c:pt idx="3">
                  <c:v>9.7800000000000011</c:v>
                </c:pt>
                <c:pt idx="4">
                  <c:v>11.15</c:v>
                </c:pt>
                <c:pt idx="5">
                  <c:v>11.15</c:v>
                </c:pt>
                <c:pt idx="6">
                  <c:v>10.39</c:v>
                </c:pt>
                <c:pt idx="7">
                  <c:v>8.66</c:v>
                </c:pt>
              </c:numCache>
            </c:numRef>
          </c:yVal>
        </c:ser>
        <c:axId val="146773120"/>
        <c:axId val="146774656"/>
      </c:scatterChart>
      <c:valAx>
        <c:axId val="146773120"/>
        <c:scaling>
          <c:orientation val="minMax"/>
          <c:min val="7"/>
        </c:scaling>
        <c:axPos val="b"/>
        <c:numFmt formatCode="General" sourceLinked="1"/>
        <c:tickLblPos val="nextTo"/>
        <c:crossAx val="146774656"/>
        <c:crosses val="autoZero"/>
        <c:crossBetween val="midCat"/>
      </c:valAx>
      <c:valAx>
        <c:axId val="146774656"/>
        <c:scaling>
          <c:orientation val="minMax"/>
          <c:min val="7"/>
        </c:scaling>
        <c:axPos val="l"/>
        <c:numFmt formatCode="General" sourceLinked="1"/>
        <c:tickLblPos val="nextTo"/>
        <c:crossAx val="146773120"/>
        <c:crosses val="autoZero"/>
        <c:crossBetween val="midCat"/>
      </c:valAx>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dLbl>
              <c:idx val="0"/>
              <c:layout>
                <c:manualLayout>
                  <c:x val="-5.5555555555555558E-3"/>
                  <c:y val="7.5555555555555556E-2"/>
                </c:manualLayout>
              </c:layout>
              <c:showVal val="1"/>
            </c:dLbl>
            <c:showVal val="1"/>
          </c:dLbls>
          <c:cat>
            <c:numRef>
              <c:f>'penetration new'!$A$61:$A$62</c:f>
              <c:numCache>
                <c:formatCode>General</c:formatCode>
                <c:ptCount val="2"/>
                <c:pt idx="0">
                  <c:v>-1</c:v>
                </c:pt>
                <c:pt idx="1">
                  <c:v>1</c:v>
                </c:pt>
              </c:numCache>
            </c:numRef>
          </c:cat>
          <c:val>
            <c:numRef>
              <c:f>'penetration new'!$B$61:$B$62</c:f>
              <c:numCache>
                <c:formatCode>General</c:formatCode>
                <c:ptCount val="2"/>
                <c:pt idx="0">
                  <c:v>4.03</c:v>
                </c:pt>
                <c:pt idx="1">
                  <c:v>2.5099999999999998</c:v>
                </c:pt>
              </c:numCache>
            </c:numRef>
          </c:val>
        </c:ser>
        <c:ser>
          <c:idx val="1"/>
          <c:order val="1"/>
          <c:tx>
            <c:v>He</c:v>
          </c:tx>
          <c:dLbls>
            <c:showVal val="1"/>
          </c:dLbls>
          <c:cat>
            <c:numRef>
              <c:f>'penetration new'!$A$61:$A$62</c:f>
              <c:numCache>
                <c:formatCode>General</c:formatCode>
                <c:ptCount val="2"/>
                <c:pt idx="0">
                  <c:v>-1</c:v>
                </c:pt>
                <c:pt idx="1">
                  <c:v>1</c:v>
                </c:pt>
              </c:numCache>
            </c:numRef>
          </c:cat>
          <c:val>
            <c:numRef>
              <c:f>'penetration new'!$C$61:$C$62</c:f>
              <c:numCache>
                <c:formatCode>General</c:formatCode>
                <c:ptCount val="2"/>
                <c:pt idx="0">
                  <c:v>4.9400000000000004</c:v>
                </c:pt>
                <c:pt idx="1">
                  <c:v>3.44</c:v>
                </c:pt>
              </c:numCache>
            </c:numRef>
          </c:val>
        </c:ser>
        <c:ser>
          <c:idx val="2"/>
          <c:order val="2"/>
          <c:tx>
            <c:v>Ar+He</c:v>
          </c:tx>
          <c:dLbls>
            <c:showVal val="1"/>
          </c:dLbls>
          <c:cat>
            <c:numRef>
              <c:f>'penetration new'!$A$61:$A$62</c:f>
              <c:numCache>
                <c:formatCode>General</c:formatCode>
                <c:ptCount val="2"/>
                <c:pt idx="0">
                  <c:v>-1</c:v>
                </c:pt>
                <c:pt idx="1">
                  <c:v>1</c:v>
                </c:pt>
              </c:numCache>
            </c:numRef>
          </c:cat>
          <c:val>
            <c:numRef>
              <c:f>'penetration new'!$D$61:$D$62</c:f>
              <c:numCache>
                <c:formatCode>General</c:formatCode>
                <c:ptCount val="2"/>
                <c:pt idx="0">
                  <c:v>4.33</c:v>
                </c:pt>
                <c:pt idx="1">
                  <c:v>1.6500000000000001</c:v>
                </c:pt>
              </c:numCache>
            </c:numRef>
          </c:val>
        </c:ser>
        <c:marker val="1"/>
        <c:axId val="145104896"/>
        <c:axId val="145106432"/>
      </c:lineChart>
      <c:catAx>
        <c:axId val="145104896"/>
        <c:scaling>
          <c:orientation val="minMax"/>
        </c:scaling>
        <c:axPos val="b"/>
        <c:majorGridlines/>
        <c:numFmt formatCode="General" sourceLinked="1"/>
        <c:tickLblPos val="nextTo"/>
        <c:crossAx val="145106432"/>
        <c:crosses val="autoZero"/>
        <c:auto val="1"/>
        <c:lblAlgn val="ctr"/>
        <c:lblOffset val="100"/>
      </c:catAx>
      <c:valAx>
        <c:axId val="145106432"/>
        <c:scaling>
          <c:orientation val="minMax"/>
          <c:max val="5"/>
          <c:min val="1"/>
        </c:scaling>
        <c:axPos val="l"/>
        <c:numFmt formatCode="General" sourceLinked="1"/>
        <c:tickLblPos val="nextTo"/>
        <c:crossAx val="145104896"/>
        <c:crosses val="autoZero"/>
        <c:crossBetween val="midCat"/>
      </c:valAx>
      <c:spPr>
        <a:ln>
          <a:solidFill>
            <a:sysClr val="windowText" lastClr="000000"/>
          </a:solidFill>
        </a:ln>
      </c:spPr>
    </c:plotArea>
    <c:legend>
      <c:legendPos val="r"/>
      <c:layout>
        <c:manualLayout>
          <c:xMode val="edge"/>
          <c:yMode val="edge"/>
          <c:x val="0.81262489063867782"/>
          <c:y val="2.3891513560805044E-2"/>
          <c:w val="0.17070844269466398"/>
          <c:h val="0.30332773403324786"/>
        </c:manualLayout>
      </c:layout>
    </c:legend>
    <c:plotVisOnly val="1"/>
  </c:chart>
  <c:spPr>
    <a:ln>
      <a:noFill/>
    </a:ln>
  </c:sp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28575">
              <a:noFill/>
            </a:ln>
          </c:spPr>
          <c:xVal>
            <c:numRef>
              <c:f>'sc width'!$A$41:$A$48</c:f>
              <c:numCache>
                <c:formatCode>General</c:formatCode>
                <c:ptCount val="8"/>
                <c:pt idx="0">
                  <c:v>13.16</c:v>
                </c:pt>
                <c:pt idx="1">
                  <c:v>5.6899999999999995</c:v>
                </c:pt>
                <c:pt idx="2">
                  <c:v>12.03</c:v>
                </c:pt>
                <c:pt idx="3">
                  <c:v>4.9300000000000024</c:v>
                </c:pt>
                <c:pt idx="4">
                  <c:v>6.79</c:v>
                </c:pt>
                <c:pt idx="5">
                  <c:v>6.09</c:v>
                </c:pt>
                <c:pt idx="6">
                  <c:v>9.9600000000000026</c:v>
                </c:pt>
                <c:pt idx="7">
                  <c:v>11.350000000000026</c:v>
                </c:pt>
              </c:numCache>
            </c:numRef>
          </c:xVal>
          <c:yVal>
            <c:numRef>
              <c:f>'sc width'!$B$41:$B$48</c:f>
              <c:numCache>
                <c:formatCode>General</c:formatCode>
                <c:ptCount val="8"/>
                <c:pt idx="0">
                  <c:v>13.209999999999999</c:v>
                </c:pt>
                <c:pt idx="1">
                  <c:v>5.84</c:v>
                </c:pt>
                <c:pt idx="2">
                  <c:v>11.91</c:v>
                </c:pt>
                <c:pt idx="3">
                  <c:v>5.03</c:v>
                </c:pt>
                <c:pt idx="4">
                  <c:v>6.55</c:v>
                </c:pt>
                <c:pt idx="5">
                  <c:v>6.5</c:v>
                </c:pt>
                <c:pt idx="6">
                  <c:v>10.11</c:v>
                </c:pt>
                <c:pt idx="7">
                  <c:v>10.950000000000006</c:v>
                </c:pt>
              </c:numCache>
            </c:numRef>
          </c:yVal>
        </c:ser>
        <c:axId val="146720640"/>
        <c:axId val="146722176"/>
      </c:scatterChart>
      <c:valAx>
        <c:axId val="146720640"/>
        <c:scaling>
          <c:orientation val="minMax"/>
          <c:min val="4.5"/>
        </c:scaling>
        <c:axPos val="b"/>
        <c:numFmt formatCode="General" sourceLinked="1"/>
        <c:tickLblPos val="nextTo"/>
        <c:crossAx val="146722176"/>
        <c:crosses val="autoZero"/>
        <c:crossBetween val="midCat"/>
      </c:valAx>
      <c:valAx>
        <c:axId val="146722176"/>
        <c:scaling>
          <c:orientation val="minMax"/>
          <c:min val="4.5"/>
        </c:scaling>
        <c:axPos val="l"/>
        <c:numFmt formatCode="General" sourceLinked="1"/>
        <c:tickLblPos val="nextTo"/>
        <c:crossAx val="146720640"/>
        <c:crosses val="autoZero"/>
        <c:crossBetween val="midCat"/>
      </c:valAx>
    </c:plotArea>
    <c:legend>
      <c:legendPos val="r"/>
    </c:legend>
    <c:plotVisOnly val="1"/>
  </c:chart>
  <c:externalData r:id="rId1"/>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28575">
              <a:noFill/>
            </a:ln>
          </c:spPr>
          <c:xVal>
            <c:numRef>
              <c:f>'sc height'!$A$4:$A$11</c:f>
              <c:numCache>
                <c:formatCode>General</c:formatCode>
                <c:ptCount val="8"/>
                <c:pt idx="0">
                  <c:v>2.61</c:v>
                </c:pt>
                <c:pt idx="1">
                  <c:v>2.1</c:v>
                </c:pt>
                <c:pt idx="2">
                  <c:v>4.59</c:v>
                </c:pt>
                <c:pt idx="3">
                  <c:v>1.8900000000000001</c:v>
                </c:pt>
                <c:pt idx="4">
                  <c:v>3.05</c:v>
                </c:pt>
                <c:pt idx="5">
                  <c:v>3.2</c:v>
                </c:pt>
                <c:pt idx="6">
                  <c:v>3.8299999999999987</c:v>
                </c:pt>
                <c:pt idx="7">
                  <c:v>2.65</c:v>
                </c:pt>
              </c:numCache>
            </c:numRef>
          </c:xVal>
          <c:yVal>
            <c:numRef>
              <c:f>'sc height'!$B$4:$B$11</c:f>
              <c:numCache>
                <c:formatCode>General</c:formatCode>
                <c:ptCount val="8"/>
                <c:pt idx="0">
                  <c:v>2.63</c:v>
                </c:pt>
                <c:pt idx="1">
                  <c:v>2.0699999999999998</c:v>
                </c:pt>
                <c:pt idx="2">
                  <c:v>4.6399999999999997</c:v>
                </c:pt>
                <c:pt idx="3">
                  <c:v>1.9100000000000001</c:v>
                </c:pt>
                <c:pt idx="4">
                  <c:v>3.11</c:v>
                </c:pt>
                <c:pt idx="5">
                  <c:v>3.29</c:v>
                </c:pt>
                <c:pt idx="6">
                  <c:v>3.8</c:v>
                </c:pt>
                <c:pt idx="7">
                  <c:v>2.68</c:v>
                </c:pt>
              </c:numCache>
            </c:numRef>
          </c:yVal>
        </c:ser>
        <c:axId val="146786944"/>
        <c:axId val="146796928"/>
      </c:scatterChart>
      <c:valAx>
        <c:axId val="146786944"/>
        <c:scaling>
          <c:orientation val="minMax"/>
          <c:min val="1.5"/>
        </c:scaling>
        <c:axPos val="b"/>
        <c:numFmt formatCode="General" sourceLinked="1"/>
        <c:tickLblPos val="nextTo"/>
        <c:crossAx val="146796928"/>
        <c:crosses val="autoZero"/>
        <c:crossBetween val="midCat"/>
      </c:valAx>
      <c:valAx>
        <c:axId val="146796928"/>
        <c:scaling>
          <c:orientation val="minMax"/>
          <c:min val="1.5"/>
        </c:scaling>
        <c:axPos val="l"/>
        <c:numFmt formatCode="General" sourceLinked="1"/>
        <c:tickLblPos val="nextTo"/>
        <c:crossAx val="146786944"/>
        <c:crosses val="autoZero"/>
        <c:crossBetween val="midCat"/>
      </c:valAx>
    </c:plotArea>
    <c:legend>
      <c:legendPos val="r"/>
    </c:legend>
    <c:plotVisOnly val="1"/>
  </c:chart>
  <c:externalData r:id="rId1"/>
</c:chartSpace>
</file>

<file path=word/charts/chart32.xml><?xml version="1.0" encoding="utf-8"?>
<c:chartSpace xmlns:c="http://schemas.openxmlformats.org/drawingml/2006/chart" xmlns:a="http://schemas.openxmlformats.org/drawingml/2006/main" xmlns:r="http://schemas.openxmlformats.org/officeDocument/2006/relationships">
  <c:lang val="en-US"/>
  <c:chart>
    <c:plotArea>
      <c:layout/>
      <c:scatterChart>
        <c:scatterStyle val="lineMarker"/>
        <c:ser>
          <c:idx val="0"/>
          <c:order val="0"/>
          <c:spPr>
            <a:ln w="28575">
              <a:noFill/>
            </a:ln>
          </c:spPr>
          <c:xVal>
            <c:numRef>
              <c:f>'sc height'!$A$30:$A$37</c:f>
              <c:numCache>
                <c:formatCode>General</c:formatCode>
                <c:ptCount val="8"/>
                <c:pt idx="0">
                  <c:v>3.4499999999999997</c:v>
                </c:pt>
                <c:pt idx="1">
                  <c:v>1.1299999999999952</c:v>
                </c:pt>
                <c:pt idx="2">
                  <c:v>3.29</c:v>
                </c:pt>
                <c:pt idx="3">
                  <c:v>1.9300000000000042</c:v>
                </c:pt>
                <c:pt idx="4">
                  <c:v>3.01</c:v>
                </c:pt>
                <c:pt idx="5">
                  <c:v>1.49</c:v>
                </c:pt>
                <c:pt idx="6">
                  <c:v>2.25</c:v>
                </c:pt>
                <c:pt idx="7">
                  <c:v>2.3899999999999997</c:v>
                </c:pt>
              </c:numCache>
            </c:numRef>
          </c:xVal>
          <c:yVal>
            <c:numRef>
              <c:f>'sc height'!$B$30:$B$37</c:f>
              <c:numCache>
                <c:formatCode>General</c:formatCode>
                <c:ptCount val="8"/>
                <c:pt idx="0">
                  <c:v>3.51</c:v>
                </c:pt>
                <c:pt idx="1">
                  <c:v>1.52</c:v>
                </c:pt>
                <c:pt idx="2">
                  <c:v>3.3299999999999987</c:v>
                </c:pt>
                <c:pt idx="3">
                  <c:v>1.5</c:v>
                </c:pt>
                <c:pt idx="4">
                  <c:v>2.84</c:v>
                </c:pt>
                <c:pt idx="5">
                  <c:v>1.5</c:v>
                </c:pt>
                <c:pt idx="6">
                  <c:v>2.5099999999999998</c:v>
                </c:pt>
                <c:pt idx="7">
                  <c:v>2.06</c:v>
                </c:pt>
              </c:numCache>
            </c:numRef>
          </c:yVal>
        </c:ser>
        <c:axId val="146345344"/>
        <c:axId val="146359424"/>
      </c:scatterChart>
      <c:valAx>
        <c:axId val="146345344"/>
        <c:scaling>
          <c:orientation val="minMax"/>
          <c:min val="1"/>
        </c:scaling>
        <c:axPos val="b"/>
        <c:numFmt formatCode="General" sourceLinked="1"/>
        <c:tickLblPos val="nextTo"/>
        <c:crossAx val="146359424"/>
        <c:crosses val="autoZero"/>
        <c:crossBetween val="midCat"/>
      </c:valAx>
      <c:valAx>
        <c:axId val="146359424"/>
        <c:scaling>
          <c:orientation val="minMax"/>
          <c:min val="1"/>
        </c:scaling>
        <c:axPos val="l"/>
        <c:numFmt formatCode="General" sourceLinked="1"/>
        <c:tickLblPos val="nextTo"/>
        <c:crossAx val="146345344"/>
        <c:crosses val="autoZero"/>
        <c:crossBetween val="midCat"/>
      </c:valAx>
    </c:plotArea>
    <c:legend>
      <c:legendPos val="r"/>
    </c:legend>
    <c:plotVisOnly val="1"/>
  </c:chart>
  <c:externalData r:id="rId1"/>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en-US"/>
  <c:chart>
    <c:plotArea>
      <c:layout/>
      <c:scatterChart>
        <c:scatterStyle val="lineMarker"/>
        <c:ser>
          <c:idx val="0"/>
          <c:order val="0"/>
          <c:spPr>
            <a:ln w="28575">
              <a:noFill/>
            </a:ln>
          </c:spPr>
          <c:xVal>
            <c:numRef>
              <c:f>'sc height'!$A$51:$A$58</c:f>
              <c:numCache>
                <c:formatCode>General</c:formatCode>
                <c:ptCount val="8"/>
                <c:pt idx="0">
                  <c:v>2.5099999999999998</c:v>
                </c:pt>
                <c:pt idx="1">
                  <c:v>2.4499999999999997</c:v>
                </c:pt>
                <c:pt idx="2">
                  <c:v>3.3</c:v>
                </c:pt>
                <c:pt idx="3">
                  <c:v>2.14</c:v>
                </c:pt>
                <c:pt idx="4">
                  <c:v>2.2000000000000002</c:v>
                </c:pt>
                <c:pt idx="5">
                  <c:v>3.3899999999999997</c:v>
                </c:pt>
                <c:pt idx="6">
                  <c:v>3.63</c:v>
                </c:pt>
                <c:pt idx="7">
                  <c:v>3.2800000000000002</c:v>
                </c:pt>
              </c:numCache>
            </c:numRef>
          </c:xVal>
          <c:yVal>
            <c:numRef>
              <c:f>'sc height'!$B$51:$B$58</c:f>
              <c:numCache>
                <c:formatCode>General</c:formatCode>
                <c:ptCount val="8"/>
                <c:pt idx="0">
                  <c:v>2.62</c:v>
                </c:pt>
                <c:pt idx="1">
                  <c:v>2.0099999999999998</c:v>
                </c:pt>
                <c:pt idx="2">
                  <c:v>3.4299999999999997</c:v>
                </c:pt>
                <c:pt idx="3">
                  <c:v>2.11</c:v>
                </c:pt>
                <c:pt idx="4">
                  <c:v>2.2599999999999998</c:v>
                </c:pt>
                <c:pt idx="5">
                  <c:v>3.05</c:v>
                </c:pt>
                <c:pt idx="6">
                  <c:v>3.3299999999999987</c:v>
                </c:pt>
                <c:pt idx="7">
                  <c:v>2.57</c:v>
                </c:pt>
              </c:numCache>
            </c:numRef>
          </c:yVal>
        </c:ser>
        <c:axId val="146387328"/>
        <c:axId val="146388864"/>
      </c:scatterChart>
      <c:valAx>
        <c:axId val="146387328"/>
        <c:scaling>
          <c:orientation val="minMax"/>
          <c:min val="2"/>
        </c:scaling>
        <c:axPos val="b"/>
        <c:numFmt formatCode="General" sourceLinked="1"/>
        <c:tickLblPos val="nextTo"/>
        <c:crossAx val="146388864"/>
        <c:crosses val="autoZero"/>
        <c:crossBetween val="midCat"/>
      </c:valAx>
      <c:valAx>
        <c:axId val="146388864"/>
        <c:scaling>
          <c:orientation val="minMax"/>
          <c:min val="2"/>
        </c:scaling>
        <c:axPos val="l"/>
        <c:numFmt formatCode="General" sourceLinked="1"/>
        <c:tickLblPos val="nextTo"/>
        <c:crossAx val="146387328"/>
        <c:crosses val="autoZero"/>
        <c:crossBetween val="midCat"/>
      </c:valAx>
    </c:plotArea>
    <c:legend>
      <c:legendPos val="r"/>
    </c:legend>
    <c:plotVisOnly val="1"/>
  </c:chart>
  <c:externalData r:id="rId1"/>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v>Ar</c:v>
          </c:tx>
          <c:spPr>
            <a:solidFill>
              <a:schemeClr val="accent1"/>
            </a:solidFill>
            <a:ln>
              <a:solidFill>
                <a:schemeClr val="accent2"/>
              </a:solidFill>
            </a:ln>
          </c:spPr>
          <c:dLbls>
            <c:delete val="1"/>
          </c:dLbls>
          <c:cat>
            <c:strLit>
              <c:ptCount val="1"/>
              <c:pt idx="0">
                <c:v>Penetration</c:v>
              </c:pt>
            </c:strLit>
          </c:cat>
          <c:val>
            <c:numLit>
              <c:formatCode>General</c:formatCode>
              <c:ptCount val="1"/>
              <c:pt idx="0">
                <c:v>20</c:v>
              </c:pt>
            </c:numLit>
          </c:val>
        </c:ser>
        <c:ser>
          <c:idx val="1"/>
          <c:order val="1"/>
          <c:tx>
            <c:v>He</c:v>
          </c:tx>
          <c:spPr>
            <a:solidFill>
              <a:schemeClr val="accent2"/>
            </a:solidFill>
          </c:spPr>
          <c:dLbls>
            <c:delete val="1"/>
          </c:dLbls>
          <c:cat>
            <c:strLit>
              <c:ptCount val="1"/>
              <c:pt idx="0">
                <c:v>Penetration</c:v>
              </c:pt>
            </c:strLit>
          </c:cat>
          <c:val>
            <c:numLit>
              <c:formatCode>General</c:formatCode>
              <c:ptCount val="1"/>
              <c:pt idx="0">
                <c:v>25</c:v>
              </c:pt>
            </c:numLit>
          </c:val>
        </c:ser>
        <c:ser>
          <c:idx val="2"/>
          <c:order val="2"/>
          <c:tx>
            <c:v>Ar+He</c:v>
          </c:tx>
          <c:spPr>
            <a:solidFill>
              <a:schemeClr val="accent3"/>
            </a:solidFill>
          </c:spPr>
          <c:dLbls>
            <c:delete val="1"/>
          </c:dLbls>
          <c:cat>
            <c:strLit>
              <c:ptCount val="1"/>
              <c:pt idx="0">
                <c:v>Penetration</c:v>
              </c:pt>
            </c:strLit>
          </c:cat>
          <c:val>
            <c:numLit>
              <c:formatCode>General</c:formatCode>
              <c:ptCount val="1"/>
              <c:pt idx="0">
                <c:v>12</c:v>
              </c:pt>
            </c:numLit>
          </c:val>
        </c:ser>
        <c:dLbls>
          <c:showVal val="1"/>
        </c:dLbls>
        <c:gapWidth val="151"/>
        <c:overlap val="-100"/>
        <c:axId val="146610816"/>
        <c:axId val="146620800"/>
      </c:barChart>
      <c:catAx>
        <c:axId val="146610816"/>
        <c:scaling>
          <c:orientation val="minMax"/>
        </c:scaling>
        <c:axPos val="b"/>
        <c:majorTickMark val="none"/>
        <c:tickLblPos val="nextTo"/>
        <c:crossAx val="146620800"/>
        <c:crosses val="autoZero"/>
        <c:auto val="1"/>
        <c:lblAlgn val="ctr"/>
        <c:lblOffset val="100"/>
      </c:catAx>
      <c:valAx>
        <c:axId val="146620800"/>
        <c:scaling>
          <c:orientation val="minMax"/>
        </c:scaling>
        <c:delete val="1"/>
        <c:axPos val="l"/>
        <c:numFmt formatCode="General" sourceLinked="1"/>
        <c:majorTickMark val="none"/>
        <c:tickLblPos val="none"/>
        <c:crossAx val="146610816"/>
        <c:crosses val="autoZero"/>
        <c:crossBetween val="between"/>
      </c:valAx>
    </c:plotArea>
    <c:legend>
      <c:legendPos val="r"/>
    </c:legend>
    <c:plotVisOnly val="1"/>
  </c:chart>
  <c:spPr>
    <a:ln w="15875">
      <a:solidFill>
        <a:schemeClr val="tx1"/>
      </a:solidFill>
    </a:ln>
  </c:spPr>
  <c:externalData r:id="rId1"/>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v>Ar</c:v>
          </c:tx>
          <c:spPr>
            <a:solidFill>
              <a:schemeClr val="accent1"/>
            </a:solidFill>
          </c:spPr>
          <c:cat>
            <c:strLit>
              <c:ptCount val="1"/>
              <c:pt idx="0">
                <c:v>Weld width</c:v>
              </c:pt>
            </c:strLit>
          </c:cat>
          <c:val>
            <c:numLit>
              <c:formatCode>General</c:formatCode>
              <c:ptCount val="1"/>
              <c:pt idx="0">
                <c:v>12</c:v>
              </c:pt>
            </c:numLit>
          </c:val>
        </c:ser>
        <c:ser>
          <c:idx val="1"/>
          <c:order val="1"/>
          <c:tx>
            <c:v>He</c:v>
          </c:tx>
          <c:spPr>
            <a:solidFill>
              <a:schemeClr val="accent2"/>
            </a:solidFill>
          </c:spPr>
          <c:cat>
            <c:strLit>
              <c:ptCount val="1"/>
              <c:pt idx="0">
                <c:v>Weld width</c:v>
              </c:pt>
            </c:strLit>
          </c:cat>
          <c:val>
            <c:numLit>
              <c:formatCode>General</c:formatCode>
              <c:ptCount val="1"/>
              <c:pt idx="0">
                <c:v>25</c:v>
              </c:pt>
            </c:numLit>
          </c:val>
        </c:ser>
        <c:ser>
          <c:idx val="2"/>
          <c:order val="2"/>
          <c:tx>
            <c:v>Ar+He</c:v>
          </c:tx>
          <c:spPr>
            <a:solidFill>
              <a:schemeClr val="accent3"/>
            </a:solidFill>
          </c:spPr>
          <c:cat>
            <c:strLit>
              <c:ptCount val="1"/>
              <c:pt idx="0">
                <c:v>Weld width</c:v>
              </c:pt>
            </c:strLit>
          </c:cat>
          <c:val>
            <c:numLit>
              <c:formatCode>General</c:formatCode>
              <c:ptCount val="1"/>
              <c:pt idx="0">
                <c:v>20</c:v>
              </c:pt>
            </c:numLit>
          </c:val>
        </c:ser>
        <c:gapWidth val="141"/>
        <c:overlap val="-100"/>
        <c:axId val="146654336"/>
        <c:axId val="146655872"/>
      </c:barChart>
      <c:catAx>
        <c:axId val="146654336"/>
        <c:scaling>
          <c:orientation val="minMax"/>
        </c:scaling>
        <c:axPos val="b"/>
        <c:tickLblPos val="nextTo"/>
        <c:crossAx val="146655872"/>
        <c:crosses val="autoZero"/>
        <c:auto val="1"/>
        <c:lblAlgn val="ctr"/>
        <c:lblOffset val="100"/>
      </c:catAx>
      <c:valAx>
        <c:axId val="146655872"/>
        <c:scaling>
          <c:orientation val="minMax"/>
        </c:scaling>
        <c:delete val="1"/>
        <c:axPos val="l"/>
        <c:numFmt formatCode="General" sourceLinked="1"/>
        <c:tickLblPos val="none"/>
        <c:crossAx val="146654336"/>
        <c:crosses val="autoZero"/>
        <c:crossBetween val="between"/>
      </c:valAx>
    </c:plotArea>
    <c:legend>
      <c:legendPos val="r"/>
    </c:legend>
    <c:plotVisOnly val="1"/>
  </c:chart>
  <c:spPr>
    <a:ln w="15875">
      <a:solidFill>
        <a:schemeClr val="tx1"/>
      </a:solidFill>
    </a:ln>
  </c:sp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v>ar</c:v>
          </c:tx>
          <c:spPr>
            <a:solidFill>
              <a:schemeClr val="accent1"/>
            </a:solidFill>
          </c:spPr>
          <c:cat>
            <c:strLit>
              <c:ptCount val="1"/>
              <c:pt idx="0">
                <c:v>Reinforcement Height</c:v>
              </c:pt>
            </c:strLit>
          </c:cat>
          <c:val>
            <c:numLit>
              <c:formatCode>General</c:formatCode>
              <c:ptCount val="1"/>
              <c:pt idx="0">
                <c:v>25</c:v>
              </c:pt>
            </c:numLit>
          </c:val>
        </c:ser>
        <c:ser>
          <c:idx val="1"/>
          <c:order val="1"/>
          <c:tx>
            <c:v>He</c:v>
          </c:tx>
          <c:spPr>
            <a:solidFill>
              <a:schemeClr val="accent2"/>
            </a:solidFill>
          </c:spPr>
          <c:cat>
            <c:strLit>
              <c:ptCount val="1"/>
              <c:pt idx="0">
                <c:v>Reinforcement Height</c:v>
              </c:pt>
            </c:strLit>
          </c:cat>
          <c:val>
            <c:numLit>
              <c:formatCode>General</c:formatCode>
              <c:ptCount val="1"/>
              <c:pt idx="0">
                <c:v>12</c:v>
              </c:pt>
            </c:numLit>
          </c:val>
        </c:ser>
        <c:ser>
          <c:idx val="2"/>
          <c:order val="2"/>
          <c:tx>
            <c:v>Ar+He</c:v>
          </c:tx>
          <c:spPr>
            <a:solidFill>
              <a:schemeClr val="accent3"/>
            </a:solidFill>
          </c:spPr>
          <c:cat>
            <c:strLit>
              <c:ptCount val="1"/>
              <c:pt idx="0">
                <c:v>Reinforcement Height</c:v>
              </c:pt>
            </c:strLit>
          </c:cat>
          <c:val>
            <c:numLit>
              <c:formatCode>General</c:formatCode>
              <c:ptCount val="1"/>
              <c:pt idx="0">
                <c:v>20</c:v>
              </c:pt>
            </c:numLit>
          </c:val>
        </c:ser>
        <c:overlap val="-100"/>
        <c:axId val="144780672"/>
        <c:axId val="144786560"/>
      </c:barChart>
      <c:catAx>
        <c:axId val="144780672"/>
        <c:scaling>
          <c:orientation val="minMax"/>
        </c:scaling>
        <c:axPos val="b"/>
        <c:tickLblPos val="nextTo"/>
        <c:crossAx val="144786560"/>
        <c:crosses val="autoZero"/>
        <c:auto val="1"/>
        <c:lblAlgn val="ctr"/>
        <c:lblOffset val="100"/>
      </c:catAx>
      <c:valAx>
        <c:axId val="144786560"/>
        <c:scaling>
          <c:orientation val="minMax"/>
        </c:scaling>
        <c:delete val="1"/>
        <c:axPos val="l"/>
        <c:numFmt formatCode="General" sourceLinked="1"/>
        <c:tickLblPos val="none"/>
        <c:crossAx val="144780672"/>
        <c:crosses val="autoZero"/>
        <c:crossBetween val="between"/>
      </c:valAx>
    </c:plotArea>
    <c:legend>
      <c:legendPos val="r"/>
    </c:legend>
    <c:plotVisOnly val="1"/>
  </c:chart>
  <c:spPr>
    <a:ln w="15875">
      <a:solidFill>
        <a:sysClr val="windowText" lastClr="000000"/>
      </a:solid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dLbls>
            <c:showVal val="1"/>
          </c:dLbls>
          <c:cat>
            <c:numRef>
              <c:f>'penetration new'!$A$79:$A$80</c:f>
              <c:numCache>
                <c:formatCode>General</c:formatCode>
                <c:ptCount val="2"/>
                <c:pt idx="0">
                  <c:v>-1</c:v>
                </c:pt>
                <c:pt idx="1">
                  <c:v>1</c:v>
                </c:pt>
              </c:numCache>
            </c:numRef>
          </c:cat>
          <c:val>
            <c:numRef>
              <c:f>'penetration new'!$B$79:$B$80</c:f>
              <c:numCache>
                <c:formatCode>General</c:formatCode>
                <c:ptCount val="2"/>
                <c:pt idx="0">
                  <c:v>3.12</c:v>
                </c:pt>
                <c:pt idx="1">
                  <c:v>3.42</c:v>
                </c:pt>
              </c:numCache>
            </c:numRef>
          </c:val>
        </c:ser>
        <c:ser>
          <c:idx val="1"/>
          <c:order val="1"/>
          <c:tx>
            <c:v>He</c:v>
          </c:tx>
          <c:dLbls>
            <c:dLbl>
              <c:idx val="0"/>
              <c:layout>
                <c:manualLayout>
                  <c:x val="-5.5555555555555558E-3"/>
                  <c:y val="-4.0000000000000022E-2"/>
                </c:manualLayout>
              </c:layout>
              <c:showVal val="1"/>
            </c:dLbl>
            <c:showVal val="1"/>
          </c:dLbls>
          <c:cat>
            <c:numRef>
              <c:f>'penetration new'!$A$79:$A$80</c:f>
              <c:numCache>
                <c:formatCode>General</c:formatCode>
                <c:ptCount val="2"/>
                <c:pt idx="0">
                  <c:v>-1</c:v>
                </c:pt>
                <c:pt idx="1">
                  <c:v>1</c:v>
                </c:pt>
              </c:numCache>
            </c:numRef>
          </c:cat>
          <c:val>
            <c:numRef>
              <c:f>'penetration new'!$C$79:$C$80</c:f>
              <c:numCache>
                <c:formatCode>General</c:formatCode>
                <c:ptCount val="2"/>
                <c:pt idx="0">
                  <c:v>4</c:v>
                </c:pt>
                <c:pt idx="1">
                  <c:v>4.38</c:v>
                </c:pt>
              </c:numCache>
            </c:numRef>
          </c:val>
        </c:ser>
        <c:ser>
          <c:idx val="2"/>
          <c:order val="2"/>
          <c:tx>
            <c:v>Ar+He</c:v>
          </c:tx>
          <c:dLbls>
            <c:showVal val="1"/>
          </c:dLbls>
          <c:cat>
            <c:numRef>
              <c:f>'penetration new'!$A$79:$A$80</c:f>
              <c:numCache>
                <c:formatCode>General</c:formatCode>
                <c:ptCount val="2"/>
                <c:pt idx="0">
                  <c:v>-1</c:v>
                </c:pt>
                <c:pt idx="1">
                  <c:v>1</c:v>
                </c:pt>
              </c:numCache>
            </c:numRef>
          </c:cat>
          <c:val>
            <c:numRef>
              <c:f>'penetration new'!$D$79:$D$80</c:f>
              <c:numCache>
                <c:formatCode>General</c:formatCode>
                <c:ptCount val="2"/>
                <c:pt idx="0">
                  <c:v>3.8699999999999997</c:v>
                </c:pt>
                <c:pt idx="1">
                  <c:v>2.11</c:v>
                </c:pt>
              </c:numCache>
            </c:numRef>
          </c:val>
        </c:ser>
        <c:marker val="1"/>
        <c:axId val="145120640"/>
        <c:axId val="145130624"/>
      </c:lineChart>
      <c:catAx>
        <c:axId val="145120640"/>
        <c:scaling>
          <c:orientation val="minMax"/>
        </c:scaling>
        <c:axPos val="b"/>
        <c:majorGridlines/>
        <c:numFmt formatCode="General" sourceLinked="1"/>
        <c:tickLblPos val="nextTo"/>
        <c:crossAx val="145130624"/>
        <c:crosses val="autoZero"/>
        <c:auto val="1"/>
        <c:lblAlgn val="ctr"/>
        <c:lblOffset val="100"/>
      </c:catAx>
      <c:valAx>
        <c:axId val="145130624"/>
        <c:scaling>
          <c:orientation val="minMax"/>
          <c:max val="4.5"/>
          <c:min val="2"/>
        </c:scaling>
        <c:axPos val="l"/>
        <c:numFmt formatCode="General" sourceLinked="1"/>
        <c:tickLblPos val="nextTo"/>
        <c:crossAx val="145120640"/>
        <c:crosses val="autoZero"/>
        <c:crossBetween val="midCat"/>
      </c:valAx>
      <c:spPr>
        <a:ln>
          <a:solidFill>
            <a:sysClr val="windowText" lastClr="000000"/>
          </a:solidFill>
        </a:ln>
      </c:spPr>
    </c:plotArea>
    <c:legend>
      <c:legendPos val="r"/>
      <c:layout>
        <c:manualLayout>
          <c:xMode val="edge"/>
          <c:yMode val="edge"/>
          <c:x val="0.78484711286089592"/>
          <c:y val="0.43278040244969535"/>
          <c:w val="0.20126399825021873"/>
          <c:h val="0.29443884514435897"/>
        </c:manualLayout>
      </c:layout>
    </c:legend>
    <c:plotVisOnly val="1"/>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373840769903735"/>
          <c:y val="6.2677865266841659E-2"/>
          <c:w val="0.72128937007874061"/>
          <c:h val="0.80629606299212597"/>
        </c:manualLayout>
      </c:layout>
      <c:lineChart>
        <c:grouping val="standard"/>
        <c:ser>
          <c:idx val="0"/>
          <c:order val="0"/>
          <c:tx>
            <c:v>Ar</c:v>
          </c:tx>
          <c:spPr>
            <a:ln>
              <a:solidFill>
                <a:schemeClr val="accent1"/>
              </a:solidFill>
            </a:ln>
          </c:spPr>
          <c:marker>
            <c:spPr>
              <a:solidFill>
                <a:schemeClr val="accent1"/>
              </a:solidFill>
              <a:ln>
                <a:solidFill>
                  <a:schemeClr val="accent1"/>
                </a:solidFill>
              </a:ln>
            </c:spPr>
          </c:marker>
          <c:dLbls>
            <c:dLbl>
              <c:idx val="1"/>
              <c:layout>
                <c:manualLayout>
                  <c:x val="-0.10833333333333336"/>
                  <c:y val="-4.4444444444444514E-3"/>
                </c:manualLayout>
              </c:layout>
              <c:showVal val="1"/>
            </c:dLbl>
            <c:showVal val="1"/>
          </c:dLbls>
          <c:cat>
            <c:numRef>
              <c:f>'penetration new'!$B$93:$B$94</c:f>
              <c:numCache>
                <c:formatCode>General</c:formatCode>
                <c:ptCount val="2"/>
                <c:pt idx="0">
                  <c:v>-1</c:v>
                </c:pt>
                <c:pt idx="1">
                  <c:v>1</c:v>
                </c:pt>
              </c:numCache>
            </c:numRef>
          </c:cat>
          <c:val>
            <c:numRef>
              <c:f>'penetration new'!$C$93:$C$94</c:f>
              <c:numCache>
                <c:formatCode>General</c:formatCode>
                <c:ptCount val="2"/>
                <c:pt idx="0">
                  <c:v>1.04</c:v>
                </c:pt>
                <c:pt idx="1">
                  <c:v>5.78</c:v>
                </c:pt>
              </c:numCache>
            </c:numRef>
          </c:val>
        </c:ser>
        <c:ser>
          <c:idx val="1"/>
          <c:order val="1"/>
          <c:tx>
            <c:v>Ar</c:v>
          </c:tx>
          <c:spPr>
            <a:ln>
              <a:solidFill>
                <a:schemeClr val="accent1"/>
              </a:solidFill>
            </a:ln>
          </c:spPr>
          <c:marker>
            <c:symbol val="diamond"/>
            <c:size val="7"/>
            <c:spPr>
              <a:solidFill>
                <a:schemeClr val="accent1"/>
              </a:solidFill>
              <a:ln>
                <a:solidFill>
                  <a:schemeClr val="accent1"/>
                </a:solidFill>
              </a:ln>
            </c:spPr>
          </c:marker>
          <c:dLbls>
            <c:showVal val="1"/>
          </c:dLbls>
          <c:cat>
            <c:numRef>
              <c:f>'penetration new'!$B$93:$B$94</c:f>
              <c:numCache>
                <c:formatCode>General</c:formatCode>
                <c:ptCount val="2"/>
                <c:pt idx="0">
                  <c:v>-1</c:v>
                </c:pt>
                <c:pt idx="1">
                  <c:v>1</c:v>
                </c:pt>
              </c:numCache>
            </c:numRef>
          </c:cat>
          <c:val>
            <c:numRef>
              <c:f>'penetration new'!$C$95:$C$96</c:f>
              <c:numCache>
                <c:formatCode>General</c:formatCode>
                <c:ptCount val="2"/>
                <c:pt idx="0">
                  <c:v>1.6600000000000001</c:v>
                </c:pt>
                <c:pt idx="1">
                  <c:v>4.5999999999999996</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1.3888888888889006E-2"/>
                  <c:y val="-6.666666666666668E-2"/>
                </c:manualLayout>
              </c:layout>
              <c:showVal val="1"/>
            </c:dLbl>
            <c:dLbl>
              <c:idx val="1"/>
              <c:layout>
                <c:manualLayout>
                  <c:x val="2.7777777777778195E-3"/>
                  <c:y val="2.2221872265967012E-2"/>
                </c:manualLayout>
              </c:layout>
              <c:showVal val="1"/>
            </c:dLbl>
            <c:showVal val="1"/>
          </c:dLbls>
          <c:cat>
            <c:numRef>
              <c:f>'penetration new'!$B$93:$B$94</c:f>
              <c:numCache>
                <c:formatCode>General</c:formatCode>
                <c:ptCount val="2"/>
                <c:pt idx="0">
                  <c:v>-1</c:v>
                </c:pt>
                <c:pt idx="1">
                  <c:v>1</c:v>
                </c:pt>
              </c:numCache>
            </c:numRef>
          </c:cat>
          <c:val>
            <c:numRef>
              <c:f>'penetration new'!$D$93:$D$94</c:f>
              <c:numCache>
                <c:formatCode>General</c:formatCode>
                <c:ptCount val="2"/>
                <c:pt idx="0">
                  <c:v>3.21</c:v>
                </c:pt>
                <c:pt idx="1">
                  <c:v>5.53</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0"/>
                  <c:y val="-6.2222222222222512E-2"/>
                </c:manualLayout>
              </c:layout>
              <c:showVal val="1"/>
            </c:dLbl>
            <c:dLbl>
              <c:idx val="1"/>
              <c:layout>
                <c:manualLayout>
                  <c:x val="-8.3333333333333367E-3"/>
                  <c:y val="-1.3333333333333341E-2"/>
                </c:manualLayout>
              </c:layout>
              <c:showVal val="1"/>
            </c:dLbl>
            <c:showVal val="1"/>
          </c:dLbls>
          <c:cat>
            <c:numRef>
              <c:f>'penetration new'!$B$93:$B$94</c:f>
              <c:numCache>
                <c:formatCode>General</c:formatCode>
                <c:ptCount val="2"/>
                <c:pt idx="0">
                  <c:v>-1</c:v>
                </c:pt>
                <c:pt idx="1">
                  <c:v>1</c:v>
                </c:pt>
              </c:numCache>
            </c:numRef>
          </c:cat>
          <c:val>
            <c:numRef>
              <c:f>'penetration new'!$D$95:$D$96</c:f>
              <c:numCache>
                <c:formatCode>General</c:formatCode>
                <c:ptCount val="2"/>
                <c:pt idx="0">
                  <c:v>2.3499999999999988</c:v>
                </c:pt>
                <c:pt idx="1">
                  <c:v>5.67</c:v>
                </c:pt>
              </c:numCache>
            </c:numRef>
          </c:val>
        </c:ser>
        <c:ser>
          <c:idx val="4"/>
          <c:order val="4"/>
          <c:tx>
            <c:v>Ar+He</c:v>
          </c:tx>
          <c:spPr>
            <a:ln>
              <a:solidFill>
                <a:schemeClr val="accent3"/>
              </a:solidFill>
            </a:ln>
            <a:effectLst>
              <a:outerShdw blurRad="50800" dist="50800" dir="5400000" algn="ctr" rotWithShape="0">
                <a:schemeClr val="bg1"/>
              </a:outerShdw>
            </a:effectLst>
          </c:spPr>
          <c:marker>
            <c:symbol val="triangle"/>
            <c:size val="7"/>
            <c:spPr>
              <a:solidFill>
                <a:srgbClr val="B32C16"/>
              </a:solidFill>
              <a:ln>
                <a:solidFill>
                  <a:srgbClr val="9BBB59"/>
                </a:solidFill>
              </a:ln>
              <a:effectLst>
                <a:outerShdw blurRad="50800" dist="50800" dir="5400000" algn="ctr" rotWithShape="0">
                  <a:schemeClr val="bg1"/>
                </a:outerShdw>
              </a:effectLst>
            </c:spPr>
          </c:marker>
          <c:dPt>
            <c:idx val="0"/>
            <c:marker>
              <c:spPr>
                <a:solidFill>
                  <a:srgbClr val="B32C16"/>
                </a:solidFill>
                <a:ln>
                  <a:solidFill>
                    <a:schemeClr val="accent3"/>
                  </a:solidFill>
                </a:ln>
                <a:effectLst>
                  <a:outerShdw blurRad="50800" dist="50800" dir="5400000" algn="ctr" rotWithShape="0">
                    <a:schemeClr val="bg1"/>
                  </a:outerShdw>
                </a:effectLst>
              </c:spPr>
            </c:marker>
          </c:dPt>
          <c:dPt>
            <c:idx val="1"/>
            <c:marker>
              <c:spPr>
                <a:solidFill>
                  <a:srgbClr val="B32C16"/>
                </a:solidFill>
                <a:ln>
                  <a:solidFill>
                    <a:schemeClr val="accent3"/>
                  </a:solidFill>
                </a:ln>
                <a:effectLst>
                  <a:outerShdw blurRad="50800" dist="50800" dir="5400000" algn="ctr" rotWithShape="0">
                    <a:schemeClr val="bg1"/>
                  </a:outerShdw>
                </a:effectLst>
              </c:spPr>
            </c:marker>
          </c:dPt>
          <c:dLbls>
            <c:dLbl>
              <c:idx val="1"/>
              <c:layout>
                <c:manualLayout>
                  <c:x val="-8.8888888888889725E-2"/>
                  <c:y val="6.666666666666668E-2"/>
                </c:manualLayout>
              </c:layout>
              <c:showVal val="1"/>
            </c:dLbl>
            <c:showVal val="1"/>
          </c:dLbls>
          <c:cat>
            <c:numRef>
              <c:f>'penetration new'!$B$93:$B$94</c:f>
              <c:numCache>
                <c:formatCode>General</c:formatCode>
                <c:ptCount val="2"/>
                <c:pt idx="0">
                  <c:v>-1</c:v>
                </c:pt>
                <c:pt idx="1">
                  <c:v>1</c:v>
                </c:pt>
              </c:numCache>
            </c:numRef>
          </c:cat>
          <c:val>
            <c:numRef>
              <c:f>'penetration new'!$E$93:$E$94</c:f>
              <c:numCache>
                <c:formatCode>General</c:formatCode>
                <c:ptCount val="2"/>
                <c:pt idx="0">
                  <c:v>0.37000000000000038</c:v>
                </c:pt>
                <c:pt idx="1">
                  <c:v>5.57</c:v>
                </c:pt>
              </c:numCache>
            </c:numRef>
          </c:val>
        </c:ser>
        <c:ser>
          <c:idx val="5"/>
          <c:order val="5"/>
          <c:tx>
            <c:v>Ar+He</c:v>
          </c:tx>
          <c:spPr>
            <a:ln>
              <a:solidFill>
                <a:schemeClr val="accent3"/>
              </a:solidFill>
            </a:ln>
          </c:spPr>
          <c:marker>
            <c:symbol val="triangle"/>
            <c:size val="7"/>
            <c:spPr>
              <a:solidFill>
                <a:schemeClr val="accent3"/>
              </a:solidFill>
              <a:ln>
                <a:solidFill>
                  <a:srgbClr val="9BBB59"/>
                </a:solidFill>
              </a:ln>
            </c:spPr>
          </c:marker>
          <c:dPt>
            <c:idx val="0"/>
            <c:marker>
              <c:spPr>
                <a:solidFill>
                  <a:schemeClr val="accent3"/>
                </a:solidFill>
                <a:ln>
                  <a:solidFill>
                    <a:schemeClr val="accent3"/>
                  </a:solidFill>
                </a:ln>
              </c:spPr>
            </c:marker>
          </c:dPt>
          <c:dPt>
            <c:idx val="1"/>
            <c:marker>
              <c:spPr>
                <a:solidFill>
                  <a:schemeClr val="accent3"/>
                </a:solidFill>
                <a:ln>
                  <a:solidFill>
                    <a:schemeClr val="accent3"/>
                  </a:solidFill>
                </a:ln>
              </c:spPr>
            </c:marker>
          </c:dPt>
          <c:dLbls>
            <c:showVal val="1"/>
          </c:dLbls>
          <c:cat>
            <c:numRef>
              <c:f>'penetration new'!$B$93:$B$94</c:f>
              <c:numCache>
                <c:formatCode>General</c:formatCode>
                <c:ptCount val="2"/>
                <c:pt idx="0">
                  <c:v>-1</c:v>
                </c:pt>
                <c:pt idx="1">
                  <c:v>1</c:v>
                </c:pt>
              </c:numCache>
            </c:numRef>
          </c:cat>
          <c:val>
            <c:numRef>
              <c:f>'penetration new'!$E$95:$E$96</c:f>
              <c:numCache>
                <c:formatCode>General</c:formatCode>
                <c:ptCount val="2"/>
                <c:pt idx="0">
                  <c:v>2.0299999999999998</c:v>
                </c:pt>
                <c:pt idx="1">
                  <c:v>3.9899999999999998</c:v>
                </c:pt>
              </c:numCache>
            </c:numRef>
          </c:val>
        </c:ser>
        <c:marker val="1"/>
        <c:axId val="144961920"/>
        <c:axId val="144963456"/>
      </c:lineChart>
      <c:catAx>
        <c:axId val="144961920"/>
        <c:scaling>
          <c:orientation val="minMax"/>
        </c:scaling>
        <c:axPos val="b"/>
        <c:numFmt formatCode="General" sourceLinked="1"/>
        <c:tickLblPos val="nextTo"/>
        <c:crossAx val="144963456"/>
        <c:crosses val="autoZero"/>
        <c:auto val="1"/>
        <c:lblAlgn val="ctr"/>
        <c:lblOffset val="100"/>
      </c:catAx>
      <c:valAx>
        <c:axId val="144963456"/>
        <c:scaling>
          <c:orientation val="minMax"/>
          <c:max val="6"/>
          <c:min val="0"/>
        </c:scaling>
        <c:axPos val="l"/>
        <c:numFmt formatCode="General" sourceLinked="1"/>
        <c:tickLblPos val="nextTo"/>
        <c:crossAx val="144961920"/>
        <c:crosses val="autoZero"/>
        <c:crossBetween val="midCat"/>
      </c:valAx>
      <c:spPr>
        <a:ln>
          <a:solidFill>
            <a:sysClr val="windowText" lastClr="000000"/>
          </a:solidFill>
        </a:ln>
      </c:spPr>
    </c:plotArea>
    <c:legend>
      <c:legendPos val="r"/>
      <c:legendEntry>
        <c:idx val="1"/>
        <c:delete val="1"/>
      </c:legendEntry>
      <c:legendEntry>
        <c:idx val="3"/>
        <c:delete val="1"/>
      </c:legendEntry>
      <c:legendEntry>
        <c:idx val="5"/>
        <c:delete val="1"/>
      </c:legendEntry>
      <c:layout>
        <c:manualLayout>
          <c:xMode val="edge"/>
          <c:yMode val="edge"/>
          <c:x val="0.8371666666666665"/>
          <c:y val="0.48846719160105112"/>
          <c:w val="0.16283333333333341"/>
          <c:h val="0.22750971128608918"/>
        </c:manualLayout>
      </c:layout>
    </c:legend>
    <c:plotVisOnly val="1"/>
  </c:chart>
  <c:spPr>
    <a:ln>
      <a:noFill/>
    </a:ln>
  </c:spPr>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9.1502187226596671E-2"/>
          <c:y val="4.9344531933508969E-2"/>
          <c:w val="0.70019225721784772"/>
          <c:h val="0.80629606299212597"/>
        </c:manualLayout>
      </c:layout>
      <c:lineChart>
        <c:grouping val="standard"/>
        <c:ser>
          <c:idx val="0"/>
          <c:order val="0"/>
          <c:tx>
            <c:v>Ar</c:v>
          </c:tx>
          <c:spPr>
            <a:ln>
              <a:solidFill>
                <a:schemeClr val="accent1"/>
              </a:solidFill>
            </a:ln>
          </c:spPr>
          <c:marker>
            <c:spPr>
              <a:solidFill>
                <a:schemeClr val="accent1"/>
              </a:solidFill>
              <a:ln>
                <a:solidFill>
                  <a:schemeClr val="accent1"/>
                </a:solidFill>
              </a:ln>
            </c:spPr>
          </c:marker>
          <c:dLbls>
            <c:dLbl>
              <c:idx val="1"/>
              <c:layout>
                <c:manualLayout>
                  <c:x val="-1.3888888888889006E-2"/>
                  <c:y val="-8.8888888888889791E-3"/>
                </c:manualLayout>
              </c:layout>
              <c:showVal val="1"/>
            </c:dLbl>
            <c:showVal val="1"/>
          </c:dLbls>
          <c:cat>
            <c:numRef>
              <c:f>'penetration new'!$B$115:$B$116</c:f>
              <c:numCache>
                <c:formatCode>General</c:formatCode>
                <c:ptCount val="2"/>
                <c:pt idx="0">
                  <c:v>-1</c:v>
                </c:pt>
                <c:pt idx="1">
                  <c:v>1</c:v>
                </c:pt>
              </c:numCache>
            </c:numRef>
          </c:cat>
          <c:val>
            <c:numRef>
              <c:f>'penetration new'!$C$115:$C$116</c:f>
              <c:numCache>
                <c:formatCode>General</c:formatCode>
                <c:ptCount val="2"/>
                <c:pt idx="0">
                  <c:v>1.9300000000000066</c:v>
                </c:pt>
                <c:pt idx="1">
                  <c:v>4.91</c:v>
                </c:pt>
              </c:numCache>
            </c:numRef>
          </c:val>
        </c:ser>
        <c:ser>
          <c:idx val="1"/>
          <c:order val="1"/>
          <c:tx>
            <c:v>Ar</c:v>
          </c:tx>
          <c:spPr>
            <a:ln>
              <a:solidFill>
                <a:schemeClr val="accent1"/>
              </a:solidFill>
            </a:ln>
          </c:spPr>
          <c:marker>
            <c:symbol val="diamond"/>
            <c:size val="7"/>
            <c:spPr>
              <a:solidFill>
                <a:schemeClr val="accent1"/>
              </a:solidFill>
              <a:ln>
                <a:solidFill>
                  <a:schemeClr val="accent1"/>
                </a:solidFill>
              </a:ln>
            </c:spPr>
          </c:marker>
          <c:dLbls>
            <c:dLbl>
              <c:idx val="0"/>
              <c:layout>
                <c:manualLayout>
                  <c:x val="0"/>
                  <c:y val="4.4444444444444514E-3"/>
                </c:manualLayout>
              </c:layout>
              <c:showVal val="1"/>
            </c:dLbl>
            <c:showVal val="1"/>
          </c:dLbls>
          <c:cat>
            <c:numRef>
              <c:f>'penetration new'!$B$115:$B$116</c:f>
              <c:numCache>
                <c:formatCode>General</c:formatCode>
                <c:ptCount val="2"/>
                <c:pt idx="0">
                  <c:v>-1</c:v>
                </c:pt>
                <c:pt idx="1">
                  <c:v>1</c:v>
                </c:pt>
              </c:numCache>
            </c:numRef>
          </c:cat>
          <c:val>
            <c:numRef>
              <c:f>'penetration new'!$C$117:$C$118</c:f>
              <c:numCache>
                <c:formatCode>General</c:formatCode>
                <c:ptCount val="2"/>
                <c:pt idx="0">
                  <c:v>2.5299999999999998</c:v>
                </c:pt>
                <c:pt idx="1">
                  <c:v>3.71</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8.3333333333333367E-3"/>
                  <c:y val="-4.0000000000000022E-2"/>
                </c:manualLayout>
              </c:layout>
              <c:showVal val="1"/>
            </c:dLbl>
            <c:dLbl>
              <c:idx val="1"/>
              <c:layout>
                <c:manualLayout>
                  <c:x val="-1.3888888888889006E-2"/>
                  <c:y val="2.6666666666666672E-2"/>
                </c:manualLayout>
              </c:layout>
              <c:showVal val="1"/>
            </c:dLbl>
            <c:showVal val="1"/>
          </c:dLbls>
          <c:cat>
            <c:numRef>
              <c:f>'penetration new'!$B$115:$B$116</c:f>
              <c:numCache>
                <c:formatCode>General</c:formatCode>
                <c:ptCount val="2"/>
                <c:pt idx="0">
                  <c:v>-1</c:v>
                </c:pt>
                <c:pt idx="1">
                  <c:v>1</c:v>
                </c:pt>
              </c:numCache>
            </c:numRef>
          </c:cat>
          <c:val>
            <c:numRef>
              <c:f>'penetration new'!$D$115:$D$116</c:f>
              <c:numCache>
                <c:formatCode>General</c:formatCode>
                <c:ptCount val="2"/>
                <c:pt idx="0">
                  <c:v>4.3099999999999996</c:v>
                </c:pt>
                <c:pt idx="1">
                  <c:v>4.45</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8.3333333333333367E-3"/>
                  <c:y val="-4.0000000000000022E-2"/>
                </c:manualLayout>
              </c:layout>
              <c:showVal val="1"/>
            </c:dLbl>
            <c:dLbl>
              <c:idx val="1"/>
              <c:layout>
                <c:manualLayout>
                  <c:x val="-1.3888888888889006E-2"/>
                  <c:y val="1.7777777777777781E-2"/>
                </c:manualLayout>
              </c:layout>
              <c:showVal val="1"/>
            </c:dLbl>
            <c:showVal val="1"/>
          </c:dLbls>
          <c:cat>
            <c:numRef>
              <c:f>'penetration new'!$B$115:$B$116</c:f>
              <c:numCache>
                <c:formatCode>General</c:formatCode>
                <c:ptCount val="2"/>
                <c:pt idx="0">
                  <c:v>-1</c:v>
                </c:pt>
                <c:pt idx="1">
                  <c:v>1</c:v>
                </c:pt>
              </c:numCache>
            </c:numRef>
          </c:cat>
          <c:val>
            <c:numRef>
              <c:f>'penetration new'!$D$117:$D$118</c:f>
              <c:numCache>
                <c:formatCode>General</c:formatCode>
                <c:ptCount val="2"/>
                <c:pt idx="0">
                  <c:v>3.57</c:v>
                </c:pt>
                <c:pt idx="1">
                  <c:v>4.8099999999999996</c:v>
                </c:pt>
              </c:numCache>
            </c:numRef>
          </c:val>
        </c:ser>
        <c:ser>
          <c:idx val="4"/>
          <c:order val="4"/>
          <c:tx>
            <c:v>Ar+He</c:v>
          </c:tx>
          <c:spPr>
            <a:ln>
              <a:solidFill>
                <a:schemeClr val="accent3"/>
              </a:solidFill>
            </a:ln>
          </c:spPr>
          <c:marker>
            <c:symbol val="triangle"/>
            <c:size val="7"/>
            <c:spPr>
              <a:solidFill>
                <a:schemeClr val="accent3"/>
              </a:solidFill>
              <a:ln>
                <a:solidFill>
                  <a:schemeClr val="accent3"/>
                </a:solidFill>
              </a:ln>
            </c:spPr>
          </c:marker>
          <c:dLbls>
            <c:dLbl>
              <c:idx val="1"/>
              <c:layout>
                <c:manualLayout>
                  <c:x val="-0.11944444444444446"/>
                  <c:y val="8.4444094488188973E-2"/>
                </c:manualLayout>
              </c:layout>
              <c:showVal val="1"/>
            </c:dLbl>
            <c:showVal val="1"/>
          </c:dLbls>
          <c:cat>
            <c:numRef>
              <c:f>'penetration new'!$B$115:$B$116</c:f>
              <c:numCache>
                <c:formatCode>General</c:formatCode>
                <c:ptCount val="2"/>
                <c:pt idx="0">
                  <c:v>-1</c:v>
                </c:pt>
                <c:pt idx="1">
                  <c:v>1</c:v>
                </c:pt>
              </c:numCache>
            </c:numRef>
          </c:cat>
          <c:val>
            <c:numRef>
              <c:f>'penetration new'!$E$115:$E$116</c:f>
              <c:numCache>
                <c:formatCode>General</c:formatCode>
                <c:ptCount val="2"/>
                <c:pt idx="0">
                  <c:v>0.36000000000000032</c:v>
                </c:pt>
                <c:pt idx="1">
                  <c:v>4.58</c:v>
                </c:pt>
              </c:numCache>
            </c:numRef>
          </c:val>
        </c:ser>
        <c:ser>
          <c:idx val="5"/>
          <c:order val="5"/>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8.3333333333333367E-3"/>
                  <c:y val="-5.7777777777777754E-2"/>
                </c:manualLayout>
              </c:layout>
              <c:showVal val="1"/>
            </c:dLbl>
            <c:dLbl>
              <c:idx val="1"/>
              <c:layout>
                <c:manualLayout>
                  <c:x val="-0.125"/>
                  <c:y val="8.8888888888889791E-3"/>
                </c:manualLayout>
              </c:layout>
              <c:showVal val="1"/>
            </c:dLbl>
            <c:showVal val="1"/>
          </c:dLbls>
          <c:cat>
            <c:numRef>
              <c:f>'penetration new'!$B$115:$B$116</c:f>
              <c:numCache>
                <c:formatCode>General</c:formatCode>
                <c:ptCount val="2"/>
                <c:pt idx="0">
                  <c:v>-1</c:v>
                </c:pt>
                <c:pt idx="1">
                  <c:v>1</c:v>
                </c:pt>
              </c:numCache>
            </c:numRef>
          </c:cat>
          <c:val>
            <c:numRef>
              <c:f>'penetration new'!$E$117:$E$118</c:f>
              <c:numCache>
                <c:formatCode>General</c:formatCode>
                <c:ptCount val="2"/>
                <c:pt idx="0">
                  <c:v>2.7600000000000002</c:v>
                </c:pt>
                <c:pt idx="1">
                  <c:v>4.9800000000000004</c:v>
                </c:pt>
              </c:numCache>
            </c:numRef>
          </c:val>
        </c:ser>
        <c:marker val="1"/>
        <c:axId val="144986880"/>
        <c:axId val="144988416"/>
      </c:lineChart>
      <c:catAx>
        <c:axId val="144986880"/>
        <c:scaling>
          <c:orientation val="minMax"/>
        </c:scaling>
        <c:axPos val="b"/>
        <c:numFmt formatCode="General" sourceLinked="1"/>
        <c:tickLblPos val="nextTo"/>
        <c:crossAx val="144988416"/>
        <c:crosses val="autoZero"/>
        <c:auto val="1"/>
        <c:lblAlgn val="ctr"/>
        <c:lblOffset val="100"/>
      </c:catAx>
      <c:valAx>
        <c:axId val="144988416"/>
        <c:scaling>
          <c:orientation val="minMax"/>
          <c:max val="5"/>
        </c:scaling>
        <c:axPos val="l"/>
        <c:numFmt formatCode="General" sourceLinked="1"/>
        <c:tickLblPos val="nextTo"/>
        <c:crossAx val="144986880"/>
        <c:crosses val="autoZero"/>
        <c:crossBetween val="midCat"/>
      </c:valAx>
      <c:spPr>
        <a:ln>
          <a:solidFill>
            <a:schemeClr val="tx1"/>
          </a:solidFill>
        </a:ln>
      </c:spPr>
    </c:plotArea>
    <c:legend>
      <c:legendPos val="r"/>
      <c:legendEntry>
        <c:idx val="1"/>
        <c:delete val="1"/>
      </c:legendEntry>
      <c:legendEntry>
        <c:idx val="3"/>
        <c:delete val="1"/>
      </c:legendEntry>
      <c:legendEntry>
        <c:idx val="5"/>
        <c:delete val="1"/>
      </c:legendEntry>
    </c:legend>
    <c:plotVisOnly val="1"/>
  </c:chart>
  <c:spPr>
    <a:ln>
      <a:noFill/>
    </a:ln>
  </c:sp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7.5960629921259903E-2"/>
          <c:y val="4.9344531933508969E-2"/>
          <c:w val="0.72128937007874061"/>
          <c:h val="0.80629606299212597"/>
        </c:manualLayout>
      </c:layout>
      <c:lineChart>
        <c:grouping val="standard"/>
        <c:ser>
          <c:idx val="0"/>
          <c:order val="0"/>
          <c:tx>
            <c:v>Ar</c:v>
          </c:tx>
          <c:dLbls>
            <c:showVal val="1"/>
          </c:dLbls>
          <c:cat>
            <c:numRef>
              <c:f>'penetration new'!$B$138:$B$139</c:f>
              <c:numCache>
                <c:formatCode>General</c:formatCode>
                <c:ptCount val="2"/>
                <c:pt idx="0">
                  <c:v>-1</c:v>
                </c:pt>
                <c:pt idx="1">
                  <c:v>1</c:v>
                </c:pt>
              </c:numCache>
            </c:numRef>
          </c:cat>
          <c:val>
            <c:numRef>
              <c:f>'penetration new'!$C$138:$C$139</c:f>
              <c:numCache>
                <c:formatCode>General</c:formatCode>
                <c:ptCount val="2"/>
                <c:pt idx="0">
                  <c:v>0.87000000000000333</c:v>
                </c:pt>
                <c:pt idx="1">
                  <c:v>7.75</c:v>
                </c:pt>
              </c:numCache>
            </c:numRef>
          </c:val>
        </c:ser>
        <c:ser>
          <c:idx val="1"/>
          <c:order val="1"/>
          <c:tx>
            <c:v>Ar</c:v>
          </c:tx>
          <c:spPr>
            <a:ln>
              <a:solidFill>
                <a:schemeClr val="accent1"/>
              </a:solidFill>
            </a:ln>
          </c:spPr>
          <c:marker>
            <c:symbol val="diamond"/>
            <c:size val="7"/>
            <c:spPr>
              <a:solidFill>
                <a:schemeClr val="accent1"/>
              </a:solidFill>
              <a:ln>
                <a:solidFill>
                  <a:schemeClr val="accent1"/>
                </a:solidFill>
              </a:ln>
            </c:spPr>
          </c:marker>
          <c:dLbls>
            <c:dLbl>
              <c:idx val="0"/>
              <c:layout>
                <c:manualLayout>
                  <c:x val="-1.3888888888889006E-2"/>
                  <c:y val="-5.333333333333385E-2"/>
                </c:manualLayout>
              </c:layout>
              <c:showVal val="1"/>
            </c:dLbl>
            <c:showVal val="1"/>
          </c:dLbls>
          <c:cat>
            <c:numRef>
              <c:f>'penetration new'!$B$138:$B$139</c:f>
              <c:numCache>
                <c:formatCode>General</c:formatCode>
                <c:ptCount val="2"/>
                <c:pt idx="0">
                  <c:v>-1</c:v>
                </c:pt>
                <c:pt idx="1">
                  <c:v>1</c:v>
                </c:pt>
              </c:numCache>
            </c:numRef>
          </c:cat>
          <c:val>
            <c:numRef>
              <c:f>'penetration new'!$C$140:$C$141</c:f>
              <c:numCache>
                <c:formatCode>General</c:formatCode>
                <c:ptCount val="2"/>
                <c:pt idx="0">
                  <c:v>1.83</c:v>
                </c:pt>
                <c:pt idx="1">
                  <c:v>2.63</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1.9444444444444445E-2"/>
                  <c:y val="-3.4995625546806989E-7"/>
                </c:manualLayout>
              </c:layout>
              <c:showVal val="1"/>
            </c:dLbl>
            <c:showVal val="1"/>
          </c:dLbls>
          <c:cat>
            <c:numRef>
              <c:f>'penetration new'!$B$138:$B$139</c:f>
              <c:numCache>
                <c:formatCode>General</c:formatCode>
                <c:ptCount val="2"/>
                <c:pt idx="0">
                  <c:v>-1</c:v>
                </c:pt>
                <c:pt idx="1">
                  <c:v>1</c:v>
                </c:pt>
              </c:numCache>
            </c:numRef>
          </c:cat>
          <c:val>
            <c:numRef>
              <c:f>'penetration new'!$D$138:$D$139</c:f>
              <c:numCache>
                <c:formatCode>General</c:formatCode>
                <c:ptCount val="2"/>
                <c:pt idx="0">
                  <c:v>1.45</c:v>
                </c:pt>
                <c:pt idx="1">
                  <c:v>7.29</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0"/>
                  <c:y val="-4.0000000000000022E-2"/>
                </c:manualLayout>
              </c:layout>
              <c:showVal val="1"/>
            </c:dLbl>
            <c:dLbl>
              <c:idx val="1"/>
              <c:layout>
                <c:manualLayout>
                  <c:x val="-8.3333333333333343E-2"/>
                  <c:y val="5.333333333333385E-2"/>
                </c:manualLayout>
              </c:layout>
              <c:showVal val="1"/>
            </c:dLbl>
            <c:showVal val="1"/>
          </c:dLbls>
          <c:cat>
            <c:numRef>
              <c:f>'penetration new'!$B$138:$B$139</c:f>
              <c:numCache>
                <c:formatCode>General</c:formatCode>
                <c:ptCount val="2"/>
                <c:pt idx="0">
                  <c:v>-1</c:v>
                </c:pt>
                <c:pt idx="1">
                  <c:v>1</c:v>
                </c:pt>
              </c:numCache>
            </c:numRef>
          </c:cat>
          <c:val>
            <c:numRef>
              <c:f>'penetration new'!$D$140:$D$141</c:f>
              <c:numCache>
                <c:formatCode>General</c:formatCode>
                <c:ptCount val="2"/>
                <c:pt idx="0">
                  <c:v>3.9099999999999997</c:v>
                </c:pt>
                <c:pt idx="1">
                  <c:v>4.1099999999999985</c:v>
                </c:pt>
              </c:numCache>
            </c:numRef>
          </c:val>
        </c:ser>
        <c:ser>
          <c:idx val="4"/>
          <c:order val="4"/>
          <c:tx>
            <c:v>Ar+He</c:v>
          </c:tx>
          <c:spPr>
            <a:ln>
              <a:solidFill>
                <a:schemeClr val="accent3"/>
              </a:solidFill>
            </a:ln>
          </c:spPr>
          <c:marker>
            <c:symbol val="triangle"/>
            <c:size val="7"/>
            <c:spPr>
              <a:solidFill>
                <a:schemeClr val="accent3"/>
              </a:solidFill>
              <a:ln>
                <a:solidFill>
                  <a:schemeClr val="accent3"/>
                </a:solidFill>
              </a:ln>
            </c:spPr>
          </c:marker>
          <c:dLbls>
            <c:dLbl>
              <c:idx val="1"/>
              <c:layout>
                <c:manualLayout>
                  <c:x val="-8.0555555555556574E-2"/>
                  <c:y val="7.1111111111111111E-2"/>
                </c:manualLayout>
              </c:layout>
              <c:showVal val="1"/>
            </c:dLbl>
            <c:showVal val="1"/>
          </c:dLbls>
          <c:cat>
            <c:numRef>
              <c:f>'penetration new'!$B$138:$B$139</c:f>
              <c:numCache>
                <c:formatCode>General</c:formatCode>
                <c:ptCount val="2"/>
                <c:pt idx="0">
                  <c:v>-1</c:v>
                </c:pt>
                <c:pt idx="1">
                  <c:v>1</c:v>
                </c:pt>
              </c:numCache>
            </c:numRef>
          </c:cat>
          <c:val>
            <c:numRef>
              <c:f>'penetration new'!$E$138:$E$139</c:f>
              <c:numCache>
                <c:formatCode>General</c:formatCode>
                <c:ptCount val="2"/>
                <c:pt idx="0">
                  <c:v>0.18000000000000024</c:v>
                </c:pt>
                <c:pt idx="1">
                  <c:v>7.1599999999999975</c:v>
                </c:pt>
              </c:numCache>
            </c:numRef>
          </c:val>
        </c:ser>
        <c:ser>
          <c:idx val="5"/>
          <c:order val="5"/>
          <c:tx>
            <c:v>Ar+He</c:v>
          </c:tx>
          <c:spPr>
            <a:ln>
              <a:solidFill>
                <a:schemeClr val="accent3"/>
              </a:solidFill>
            </a:ln>
          </c:spPr>
          <c:marker>
            <c:symbol val="triangle"/>
            <c:size val="7"/>
            <c:spPr>
              <a:solidFill>
                <a:schemeClr val="accent3"/>
              </a:solidFill>
              <a:ln>
                <a:solidFill>
                  <a:srgbClr val="9BBB59"/>
                </a:solidFill>
              </a:ln>
            </c:spPr>
          </c:marker>
          <c:dLbls>
            <c:dLbl>
              <c:idx val="1"/>
              <c:layout>
                <c:manualLayout>
                  <c:x val="-8.3333333333333343E-2"/>
                  <c:y val="-1.7778127734033245E-2"/>
                </c:manualLayout>
              </c:layout>
              <c:showVal val="1"/>
            </c:dLbl>
            <c:showVal val="1"/>
          </c:dLbls>
          <c:cat>
            <c:numRef>
              <c:f>'penetration new'!$B$138:$B$139</c:f>
              <c:numCache>
                <c:formatCode>General</c:formatCode>
                <c:ptCount val="2"/>
                <c:pt idx="0">
                  <c:v>-1</c:v>
                </c:pt>
                <c:pt idx="1">
                  <c:v>1</c:v>
                </c:pt>
              </c:numCache>
            </c:numRef>
          </c:cat>
          <c:val>
            <c:numRef>
              <c:f>'penetration new'!$E$140:$E$141</c:f>
              <c:numCache>
                <c:formatCode>General</c:formatCode>
                <c:ptCount val="2"/>
                <c:pt idx="0">
                  <c:v>0.44</c:v>
                </c:pt>
                <c:pt idx="1">
                  <c:v>4.18</c:v>
                </c:pt>
              </c:numCache>
            </c:numRef>
          </c:val>
        </c:ser>
        <c:marker val="1"/>
        <c:axId val="145200256"/>
        <c:axId val="145201792"/>
      </c:lineChart>
      <c:catAx>
        <c:axId val="145200256"/>
        <c:scaling>
          <c:orientation val="minMax"/>
        </c:scaling>
        <c:axPos val="b"/>
        <c:numFmt formatCode="General" sourceLinked="1"/>
        <c:tickLblPos val="nextTo"/>
        <c:crossAx val="145201792"/>
        <c:crosses val="autoZero"/>
        <c:auto val="1"/>
        <c:lblAlgn val="ctr"/>
        <c:lblOffset val="100"/>
      </c:catAx>
      <c:valAx>
        <c:axId val="145201792"/>
        <c:scaling>
          <c:orientation val="minMax"/>
          <c:max val="8"/>
        </c:scaling>
        <c:axPos val="l"/>
        <c:numFmt formatCode="General" sourceLinked="1"/>
        <c:tickLblPos val="nextTo"/>
        <c:crossAx val="145200256"/>
        <c:crosses val="autoZero"/>
        <c:crossBetween val="midCat"/>
      </c:valAx>
      <c:spPr>
        <a:ln>
          <a:solidFill>
            <a:schemeClr val="tx1"/>
          </a:solidFill>
        </a:ln>
      </c:spPr>
    </c:plotArea>
    <c:legend>
      <c:legendPos val="r"/>
      <c:legendEntry>
        <c:idx val="1"/>
        <c:delete val="1"/>
      </c:legendEntry>
      <c:legendEntry>
        <c:idx val="3"/>
        <c:delete val="1"/>
      </c:legendEntry>
      <c:legendEntry>
        <c:idx val="5"/>
        <c:delete val="1"/>
      </c:legendEntry>
      <c:layout>
        <c:manualLayout>
          <c:xMode val="edge"/>
          <c:yMode val="edge"/>
          <c:x val="0.8459582239720036"/>
          <c:y val="0.61944706911636049"/>
          <c:w val="0.15404177602799768"/>
          <c:h val="0.24110551181102371"/>
        </c:manualLayout>
      </c:layout>
    </c:legend>
    <c:plotVisOnly val="1"/>
  </c:chart>
  <c:spPr>
    <a:ln>
      <a:noFill/>
    </a:ln>
  </c:sp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v>Ar</c:v>
          </c:tx>
          <c:spPr>
            <a:ln>
              <a:solidFill>
                <a:schemeClr val="accent1"/>
              </a:solidFill>
            </a:ln>
          </c:spPr>
          <c:marker>
            <c:spPr>
              <a:solidFill>
                <a:schemeClr val="accent1"/>
              </a:solidFill>
              <a:ln>
                <a:solidFill>
                  <a:srgbClr val="FE8637"/>
                </a:solidFill>
              </a:ln>
            </c:spPr>
          </c:marker>
          <c:dLbls>
            <c:showVal val="1"/>
          </c:dLbls>
          <c:cat>
            <c:numRef>
              <c:f>'penetration new'!$B$176:$B$177</c:f>
              <c:numCache>
                <c:formatCode>General</c:formatCode>
                <c:ptCount val="2"/>
                <c:pt idx="0">
                  <c:v>-1</c:v>
                </c:pt>
                <c:pt idx="1">
                  <c:v>1</c:v>
                </c:pt>
              </c:numCache>
            </c:numRef>
          </c:cat>
          <c:val>
            <c:numRef>
              <c:f>'penetration new'!$C$176:$C$177</c:f>
              <c:numCache>
                <c:formatCode>General</c:formatCode>
                <c:ptCount val="2"/>
                <c:pt idx="0">
                  <c:v>3.3899999999999997</c:v>
                </c:pt>
                <c:pt idx="1">
                  <c:v>1.6300000000000001</c:v>
                </c:pt>
              </c:numCache>
            </c:numRef>
          </c:val>
        </c:ser>
        <c:ser>
          <c:idx val="1"/>
          <c:order val="1"/>
          <c:tx>
            <c:v>Ar</c:v>
          </c:tx>
          <c:spPr>
            <a:ln>
              <a:solidFill>
                <a:schemeClr val="accent1"/>
              </a:solidFill>
            </a:ln>
          </c:spPr>
          <c:marker>
            <c:symbol val="diamond"/>
            <c:size val="7"/>
            <c:spPr>
              <a:solidFill>
                <a:schemeClr val="accent1"/>
              </a:solidFill>
              <a:ln>
                <a:solidFill>
                  <a:srgbClr val="4F81BD"/>
                </a:solidFill>
              </a:ln>
            </c:spPr>
          </c:marker>
          <c:dLbls>
            <c:dLbl>
              <c:idx val="1"/>
              <c:showVal val="1"/>
            </c:dLbl>
            <c:delete val="1"/>
          </c:dLbls>
          <c:cat>
            <c:numRef>
              <c:f>'penetration new'!$B$176:$B$177</c:f>
              <c:numCache>
                <c:formatCode>General</c:formatCode>
                <c:ptCount val="2"/>
                <c:pt idx="0">
                  <c:v>-1</c:v>
                </c:pt>
                <c:pt idx="1">
                  <c:v>1</c:v>
                </c:pt>
              </c:numCache>
            </c:numRef>
          </c:cat>
          <c:val>
            <c:numRef>
              <c:f>'penetration new'!$C$178:$C$179</c:f>
              <c:numCache>
                <c:formatCode>General</c:formatCode>
                <c:ptCount val="2"/>
                <c:pt idx="0">
                  <c:v>1.07</c:v>
                </c:pt>
                <c:pt idx="1">
                  <c:v>6.99</c:v>
                </c:pt>
              </c:numCache>
            </c:numRef>
          </c:val>
        </c:ser>
        <c:ser>
          <c:idx val="2"/>
          <c:order val="2"/>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8.3333333333333367E-3"/>
                  <c:y val="-3.1111111111111252E-2"/>
                </c:manualLayout>
              </c:layout>
              <c:showVal val="1"/>
            </c:dLbl>
            <c:showVal val="1"/>
          </c:dLbls>
          <c:cat>
            <c:numRef>
              <c:f>'penetration new'!$B$176:$B$177</c:f>
              <c:numCache>
                <c:formatCode>General</c:formatCode>
                <c:ptCount val="2"/>
                <c:pt idx="0">
                  <c:v>-1</c:v>
                </c:pt>
                <c:pt idx="1">
                  <c:v>1</c:v>
                </c:pt>
              </c:numCache>
            </c:numRef>
          </c:cat>
          <c:val>
            <c:numRef>
              <c:f>'penetration new'!$D$176:$D$177</c:f>
              <c:numCache>
                <c:formatCode>General</c:formatCode>
                <c:ptCount val="2"/>
                <c:pt idx="0">
                  <c:v>5.03</c:v>
                </c:pt>
                <c:pt idx="1">
                  <c:v>2.21</c:v>
                </c:pt>
              </c:numCache>
            </c:numRef>
          </c:val>
        </c:ser>
        <c:ser>
          <c:idx val="3"/>
          <c:order val="3"/>
          <c:tx>
            <c:v>He</c:v>
          </c:tx>
          <c:spPr>
            <a:ln>
              <a:solidFill>
                <a:schemeClr val="accent2"/>
              </a:solidFill>
            </a:ln>
          </c:spPr>
          <c:marker>
            <c:symbol val="square"/>
            <c:size val="7"/>
            <c:spPr>
              <a:solidFill>
                <a:schemeClr val="accent2"/>
              </a:solidFill>
              <a:ln>
                <a:solidFill>
                  <a:schemeClr val="accent2"/>
                </a:solidFill>
              </a:ln>
            </c:spPr>
          </c:marker>
          <c:dLbls>
            <c:dLbl>
              <c:idx val="0"/>
              <c:layout>
                <c:manualLayout>
                  <c:x val="-1.1111111111111125E-2"/>
                  <c:y val="-5.333333333333385E-2"/>
                </c:manualLayout>
              </c:layout>
              <c:showVal val="1"/>
            </c:dLbl>
            <c:showVal val="1"/>
          </c:dLbls>
          <c:cat>
            <c:numRef>
              <c:f>'penetration new'!$B$176:$B$177</c:f>
              <c:numCache>
                <c:formatCode>General</c:formatCode>
                <c:ptCount val="2"/>
                <c:pt idx="0">
                  <c:v>-1</c:v>
                </c:pt>
                <c:pt idx="1">
                  <c:v>1</c:v>
                </c:pt>
              </c:numCache>
            </c:numRef>
          </c:cat>
          <c:val>
            <c:numRef>
              <c:f>'penetration new'!$D$178:$D$179</c:f>
              <c:numCache>
                <c:formatCode>General</c:formatCode>
                <c:ptCount val="2"/>
                <c:pt idx="0">
                  <c:v>3.3499999999999988</c:v>
                </c:pt>
                <c:pt idx="1">
                  <c:v>6.53</c:v>
                </c:pt>
              </c:numCache>
            </c:numRef>
          </c:val>
        </c:ser>
        <c:ser>
          <c:idx val="4"/>
          <c:order val="4"/>
          <c:tx>
            <c:v>Ar+He</c:v>
          </c:tx>
          <c:spPr>
            <a:ln>
              <a:solidFill>
                <a:schemeClr val="accent3"/>
              </a:solidFill>
            </a:ln>
          </c:spPr>
          <c:marker>
            <c:symbol val="triangle"/>
            <c:size val="7"/>
            <c:spPr>
              <a:solidFill>
                <a:schemeClr val="accent3"/>
              </a:solidFill>
              <a:ln>
                <a:solidFill>
                  <a:schemeClr val="accent3"/>
                </a:solidFill>
              </a:ln>
            </c:spPr>
          </c:marker>
          <c:dLbls>
            <c:dLbl>
              <c:idx val="0"/>
              <c:layout>
                <c:manualLayout>
                  <c:x val="-1.1111111111111125E-2"/>
                  <c:y val="-4.4444444444444502E-2"/>
                </c:manualLayout>
              </c:layout>
              <c:showVal val="1"/>
            </c:dLbl>
            <c:dLbl>
              <c:idx val="1"/>
              <c:layout>
                <c:manualLayout>
                  <c:x val="-8.3333333333333367E-3"/>
                  <c:y val="5.333333333333385E-2"/>
                </c:manualLayout>
              </c:layout>
              <c:showVal val="1"/>
            </c:dLbl>
            <c:showVal val="1"/>
          </c:dLbls>
          <c:cat>
            <c:numRef>
              <c:f>'penetration new'!$B$176:$B$177</c:f>
              <c:numCache>
                <c:formatCode>General</c:formatCode>
                <c:ptCount val="2"/>
                <c:pt idx="0">
                  <c:v>-1</c:v>
                </c:pt>
                <c:pt idx="1">
                  <c:v>1</c:v>
                </c:pt>
              </c:numCache>
            </c:numRef>
          </c:cat>
          <c:val>
            <c:numRef>
              <c:f>'penetration new'!$E$176:$E$177</c:f>
              <c:numCache>
                <c:formatCode>General</c:formatCode>
                <c:ptCount val="2"/>
                <c:pt idx="0">
                  <c:v>1.78</c:v>
                </c:pt>
                <c:pt idx="1">
                  <c:v>1.52</c:v>
                </c:pt>
              </c:numCache>
            </c:numRef>
          </c:val>
        </c:ser>
        <c:ser>
          <c:idx val="5"/>
          <c:order val="5"/>
          <c:tx>
            <c:v>Ar+He</c:v>
          </c:tx>
          <c:spPr>
            <a:ln>
              <a:solidFill>
                <a:schemeClr val="accent3"/>
              </a:solidFill>
            </a:ln>
          </c:spPr>
          <c:marker>
            <c:symbol val="triangle"/>
            <c:size val="7"/>
            <c:spPr>
              <a:solidFill>
                <a:schemeClr val="accent3"/>
              </a:solidFill>
              <a:ln>
                <a:solidFill>
                  <a:srgbClr val="9BBB59"/>
                </a:solidFill>
              </a:ln>
            </c:spPr>
          </c:marker>
          <c:dLbls>
            <c:showVal val="1"/>
          </c:dLbls>
          <c:cat>
            <c:numRef>
              <c:f>'penetration new'!$B$176:$B$177</c:f>
              <c:numCache>
                <c:formatCode>General</c:formatCode>
                <c:ptCount val="2"/>
                <c:pt idx="0">
                  <c:v>-1</c:v>
                </c:pt>
                <c:pt idx="1">
                  <c:v>1</c:v>
                </c:pt>
              </c:numCache>
            </c:numRef>
          </c:cat>
          <c:val>
            <c:numRef>
              <c:f>'penetration new'!$E$178:$E$179</c:f>
              <c:numCache>
                <c:formatCode>General</c:formatCode>
                <c:ptCount val="2"/>
                <c:pt idx="0">
                  <c:v>2.84</c:v>
                </c:pt>
                <c:pt idx="1">
                  <c:v>5.8199999999999985</c:v>
                </c:pt>
              </c:numCache>
            </c:numRef>
          </c:val>
        </c:ser>
        <c:marker val="1"/>
        <c:axId val="145348096"/>
        <c:axId val="145349632"/>
      </c:lineChart>
      <c:catAx>
        <c:axId val="145348096"/>
        <c:scaling>
          <c:orientation val="minMax"/>
        </c:scaling>
        <c:axPos val="b"/>
        <c:numFmt formatCode="General" sourceLinked="1"/>
        <c:tickLblPos val="nextTo"/>
        <c:crossAx val="145349632"/>
        <c:crosses val="autoZero"/>
        <c:auto val="1"/>
        <c:lblAlgn val="ctr"/>
        <c:lblOffset val="100"/>
      </c:catAx>
      <c:valAx>
        <c:axId val="145349632"/>
        <c:scaling>
          <c:orientation val="minMax"/>
          <c:max val="7"/>
          <c:min val="1"/>
        </c:scaling>
        <c:axPos val="l"/>
        <c:numFmt formatCode="General" sourceLinked="1"/>
        <c:tickLblPos val="nextTo"/>
        <c:crossAx val="145348096"/>
        <c:crosses val="autoZero"/>
        <c:crossBetween val="midCat"/>
      </c:valAx>
      <c:spPr>
        <a:ln>
          <a:solidFill>
            <a:schemeClr val="tx1"/>
          </a:solidFill>
        </a:ln>
      </c:spPr>
    </c:plotArea>
    <c:legend>
      <c:legendPos val="r"/>
      <c:legendEntry>
        <c:idx val="1"/>
        <c:delete val="1"/>
      </c:legendEntry>
      <c:legendEntry>
        <c:idx val="3"/>
        <c:delete val="1"/>
      </c:legendEntry>
      <c:legendEntry>
        <c:idx val="5"/>
        <c:delete val="1"/>
      </c:legendEntry>
      <c:layout>
        <c:manualLayout>
          <c:xMode val="edge"/>
          <c:yMode val="edge"/>
          <c:x val="0.82050000000000001"/>
          <c:y val="0.31513385826771656"/>
          <c:w val="0.16283333333333341"/>
          <c:h val="0.29862082239720267"/>
        </c:manualLayout>
      </c:layout>
    </c:legend>
    <c:plotVisOnly val="1"/>
  </c:chart>
  <c:spPr>
    <a:ln>
      <a:noFill/>
    </a:ln>
  </c:spPr>
  <c:externalData r:id="rId1"/>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3872440944881892"/>
          <c:y val="0.16702573636628754"/>
          <c:w val="0.68348381452319018"/>
          <c:h val="0.65482210557013765"/>
        </c:manualLayout>
      </c:layout>
      <c:lineChart>
        <c:grouping val="standard"/>
        <c:ser>
          <c:idx val="0"/>
          <c:order val="0"/>
          <c:tx>
            <c:v>Ar</c:v>
          </c:tx>
          <c:dLbls>
            <c:showVal val="1"/>
          </c:dLbls>
          <c:cat>
            <c:numRef>
              <c:f>width!$A$4:$A$5</c:f>
              <c:numCache>
                <c:formatCode>General</c:formatCode>
                <c:ptCount val="2"/>
                <c:pt idx="0">
                  <c:v>-1</c:v>
                </c:pt>
                <c:pt idx="1">
                  <c:v>1</c:v>
                </c:pt>
              </c:numCache>
            </c:numRef>
          </c:cat>
          <c:val>
            <c:numRef>
              <c:f>width!$B$4:$B$5</c:f>
              <c:numCache>
                <c:formatCode>General</c:formatCode>
                <c:ptCount val="2"/>
                <c:pt idx="0">
                  <c:v>5.3199999999999985</c:v>
                </c:pt>
                <c:pt idx="1">
                  <c:v>9.9</c:v>
                </c:pt>
              </c:numCache>
            </c:numRef>
          </c:val>
        </c:ser>
        <c:ser>
          <c:idx val="1"/>
          <c:order val="1"/>
          <c:tx>
            <c:v>He</c:v>
          </c:tx>
          <c:dLbls>
            <c:showVal val="1"/>
          </c:dLbls>
          <c:cat>
            <c:numRef>
              <c:f>width!$A$4:$A$5</c:f>
              <c:numCache>
                <c:formatCode>General</c:formatCode>
                <c:ptCount val="2"/>
                <c:pt idx="0">
                  <c:v>-1</c:v>
                </c:pt>
                <c:pt idx="1">
                  <c:v>1</c:v>
                </c:pt>
              </c:numCache>
            </c:numRef>
          </c:cat>
          <c:val>
            <c:numRef>
              <c:f>width!$C$4:$C$5</c:f>
              <c:numCache>
                <c:formatCode>General</c:formatCode>
                <c:ptCount val="2"/>
                <c:pt idx="0">
                  <c:v>8.51</c:v>
                </c:pt>
                <c:pt idx="1">
                  <c:v>11.57</c:v>
                </c:pt>
              </c:numCache>
            </c:numRef>
          </c:val>
        </c:ser>
        <c:ser>
          <c:idx val="2"/>
          <c:order val="2"/>
          <c:tx>
            <c:v>Ar+He</c:v>
          </c:tx>
          <c:dLbls>
            <c:showVal val="1"/>
          </c:dLbls>
          <c:cat>
            <c:numRef>
              <c:f>width!$A$4:$A$5</c:f>
              <c:numCache>
                <c:formatCode>General</c:formatCode>
                <c:ptCount val="2"/>
                <c:pt idx="0">
                  <c:v>-1</c:v>
                </c:pt>
                <c:pt idx="1">
                  <c:v>1</c:v>
                </c:pt>
              </c:numCache>
            </c:numRef>
          </c:cat>
          <c:val>
            <c:numRef>
              <c:f>width!$D$4:$D$5</c:f>
              <c:numCache>
                <c:formatCode>General</c:formatCode>
                <c:ptCount val="2"/>
                <c:pt idx="0">
                  <c:v>6.34</c:v>
                </c:pt>
                <c:pt idx="1">
                  <c:v>10.98</c:v>
                </c:pt>
              </c:numCache>
            </c:numRef>
          </c:val>
        </c:ser>
        <c:marker val="1"/>
        <c:axId val="145398016"/>
        <c:axId val="145424384"/>
      </c:lineChart>
      <c:catAx>
        <c:axId val="145398016"/>
        <c:scaling>
          <c:orientation val="minMax"/>
        </c:scaling>
        <c:axPos val="b"/>
        <c:numFmt formatCode="General" sourceLinked="1"/>
        <c:tickLblPos val="nextTo"/>
        <c:crossAx val="145424384"/>
        <c:crosses val="autoZero"/>
        <c:auto val="1"/>
        <c:lblAlgn val="ctr"/>
        <c:lblOffset val="100"/>
      </c:catAx>
      <c:valAx>
        <c:axId val="145424384"/>
        <c:scaling>
          <c:orientation val="minMax"/>
          <c:max val="12"/>
          <c:min val="5"/>
        </c:scaling>
        <c:axPos val="l"/>
        <c:numFmt formatCode="General" sourceLinked="1"/>
        <c:tickLblPos val="nextTo"/>
        <c:crossAx val="145398016"/>
        <c:crosses val="autoZero"/>
        <c:crossBetween val="midCat"/>
      </c:valAx>
      <c:spPr>
        <a:ln>
          <a:solidFill>
            <a:schemeClr val="tx1"/>
          </a:solidFill>
        </a:ln>
      </c:spPr>
    </c:plotArea>
    <c:legend>
      <c:legendPos val="r"/>
      <c:layout>
        <c:manualLayout>
          <c:xMode val="edge"/>
          <c:yMode val="edge"/>
          <c:x val="0.83041666666666658"/>
          <c:y val="0.48289098862642182"/>
          <c:w val="0.16958333333333403"/>
          <c:h val="0.31421802274715682"/>
        </c:manualLayout>
      </c:layout>
    </c:legend>
    <c:plotVisOnly val="1"/>
  </c:chart>
  <c:spPr>
    <a:ln>
      <a:noFill/>
    </a:ln>
  </c:spPr>
  <c:externalData r:id="rId1"/>
</c:chartSpace>
</file>

<file path=word/drawings/drawing1.xml><?xml version="1.0" encoding="utf-8"?>
<c:userShapes xmlns:c="http://schemas.openxmlformats.org/drawingml/2006/chart">
  <cdr:relSizeAnchor xmlns:cdr="http://schemas.openxmlformats.org/drawingml/2006/chartDrawing">
    <cdr:from>
      <cdr:x>0.00833</cdr:x>
      <cdr:y>0.27</cdr:y>
    </cdr:from>
    <cdr:to>
      <cdr:x>0.03333</cdr:x>
      <cdr:y>0.86333</cdr:y>
    </cdr:to>
    <cdr:sp macro="" textlink="">
      <cdr:nvSpPr>
        <cdr:cNvPr id="2" name="TextBox 1"/>
        <cdr:cNvSpPr txBox="1"/>
      </cdr:nvSpPr>
      <cdr:spPr>
        <a:xfrm xmlns:a="http://schemas.openxmlformats.org/drawingml/2006/main">
          <a:off x="38100" y="771525"/>
          <a:ext cx="114300" cy="1695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drawings/drawing10.xml><?xml version="1.0" encoding="utf-8"?>
<c:userShapes xmlns:c="http://schemas.openxmlformats.org/drawingml/2006/chart">
  <cdr:relSizeAnchor xmlns:cdr="http://schemas.openxmlformats.org/drawingml/2006/chartDrawing">
    <cdr:from>
      <cdr:x>0.34167</cdr:x>
      <cdr:y>0.74333</cdr:y>
    </cdr:from>
    <cdr:to>
      <cdr:x>0.48125</cdr:x>
      <cdr:y>0.84333</cdr:y>
    </cdr:to>
    <cdr:sp macro="" textlink="">
      <cdr:nvSpPr>
        <cdr:cNvPr id="2" name="TextBox 1"/>
        <cdr:cNvSpPr txBox="1"/>
      </cdr:nvSpPr>
      <cdr:spPr>
        <a:xfrm xmlns:a="http://schemas.openxmlformats.org/drawingml/2006/main">
          <a:off x="1562100" y="2124075"/>
          <a:ext cx="638175" cy="2857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N=-1</a:t>
          </a:r>
        </a:p>
      </cdr:txBody>
    </cdr:sp>
  </cdr:relSizeAnchor>
</c:userShapes>
</file>

<file path=word/drawings/drawing11.xml><?xml version="1.0" encoding="utf-8"?>
<c:userShapes xmlns:c="http://schemas.openxmlformats.org/drawingml/2006/chart">
  <cdr:relSizeAnchor xmlns:cdr="http://schemas.openxmlformats.org/drawingml/2006/chartDrawing">
    <cdr:from>
      <cdr:x>0.14792</cdr:x>
      <cdr:y>0.14801</cdr:y>
    </cdr:from>
    <cdr:to>
      <cdr:x>0.72083</cdr:x>
      <cdr:y>0.79061</cdr:y>
    </cdr:to>
    <cdr:sp macro="" textlink="">
      <cdr:nvSpPr>
        <cdr:cNvPr id="3" name="Straight Connector 2"/>
        <cdr:cNvSpPr/>
      </cdr:nvSpPr>
      <cdr:spPr>
        <a:xfrm xmlns:a="http://schemas.openxmlformats.org/drawingml/2006/main" flipV="1">
          <a:off x="676275" y="390525"/>
          <a:ext cx="2619375" cy="169545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2.xml><?xml version="1.0" encoding="utf-8"?>
<c:userShapes xmlns:c="http://schemas.openxmlformats.org/drawingml/2006/chart">
  <cdr:relSizeAnchor xmlns:cdr="http://schemas.openxmlformats.org/drawingml/2006/chartDrawing">
    <cdr:from>
      <cdr:x>0.08125</cdr:x>
      <cdr:y>0.17333</cdr:y>
    </cdr:from>
    <cdr:to>
      <cdr:x>0.68958</cdr:x>
      <cdr:y>0.84</cdr:y>
    </cdr:to>
    <cdr:sp macro="" textlink="">
      <cdr:nvSpPr>
        <cdr:cNvPr id="3" name="Straight Connector 2"/>
        <cdr:cNvSpPr/>
      </cdr:nvSpPr>
      <cdr:spPr>
        <a:xfrm xmlns:a="http://schemas.openxmlformats.org/drawingml/2006/main" flipV="1">
          <a:off x="371475" y="495300"/>
          <a:ext cx="2781300" cy="190500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13.xml><?xml version="1.0" encoding="utf-8"?>
<c:userShapes xmlns:c="http://schemas.openxmlformats.org/drawingml/2006/chart">
  <cdr:relSizeAnchor xmlns:cdr="http://schemas.openxmlformats.org/drawingml/2006/chartDrawing">
    <cdr:from>
      <cdr:x>0.09167</cdr:x>
      <cdr:y>0.1</cdr:y>
    </cdr:from>
    <cdr:to>
      <cdr:x>0.74792</cdr:x>
      <cdr:y>0.85667</cdr:y>
    </cdr:to>
    <cdr:sp macro="" textlink="">
      <cdr:nvSpPr>
        <cdr:cNvPr id="3" name="Straight Connector 2"/>
        <cdr:cNvSpPr/>
      </cdr:nvSpPr>
      <cdr:spPr>
        <a:xfrm xmlns:a="http://schemas.openxmlformats.org/drawingml/2006/main" flipV="1">
          <a:off x="419100" y="285750"/>
          <a:ext cx="3000375" cy="216217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0.35625</cdr:x>
      <cdr:y>0.22333</cdr:y>
    </cdr:from>
    <cdr:to>
      <cdr:x>0.675</cdr:x>
      <cdr:y>0.25333</cdr:y>
    </cdr:to>
    <cdr:sp macro="" textlink="">
      <cdr:nvSpPr>
        <cdr:cNvPr id="9" name="Straight Arrow Connector 8"/>
        <cdr:cNvSpPr/>
      </cdr:nvSpPr>
      <cdr:spPr>
        <a:xfrm xmlns:a="http://schemas.openxmlformats.org/drawingml/2006/main">
          <a:off x="1628775" y="638175"/>
          <a:ext cx="1457325" cy="85724"/>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0.575</cdr:x>
      <cdr:y>0.4</cdr:y>
    </cdr:from>
    <cdr:to>
      <cdr:x>0.64792</cdr:x>
      <cdr:y>0.56667</cdr:y>
    </cdr:to>
    <cdr:sp macro="" textlink="">
      <cdr:nvSpPr>
        <cdr:cNvPr id="11" name="Straight Arrow Connector 10"/>
        <cdr:cNvSpPr/>
      </cdr:nvSpPr>
      <cdr:spPr>
        <a:xfrm xmlns:a="http://schemas.openxmlformats.org/drawingml/2006/main" rot="16200000">
          <a:off x="2557464" y="1214437"/>
          <a:ext cx="476251" cy="333373"/>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0.3375</cdr:x>
      <cdr:y>0.4</cdr:y>
    </cdr:from>
    <cdr:to>
      <cdr:x>0.575</cdr:x>
      <cdr:y>0.56</cdr:y>
    </cdr:to>
    <cdr:sp macro="" textlink="">
      <cdr:nvSpPr>
        <cdr:cNvPr id="13" name="Straight Arrow Connector 12"/>
        <cdr:cNvSpPr/>
      </cdr:nvSpPr>
      <cdr:spPr>
        <a:xfrm xmlns:a="http://schemas.openxmlformats.org/drawingml/2006/main" rot="16200000" flipV="1">
          <a:off x="1857375" y="828675"/>
          <a:ext cx="457200" cy="1085849"/>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cdr:x>
      <cdr:y>0.09333</cdr:y>
    </cdr:from>
    <cdr:to>
      <cdr:x>0.43542</cdr:x>
      <cdr:y>0.23333</cdr:y>
    </cdr:to>
    <cdr:sp macro="" textlink="">
      <cdr:nvSpPr>
        <cdr:cNvPr id="14" name="TextBox 13"/>
        <cdr:cNvSpPr txBox="1"/>
      </cdr:nvSpPr>
      <cdr:spPr>
        <a:xfrm xmlns:a="http://schemas.openxmlformats.org/drawingml/2006/main">
          <a:off x="1371599" y="266700"/>
          <a:ext cx="619125" cy="4000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0.30625</cdr:x>
      <cdr:y>0.12667</cdr:y>
    </cdr:from>
    <cdr:to>
      <cdr:x>0.53958</cdr:x>
      <cdr:y>0.24333</cdr:y>
    </cdr:to>
    <cdr:sp macro="" textlink="">
      <cdr:nvSpPr>
        <cdr:cNvPr id="15" name="TextBox 14"/>
        <cdr:cNvSpPr txBox="1"/>
      </cdr:nvSpPr>
      <cdr:spPr>
        <a:xfrm xmlns:a="http://schemas.openxmlformats.org/drawingml/2006/main">
          <a:off x="1400175" y="361950"/>
          <a:ext cx="1066800"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V=1</a:t>
          </a:r>
        </a:p>
      </cdr:txBody>
    </cdr:sp>
  </cdr:relSizeAnchor>
  <cdr:relSizeAnchor xmlns:cdr="http://schemas.openxmlformats.org/drawingml/2006/chartDrawing">
    <cdr:from>
      <cdr:x>0.52292</cdr:x>
      <cdr:y>0.56</cdr:y>
    </cdr:from>
    <cdr:to>
      <cdr:x>0.70208</cdr:x>
      <cdr:y>0.73333</cdr:y>
    </cdr:to>
    <cdr:sp macro="" textlink="">
      <cdr:nvSpPr>
        <cdr:cNvPr id="16" name="TextBox 15"/>
        <cdr:cNvSpPr txBox="1"/>
      </cdr:nvSpPr>
      <cdr:spPr>
        <a:xfrm xmlns:a="http://schemas.openxmlformats.org/drawingml/2006/main">
          <a:off x="2390775" y="1600200"/>
          <a:ext cx="819150" cy="4953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V=-1</a:t>
          </a:r>
        </a:p>
      </cdr:txBody>
    </cdr:sp>
  </cdr:relSizeAnchor>
</c:userShapes>
</file>

<file path=word/drawings/drawing3.xml><?xml version="1.0" encoding="utf-8"?>
<c:userShapes xmlns:c="http://schemas.openxmlformats.org/drawingml/2006/chart">
  <cdr:relSizeAnchor xmlns:cdr="http://schemas.openxmlformats.org/drawingml/2006/chartDrawing">
    <cdr:from>
      <cdr:x>0.21875</cdr:x>
      <cdr:y>0.41667</cdr:y>
    </cdr:from>
    <cdr:to>
      <cdr:x>0.39375</cdr:x>
      <cdr:y>0.63333</cdr:y>
    </cdr:to>
    <cdr:sp macro="" textlink="">
      <cdr:nvSpPr>
        <cdr:cNvPr id="3" name="Straight Arrow Connector 2"/>
        <cdr:cNvSpPr/>
      </cdr:nvSpPr>
      <cdr:spPr>
        <a:xfrm xmlns:a="http://schemas.openxmlformats.org/drawingml/2006/main" rot="10800000">
          <a:off x="1000124" y="1190624"/>
          <a:ext cx="800099" cy="61912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0.5875</cdr:x>
      <cdr:y>0.21333</cdr:y>
    </cdr:from>
    <cdr:to>
      <cdr:x>0.71458</cdr:x>
      <cdr:y>0.41667</cdr:y>
    </cdr:to>
    <cdr:sp macro="" textlink="">
      <cdr:nvSpPr>
        <cdr:cNvPr id="5" name="Straight Arrow Connector 4"/>
        <cdr:cNvSpPr/>
      </cdr:nvSpPr>
      <cdr:spPr>
        <a:xfrm xmlns:a="http://schemas.openxmlformats.org/drawingml/2006/main" rot="16200000" flipV="1">
          <a:off x="2686049" y="609599"/>
          <a:ext cx="581026" cy="58102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0.39167</cdr:x>
      <cdr:y>0.23333</cdr:y>
    </cdr:from>
    <cdr:to>
      <cdr:x>0.44792</cdr:x>
      <cdr:y>0.63333</cdr:y>
    </cdr:to>
    <cdr:sp macro="" textlink="">
      <cdr:nvSpPr>
        <cdr:cNvPr id="7" name="Straight Arrow Connector 6"/>
        <cdr:cNvSpPr/>
      </cdr:nvSpPr>
      <cdr:spPr>
        <a:xfrm xmlns:a="http://schemas.openxmlformats.org/drawingml/2006/main" rot="10800000" flipH="1">
          <a:off x="1790700" y="666747"/>
          <a:ext cx="257176" cy="1143002"/>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0.71708</cdr:x>
      <cdr:y>0.13667</cdr:y>
    </cdr:from>
    <cdr:to>
      <cdr:x>0.72708</cdr:x>
      <cdr:y>0.41333</cdr:y>
    </cdr:to>
    <cdr:sp macro="" textlink="">
      <cdr:nvSpPr>
        <cdr:cNvPr id="9" name="Straight Arrow Connector 8"/>
        <cdr:cNvSpPr/>
      </cdr:nvSpPr>
      <cdr:spPr>
        <a:xfrm xmlns:a="http://schemas.openxmlformats.org/drawingml/2006/main" rot="5400000" flipH="1" flipV="1">
          <a:off x="2906078" y="762952"/>
          <a:ext cx="790575" cy="45719"/>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0.27708</cdr:x>
      <cdr:y>0.23</cdr:y>
    </cdr:from>
    <cdr:to>
      <cdr:x>0.38958</cdr:x>
      <cdr:y>0.62667</cdr:y>
    </cdr:to>
    <cdr:sp macro="" textlink="">
      <cdr:nvSpPr>
        <cdr:cNvPr id="11" name="Straight Arrow Connector 10"/>
        <cdr:cNvSpPr/>
      </cdr:nvSpPr>
      <cdr:spPr>
        <a:xfrm xmlns:a="http://schemas.openxmlformats.org/drawingml/2006/main" rot="10800000">
          <a:off x="1266825" y="657224"/>
          <a:ext cx="514350" cy="113347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0.33125</cdr:x>
      <cdr:y>0.66</cdr:y>
    </cdr:from>
    <cdr:to>
      <cdr:x>0.45208</cdr:x>
      <cdr:y>0.76667</cdr:y>
    </cdr:to>
    <cdr:sp macro="" textlink="">
      <cdr:nvSpPr>
        <cdr:cNvPr id="12" name="TextBox 11"/>
        <cdr:cNvSpPr txBox="1"/>
      </cdr:nvSpPr>
      <cdr:spPr>
        <a:xfrm xmlns:a="http://schemas.openxmlformats.org/drawingml/2006/main">
          <a:off x="1514475" y="1885950"/>
          <a:ext cx="552450"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G=-1</a:t>
          </a:r>
        </a:p>
      </cdr:txBody>
    </cdr:sp>
  </cdr:relSizeAnchor>
  <cdr:relSizeAnchor xmlns:cdr="http://schemas.openxmlformats.org/drawingml/2006/chartDrawing">
    <cdr:from>
      <cdr:x>0.65208</cdr:x>
      <cdr:y>0.43</cdr:y>
    </cdr:from>
    <cdr:to>
      <cdr:x>0.77917</cdr:x>
      <cdr:y>0.58667</cdr:y>
    </cdr:to>
    <cdr:sp macro="" textlink="">
      <cdr:nvSpPr>
        <cdr:cNvPr id="13" name="TextBox 12"/>
        <cdr:cNvSpPr txBox="1"/>
      </cdr:nvSpPr>
      <cdr:spPr>
        <a:xfrm xmlns:a="http://schemas.openxmlformats.org/drawingml/2006/main">
          <a:off x="2981325" y="1228725"/>
          <a:ext cx="581025" cy="4476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G=1</a:t>
          </a:r>
        </a:p>
      </cdr:txBody>
    </cdr:sp>
  </cdr:relSizeAnchor>
</c:userShapes>
</file>

<file path=word/drawings/drawing4.xml><?xml version="1.0" encoding="utf-8"?>
<c:userShapes xmlns:c="http://schemas.openxmlformats.org/drawingml/2006/chart">
  <cdr:relSizeAnchor xmlns:cdr="http://schemas.openxmlformats.org/drawingml/2006/chartDrawing">
    <cdr:from>
      <cdr:x>0.50208</cdr:x>
      <cdr:y>0.13333</cdr:y>
    </cdr:from>
    <cdr:to>
      <cdr:x>0.56667</cdr:x>
      <cdr:y>0.36333</cdr:y>
    </cdr:to>
    <cdr:sp macro="" textlink="">
      <cdr:nvSpPr>
        <cdr:cNvPr id="3" name="Straight Arrow Connector 2"/>
        <cdr:cNvSpPr/>
      </cdr:nvSpPr>
      <cdr:spPr>
        <a:xfrm xmlns:a="http://schemas.openxmlformats.org/drawingml/2006/main" rot="10800000" flipH="1" flipV="1">
          <a:off x="2295510" y="380989"/>
          <a:ext cx="295290" cy="65723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0.49792</cdr:x>
      <cdr:y>0.13</cdr:y>
    </cdr:from>
    <cdr:to>
      <cdr:x>0.61042</cdr:x>
      <cdr:y>0.24</cdr:y>
    </cdr:to>
    <cdr:sp macro="" textlink="">
      <cdr:nvSpPr>
        <cdr:cNvPr id="5" name="Straight Arrow Connector 4"/>
        <cdr:cNvSpPr/>
      </cdr:nvSpPr>
      <cdr:spPr>
        <a:xfrm xmlns:a="http://schemas.openxmlformats.org/drawingml/2006/main">
          <a:off x="2276490" y="371475"/>
          <a:ext cx="514335" cy="31432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cdr:x>
      <cdr:y>0.12667</cdr:y>
    </cdr:from>
    <cdr:to>
      <cdr:x>0.69792</cdr:x>
      <cdr:y>0.19667</cdr:y>
    </cdr:to>
    <cdr:sp macro="" textlink="">
      <cdr:nvSpPr>
        <cdr:cNvPr id="7" name="Straight Arrow Connector 6"/>
        <cdr:cNvSpPr/>
      </cdr:nvSpPr>
      <cdr:spPr>
        <a:xfrm xmlns:a="http://schemas.openxmlformats.org/drawingml/2006/main">
          <a:off x="2286000" y="361960"/>
          <a:ext cx="904875" cy="20001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0.63125</cdr:x>
      <cdr:y>0.45</cdr:y>
    </cdr:from>
    <cdr:to>
      <cdr:x>0.65208</cdr:x>
      <cdr:y>0.73</cdr:y>
    </cdr:to>
    <cdr:sp macro="" textlink="">
      <cdr:nvSpPr>
        <cdr:cNvPr id="9" name="Straight Arrow Connector 8"/>
        <cdr:cNvSpPr/>
      </cdr:nvSpPr>
      <cdr:spPr>
        <a:xfrm xmlns:a="http://schemas.openxmlformats.org/drawingml/2006/main" rot="16200000" flipV="1">
          <a:off x="2533650" y="1638299"/>
          <a:ext cx="800100" cy="95249"/>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0.65208</cdr:x>
      <cdr:y>0.60333</cdr:y>
    </cdr:from>
    <cdr:to>
      <cdr:x>0.7125</cdr:x>
      <cdr:y>0.72667</cdr:y>
    </cdr:to>
    <cdr:sp macro="" textlink="">
      <cdr:nvSpPr>
        <cdr:cNvPr id="11" name="Straight Arrow Connector 10"/>
        <cdr:cNvSpPr/>
      </cdr:nvSpPr>
      <cdr:spPr>
        <a:xfrm xmlns:a="http://schemas.openxmlformats.org/drawingml/2006/main" rot="16200000">
          <a:off x="2943225" y="1762124"/>
          <a:ext cx="352425" cy="276226"/>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0.57708</cdr:x>
      <cdr:y>0.55333</cdr:y>
    </cdr:from>
    <cdr:to>
      <cdr:x>0.65</cdr:x>
      <cdr:y>0.73</cdr:y>
    </cdr:to>
    <cdr:sp macro="" textlink="">
      <cdr:nvSpPr>
        <cdr:cNvPr id="13" name="Straight Arrow Connector 12"/>
        <cdr:cNvSpPr/>
      </cdr:nvSpPr>
      <cdr:spPr>
        <a:xfrm xmlns:a="http://schemas.openxmlformats.org/drawingml/2006/main" rot="16200000" flipV="1">
          <a:off x="2552699" y="1666874"/>
          <a:ext cx="504825" cy="33337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0.38333</cdr:x>
      <cdr:y>0.06</cdr:y>
    </cdr:from>
    <cdr:to>
      <cdr:x>0.49583</cdr:x>
      <cdr:y>0.22667</cdr:y>
    </cdr:to>
    <cdr:sp macro="" textlink="">
      <cdr:nvSpPr>
        <cdr:cNvPr id="14" name="TextBox 13"/>
        <cdr:cNvSpPr txBox="1"/>
      </cdr:nvSpPr>
      <cdr:spPr>
        <a:xfrm xmlns:a="http://schemas.openxmlformats.org/drawingml/2006/main">
          <a:off x="1752600" y="171451"/>
          <a:ext cx="514350" cy="476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N=1</a:t>
          </a:r>
        </a:p>
      </cdr:txBody>
    </cdr:sp>
  </cdr:relSizeAnchor>
  <cdr:relSizeAnchor xmlns:cdr="http://schemas.openxmlformats.org/drawingml/2006/chartDrawing">
    <cdr:from>
      <cdr:x>0.58958</cdr:x>
      <cdr:y>0.73667</cdr:y>
    </cdr:from>
    <cdr:to>
      <cdr:x>0.69583</cdr:x>
      <cdr:y>0.83333</cdr:y>
    </cdr:to>
    <cdr:sp macro="" textlink="">
      <cdr:nvSpPr>
        <cdr:cNvPr id="16" name="TextBox 15"/>
        <cdr:cNvSpPr txBox="1"/>
      </cdr:nvSpPr>
      <cdr:spPr>
        <a:xfrm xmlns:a="http://schemas.openxmlformats.org/drawingml/2006/main">
          <a:off x="2695575" y="2105025"/>
          <a:ext cx="48577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0.58958</cdr:x>
      <cdr:y>0.74667</cdr:y>
    </cdr:from>
    <cdr:to>
      <cdr:x>0.725</cdr:x>
      <cdr:y>0.82</cdr:y>
    </cdr:to>
    <cdr:sp macro="" textlink="">
      <cdr:nvSpPr>
        <cdr:cNvPr id="17" name="TextBox 16"/>
        <cdr:cNvSpPr txBox="1"/>
      </cdr:nvSpPr>
      <cdr:spPr>
        <a:xfrm xmlns:a="http://schemas.openxmlformats.org/drawingml/2006/main">
          <a:off x="2695575" y="2133600"/>
          <a:ext cx="619125" cy="2095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N=-1</a:t>
          </a:r>
        </a:p>
      </cdr:txBody>
    </cdr:sp>
  </cdr:relSizeAnchor>
</c:userShapes>
</file>

<file path=word/drawings/drawing5.xml><?xml version="1.0" encoding="utf-8"?>
<c:userShapes xmlns:c="http://schemas.openxmlformats.org/drawingml/2006/chart">
  <cdr:relSizeAnchor xmlns:cdr="http://schemas.openxmlformats.org/drawingml/2006/chartDrawing">
    <cdr:from>
      <cdr:x>0.09583</cdr:x>
      <cdr:y>0.76667</cdr:y>
    </cdr:from>
    <cdr:to>
      <cdr:x>0.20625</cdr:x>
      <cdr:y>0.84667</cdr:y>
    </cdr:to>
    <cdr:sp macro="" textlink="">
      <cdr:nvSpPr>
        <cdr:cNvPr id="2" name="TextBox 1"/>
        <cdr:cNvSpPr txBox="1"/>
      </cdr:nvSpPr>
      <cdr:spPr>
        <a:xfrm xmlns:a="http://schemas.openxmlformats.org/drawingml/2006/main">
          <a:off x="438150" y="2190751"/>
          <a:ext cx="504825"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1.07</a:t>
          </a:r>
        </a:p>
      </cdr:txBody>
    </cdr:sp>
  </cdr:relSizeAnchor>
  <cdr:relSizeAnchor xmlns:cdr="http://schemas.openxmlformats.org/drawingml/2006/chartDrawing">
    <cdr:from>
      <cdr:x>0.48542</cdr:x>
      <cdr:y>0.46</cdr:y>
    </cdr:from>
    <cdr:to>
      <cdr:x>0.64167</cdr:x>
      <cdr:y>0.53</cdr:y>
    </cdr:to>
    <cdr:sp macro="" textlink="">
      <cdr:nvSpPr>
        <cdr:cNvPr id="4" name="Straight Arrow Connector 3"/>
        <cdr:cNvSpPr/>
      </cdr:nvSpPr>
      <cdr:spPr>
        <a:xfrm xmlns:a="http://schemas.openxmlformats.org/drawingml/2006/main" rot="10800000" flipV="1">
          <a:off x="2219326" y="1314449"/>
          <a:ext cx="714375" cy="200026"/>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0.4875</cdr:x>
      <cdr:y>0.46333</cdr:y>
    </cdr:from>
    <cdr:to>
      <cdr:x>0.64375</cdr:x>
      <cdr:y>0.66333</cdr:y>
    </cdr:to>
    <cdr:sp macro="" textlink="">
      <cdr:nvSpPr>
        <cdr:cNvPr id="6" name="Straight Arrow Connector 5"/>
        <cdr:cNvSpPr/>
      </cdr:nvSpPr>
      <cdr:spPr>
        <a:xfrm xmlns:a="http://schemas.openxmlformats.org/drawingml/2006/main" rot="10800000" flipV="1">
          <a:off x="2228849" y="1323965"/>
          <a:ext cx="714375" cy="571510"/>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0.5875</cdr:x>
      <cdr:y>0.46333</cdr:y>
    </cdr:from>
    <cdr:to>
      <cdr:x>0.64375</cdr:x>
      <cdr:y>0.78</cdr:y>
    </cdr:to>
    <cdr:sp macro="" textlink="">
      <cdr:nvSpPr>
        <cdr:cNvPr id="8" name="Straight Arrow Connector 7"/>
        <cdr:cNvSpPr/>
      </cdr:nvSpPr>
      <cdr:spPr>
        <a:xfrm xmlns:a="http://schemas.openxmlformats.org/drawingml/2006/main" rot="5400000">
          <a:off x="2362186" y="1647823"/>
          <a:ext cx="904885" cy="257190"/>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6.xml><?xml version="1.0" encoding="utf-8"?>
<c:userShapes xmlns:c="http://schemas.openxmlformats.org/drawingml/2006/chart">
  <cdr:relSizeAnchor xmlns:cdr="http://schemas.openxmlformats.org/drawingml/2006/chartDrawing">
    <cdr:from>
      <cdr:x>0.70333</cdr:x>
      <cdr:y>0.33</cdr:y>
    </cdr:from>
    <cdr:to>
      <cdr:x>0.74375</cdr:x>
      <cdr:y>0.70667</cdr:y>
    </cdr:to>
    <cdr:sp macro="" textlink="">
      <cdr:nvSpPr>
        <cdr:cNvPr id="3" name="Straight Arrow Connector 2"/>
        <cdr:cNvSpPr/>
      </cdr:nvSpPr>
      <cdr:spPr>
        <a:xfrm xmlns:a="http://schemas.openxmlformats.org/drawingml/2006/main" rot="5400000" flipH="1" flipV="1">
          <a:off x="2769871" y="1388743"/>
          <a:ext cx="1076325" cy="184788"/>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0.68458</cdr:x>
      <cdr:y>0.50667</cdr:y>
    </cdr:from>
    <cdr:to>
      <cdr:x>0.70333</cdr:x>
      <cdr:y>0.70667</cdr:y>
    </cdr:to>
    <cdr:sp macro="" textlink="">
      <cdr:nvSpPr>
        <cdr:cNvPr id="5" name="Straight Arrow Connector 4"/>
        <cdr:cNvSpPr/>
      </cdr:nvSpPr>
      <cdr:spPr>
        <a:xfrm xmlns:a="http://schemas.openxmlformats.org/drawingml/2006/main" rot="16200000" flipV="1">
          <a:off x="2887032" y="1690692"/>
          <a:ext cx="571490" cy="8572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0.58542</cdr:x>
      <cdr:y>0.62667</cdr:y>
    </cdr:from>
    <cdr:to>
      <cdr:x>0.70333</cdr:x>
      <cdr:y>0.704</cdr:y>
    </cdr:to>
    <cdr:sp macro="" textlink="">
      <cdr:nvSpPr>
        <cdr:cNvPr id="7" name="Straight Arrow Connector 6"/>
        <cdr:cNvSpPr/>
      </cdr:nvSpPr>
      <cdr:spPr>
        <a:xfrm xmlns:a="http://schemas.openxmlformats.org/drawingml/2006/main" rot="10800000">
          <a:off x="2676540" y="1790710"/>
          <a:ext cx="539100" cy="220970"/>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7.xml><?xml version="1.0" encoding="utf-8"?>
<c:userShapes xmlns:c="http://schemas.openxmlformats.org/drawingml/2006/chart">
  <cdr:relSizeAnchor xmlns:cdr="http://schemas.openxmlformats.org/drawingml/2006/chartDrawing">
    <cdr:from>
      <cdr:x>0.5125</cdr:x>
      <cdr:y>0.06</cdr:y>
    </cdr:from>
    <cdr:to>
      <cdr:x>0.70208</cdr:x>
      <cdr:y>0.15</cdr:y>
    </cdr:to>
    <cdr:sp macro="" textlink="">
      <cdr:nvSpPr>
        <cdr:cNvPr id="2" name="TextBox 1"/>
        <cdr:cNvSpPr txBox="1"/>
      </cdr:nvSpPr>
      <cdr:spPr>
        <a:xfrm xmlns:a="http://schemas.openxmlformats.org/drawingml/2006/main">
          <a:off x="2343150" y="171450"/>
          <a:ext cx="86677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G=1</a:t>
          </a:r>
        </a:p>
      </cdr:txBody>
    </cdr:sp>
  </cdr:relSizeAnchor>
  <cdr:relSizeAnchor xmlns:cdr="http://schemas.openxmlformats.org/drawingml/2006/chartDrawing">
    <cdr:from>
      <cdr:x>0.41875</cdr:x>
      <cdr:y>0.76667</cdr:y>
    </cdr:from>
    <cdr:to>
      <cdr:x>0.53958</cdr:x>
      <cdr:y>0.83333</cdr:y>
    </cdr:to>
    <cdr:sp macro="" textlink="">
      <cdr:nvSpPr>
        <cdr:cNvPr id="3" name="TextBox 2"/>
        <cdr:cNvSpPr txBox="1"/>
      </cdr:nvSpPr>
      <cdr:spPr>
        <a:xfrm xmlns:a="http://schemas.openxmlformats.org/drawingml/2006/main">
          <a:off x="1914525" y="2190750"/>
          <a:ext cx="55245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G=-1</a:t>
          </a:r>
        </a:p>
      </cdr:txBody>
    </cdr:sp>
  </cdr:relSizeAnchor>
</c:userShapes>
</file>

<file path=word/drawings/drawing8.xml><?xml version="1.0" encoding="utf-8"?>
<c:userShapes xmlns:c="http://schemas.openxmlformats.org/drawingml/2006/chart">
  <cdr:relSizeAnchor xmlns:cdr="http://schemas.openxmlformats.org/drawingml/2006/chartDrawing">
    <cdr:from>
      <cdr:x>0.40833</cdr:x>
      <cdr:y>0.74</cdr:y>
    </cdr:from>
    <cdr:to>
      <cdr:x>0.7</cdr:x>
      <cdr:y>0.84333</cdr:y>
    </cdr:to>
    <cdr:sp macro="" textlink="">
      <cdr:nvSpPr>
        <cdr:cNvPr id="2" name="TextBox 1"/>
        <cdr:cNvSpPr txBox="1"/>
      </cdr:nvSpPr>
      <cdr:spPr>
        <a:xfrm xmlns:a="http://schemas.openxmlformats.org/drawingml/2006/main">
          <a:off x="1866900" y="2114550"/>
          <a:ext cx="1333500" cy="2952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G=1</a:t>
          </a:r>
        </a:p>
      </cdr:txBody>
    </cdr:sp>
  </cdr:relSizeAnchor>
  <cdr:relSizeAnchor xmlns:cdr="http://schemas.openxmlformats.org/drawingml/2006/chartDrawing">
    <cdr:from>
      <cdr:x>0.42917</cdr:x>
      <cdr:y>0.07667</cdr:y>
    </cdr:from>
    <cdr:to>
      <cdr:x>0.54583</cdr:x>
      <cdr:y>0.16667</cdr:y>
    </cdr:to>
    <cdr:sp macro="" textlink="">
      <cdr:nvSpPr>
        <cdr:cNvPr id="3" name="TextBox 2"/>
        <cdr:cNvSpPr txBox="1"/>
      </cdr:nvSpPr>
      <cdr:spPr>
        <a:xfrm xmlns:a="http://schemas.openxmlformats.org/drawingml/2006/main">
          <a:off x="1962150" y="219074"/>
          <a:ext cx="53340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G=-1</a:t>
          </a:r>
        </a:p>
      </cdr:txBody>
    </cdr:sp>
  </cdr:relSizeAnchor>
</c:userShapes>
</file>

<file path=word/drawings/drawing9.xml><?xml version="1.0" encoding="utf-8"?>
<c:userShapes xmlns:c="http://schemas.openxmlformats.org/drawingml/2006/chart">
  <cdr:relSizeAnchor xmlns:cdr="http://schemas.openxmlformats.org/drawingml/2006/chartDrawing">
    <cdr:from>
      <cdr:x>0.46042</cdr:x>
      <cdr:y>0.10333</cdr:y>
    </cdr:from>
    <cdr:to>
      <cdr:x>0.56667</cdr:x>
      <cdr:y>0.14667</cdr:y>
    </cdr:to>
    <cdr:sp macro="" textlink="">
      <cdr:nvSpPr>
        <cdr:cNvPr id="3" name="Straight Arrow Connector 2"/>
        <cdr:cNvSpPr/>
      </cdr:nvSpPr>
      <cdr:spPr>
        <a:xfrm xmlns:a="http://schemas.openxmlformats.org/drawingml/2006/main">
          <a:off x="2105025" y="295275"/>
          <a:ext cx="485775" cy="12382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0.45833</cdr:x>
      <cdr:y>0.10333</cdr:y>
    </cdr:from>
    <cdr:to>
      <cdr:x>0.59167</cdr:x>
      <cdr:y>0.29333</cdr:y>
    </cdr:to>
    <cdr:sp macro="" textlink="">
      <cdr:nvSpPr>
        <cdr:cNvPr id="5" name="Straight Arrow Connector 4"/>
        <cdr:cNvSpPr/>
      </cdr:nvSpPr>
      <cdr:spPr>
        <a:xfrm xmlns:a="http://schemas.openxmlformats.org/drawingml/2006/main">
          <a:off x="2095500" y="295275"/>
          <a:ext cx="609600" cy="54292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0.45833</cdr:x>
      <cdr:y>0.09667</cdr:y>
    </cdr:from>
    <cdr:to>
      <cdr:x>0.53125</cdr:x>
      <cdr:y>0.37667</cdr:y>
    </cdr:to>
    <cdr:sp macro="" textlink="">
      <cdr:nvSpPr>
        <cdr:cNvPr id="7" name="Straight Arrow Connector 6"/>
        <cdr:cNvSpPr/>
      </cdr:nvSpPr>
      <cdr:spPr>
        <a:xfrm xmlns:a="http://schemas.openxmlformats.org/drawingml/2006/main" rot="16200000" flipH="1">
          <a:off x="2095499" y="276224"/>
          <a:ext cx="333376" cy="800101"/>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0.25208</cdr:x>
      <cdr:y>0.17667</cdr:y>
    </cdr:from>
    <cdr:to>
      <cdr:x>0.26208</cdr:x>
      <cdr:y>0.73333</cdr:y>
    </cdr:to>
    <cdr:sp macro="" textlink="">
      <cdr:nvSpPr>
        <cdr:cNvPr id="9" name="Straight Arrow Connector 8"/>
        <cdr:cNvSpPr/>
      </cdr:nvSpPr>
      <cdr:spPr>
        <a:xfrm xmlns:a="http://schemas.openxmlformats.org/drawingml/2006/main" rot="16200000">
          <a:off x="380047" y="1277304"/>
          <a:ext cx="1590678" cy="45719"/>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0.25208</cdr:x>
      <cdr:y>0.44667</cdr:y>
    </cdr:from>
    <cdr:to>
      <cdr:x>0.46042</cdr:x>
      <cdr:y>0.73667</cdr:y>
    </cdr:to>
    <cdr:sp macro="" textlink="">
      <cdr:nvSpPr>
        <cdr:cNvPr id="11" name="Straight Arrow Connector 10"/>
        <cdr:cNvSpPr/>
      </cdr:nvSpPr>
      <cdr:spPr>
        <a:xfrm xmlns:a="http://schemas.openxmlformats.org/drawingml/2006/main" flipV="1">
          <a:off x="1152525" y="1276350"/>
          <a:ext cx="952500" cy="828675"/>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0.25625</cdr:x>
      <cdr:y>0.62667</cdr:y>
    </cdr:from>
    <cdr:to>
      <cdr:x>0.28542</cdr:x>
      <cdr:y>0.73333</cdr:y>
    </cdr:to>
    <cdr:sp macro="" textlink="">
      <cdr:nvSpPr>
        <cdr:cNvPr id="13" name="Straight Arrow Connector 12"/>
        <cdr:cNvSpPr/>
      </cdr:nvSpPr>
      <cdr:spPr>
        <a:xfrm xmlns:a="http://schemas.openxmlformats.org/drawingml/2006/main" rot="5400000" flipH="1" flipV="1">
          <a:off x="1085853" y="1876425"/>
          <a:ext cx="304800" cy="133349"/>
        </a:xfrm>
        <a:prstGeom xmlns:a="http://schemas.openxmlformats.org/drawingml/2006/main" prst="straightConnector1">
          <a:avLst/>
        </a:prstGeom>
        <a:ln xmlns:a="http://schemas.openxmlformats.org/drawingml/2006/main">
          <a:solidFill>
            <a:schemeClr val="tx1"/>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0.36458</cdr:x>
      <cdr:y>0.06</cdr:y>
    </cdr:from>
    <cdr:to>
      <cdr:x>0.46042</cdr:x>
      <cdr:y>0.17667</cdr:y>
    </cdr:to>
    <cdr:sp macro="" textlink="">
      <cdr:nvSpPr>
        <cdr:cNvPr id="14" name="TextBox 13"/>
        <cdr:cNvSpPr txBox="1"/>
      </cdr:nvSpPr>
      <cdr:spPr>
        <a:xfrm xmlns:a="http://schemas.openxmlformats.org/drawingml/2006/main">
          <a:off x="1666875" y="171450"/>
          <a:ext cx="438150" cy="3333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N=1</a:t>
          </a:r>
        </a:p>
      </cdr:txBody>
    </cdr:sp>
  </cdr:relSizeAnchor>
  <cdr:relSizeAnchor xmlns:cdr="http://schemas.openxmlformats.org/drawingml/2006/chartDrawing">
    <cdr:from>
      <cdr:x>0.17708</cdr:x>
      <cdr:y>0.73333</cdr:y>
    </cdr:from>
    <cdr:to>
      <cdr:x>0.32917</cdr:x>
      <cdr:y>0.83333</cdr:y>
    </cdr:to>
    <cdr:sp macro="" textlink="">
      <cdr:nvSpPr>
        <cdr:cNvPr id="15" name="TextBox 14"/>
        <cdr:cNvSpPr txBox="1"/>
      </cdr:nvSpPr>
      <cdr:spPr>
        <a:xfrm xmlns:a="http://schemas.openxmlformats.org/drawingml/2006/main">
          <a:off x="809625" y="2095500"/>
          <a:ext cx="69532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N=-1</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TotalTime>
  <Pages>111</Pages>
  <Words>19360</Words>
  <Characters>110353</Characters>
  <Application>Microsoft Office Word</Application>
  <DocSecurity>0</DocSecurity>
  <Lines>919</Lines>
  <Paragraphs>258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129455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SEM-1 LAB.</dc:creator>
  <cp:keywords/>
  <dc:description/>
  <cp:lastModifiedBy>SEM-1 LAB.</cp:lastModifiedBy>
  <cp:revision>10</cp:revision>
  <dcterms:created xsi:type="dcterms:W3CDTF">2012-01-17T07:28:00Z</dcterms:created>
  <dcterms:modified xsi:type="dcterms:W3CDTF">2012-01-31T06:35:00Z</dcterms:modified>
</cp:coreProperties>
</file>